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9F4C441" w14:textId="77777777" w:rsidR="00703828" w:rsidRPr="00C67C03" w:rsidRDefault="00703828" w:rsidP="00703828">
      <w:pPr>
        <w:rPr>
          <w:rFonts w:ascii="Times New Roman" w:hAnsi="Times New Roman" w:cs="Times New Roman"/>
          <w:sz w:val="28"/>
        </w:rPr>
      </w:pPr>
      <w:r w:rsidRPr="00C67C03">
        <w:rPr>
          <w:rFonts w:ascii="Times New Roman" w:hAnsi="Times New Roman" w:cs="Times New Roman"/>
          <w:noProof/>
          <w:lang w:eastAsia="en-AU"/>
        </w:rPr>
        <w:drawing>
          <wp:inline distT="0" distB="0" distL="0" distR="0" wp14:anchorId="660EEF9B" wp14:editId="43A0ADF8">
            <wp:extent cx="1503328" cy="1105200"/>
            <wp:effectExtent l="0" t="0" r="1905" b="0"/>
            <wp:docPr id="1" name="Picture 1" title="Commonwealth Coat of Ar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onwealth Coat of Arms"/>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1503328" cy="1105200"/>
                    </a:xfrm>
                    <a:prstGeom prst="rect">
                      <a:avLst/>
                    </a:prstGeom>
                    <a:noFill/>
                    <a:ln>
                      <a:noFill/>
                    </a:ln>
                  </pic:spPr>
                </pic:pic>
              </a:graphicData>
            </a:graphic>
          </wp:inline>
        </w:drawing>
      </w:r>
    </w:p>
    <w:p w14:paraId="4E19DA96" w14:textId="77777777" w:rsidR="00703828" w:rsidRPr="00C67C03" w:rsidRDefault="00703828" w:rsidP="00703828">
      <w:pPr>
        <w:rPr>
          <w:rFonts w:ascii="Times New Roman" w:hAnsi="Times New Roman" w:cs="Times New Roman"/>
          <w:sz w:val="19"/>
        </w:rPr>
      </w:pPr>
    </w:p>
    <w:p w14:paraId="50E398B0" w14:textId="77777777" w:rsidR="00703828" w:rsidRPr="00C67C03" w:rsidRDefault="00FA5503" w:rsidP="00703828">
      <w:pPr>
        <w:pStyle w:val="ShortT"/>
      </w:pPr>
      <w:proofErr w:type="spellStart"/>
      <w:r w:rsidRPr="00C67C03">
        <w:t>Radiocommunications</w:t>
      </w:r>
      <w:proofErr w:type="spellEnd"/>
      <w:r w:rsidRPr="00C67C03">
        <w:t xml:space="preserve"> Spectrum Marketing Plan (</w:t>
      </w:r>
      <w:r w:rsidR="00947F38" w:rsidRPr="00C67C03">
        <w:t>3.</w:t>
      </w:r>
      <w:r w:rsidR="000F6F20">
        <w:t>6</w:t>
      </w:r>
      <w:r w:rsidR="00A52258" w:rsidRPr="00C67C03">
        <w:t> G</w:t>
      </w:r>
      <w:r w:rsidR="00D15296">
        <w:t>Hz B</w:t>
      </w:r>
      <w:r w:rsidR="00AA7DF1" w:rsidRPr="00C67C03">
        <w:t>and) 201</w:t>
      </w:r>
      <w:r w:rsidR="000F6F20">
        <w:t>8</w:t>
      </w:r>
    </w:p>
    <w:p w14:paraId="46657CDE" w14:textId="77777777" w:rsidR="00703828" w:rsidRPr="00C67C03" w:rsidRDefault="00703828" w:rsidP="00703828">
      <w:pPr>
        <w:pStyle w:val="SignCoverPageStart"/>
        <w:spacing w:before="0" w:line="240" w:lineRule="auto"/>
        <w:rPr>
          <w:szCs w:val="22"/>
        </w:rPr>
      </w:pPr>
    </w:p>
    <w:p w14:paraId="3E741DD3" w14:textId="77777777" w:rsidR="00703828" w:rsidRPr="00C67C03" w:rsidRDefault="00703828" w:rsidP="00703828">
      <w:pPr>
        <w:pStyle w:val="SignCoverPageStart"/>
        <w:spacing w:before="0" w:line="240" w:lineRule="auto"/>
        <w:rPr>
          <w:szCs w:val="22"/>
        </w:rPr>
      </w:pPr>
      <w:r w:rsidRPr="00C67C03">
        <w:rPr>
          <w:szCs w:val="22"/>
        </w:rPr>
        <w:t xml:space="preserve">The Australian Communications and Media Authority makes the following </w:t>
      </w:r>
      <w:r w:rsidR="00FA5503" w:rsidRPr="00C67C03">
        <w:rPr>
          <w:szCs w:val="22"/>
        </w:rPr>
        <w:t>plan</w:t>
      </w:r>
      <w:r w:rsidR="001E45EA" w:rsidRPr="00C67C03">
        <w:rPr>
          <w:szCs w:val="22"/>
        </w:rPr>
        <w:t xml:space="preserve"> under </w:t>
      </w:r>
      <w:r w:rsidR="00FA5503" w:rsidRPr="00C67C03">
        <w:rPr>
          <w:szCs w:val="22"/>
        </w:rPr>
        <w:t>section</w:t>
      </w:r>
      <w:r w:rsidR="00A52258" w:rsidRPr="00C67C03">
        <w:t> 39</w:t>
      </w:r>
      <w:r w:rsidR="00610214">
        <w:t>A</w:t>
      </w:r>
      <w:r w:rsidR="001E45EA" w:rsidRPr="00C67C03">
        <w:t xml:space="preserve"> of the </w:t>
      </w:r>
      <w:proofErr w:type="spellStart"/>
      <w:r w:rsidR="00FA5503" w:rsidRPr="00C67C03">
        <w:rPr>
          <w:i/>
        </w:rPr>
        <w:t>Radiocommunications</w:t>
      </w:r>
      <w:proofErr w:type="spellEnd"/>
      <w:r w:rsidR="00FA5503" w:rsidRPr="00C67C03">
        <w:rPr>
          <w:i/>
        </w:rPr>
        <w:t xml:space="preserve"> Act 1992</w:t>
      </w:r>
      <w:r w:rsidR="001E45EA" w:rsidRPr="00C67C03">
        <w:t>.</w:t>
      </w:r>
    </w:p>
    <w:p w14:paraId="07A904F1" w14:textId="77777777" w:rsidR="00703828" w:rsidRPr="00C67C03" w:rsidRDefault="00703828" w:rsidP="00703828">
      <w:pPr>
        <w:keepNext/>
        <w:spacing w:before="300" w:line="240" w:lineRule="atLeast"/>
        <w:ind w:right="397"/>
        <w:jc w:val="both"/>
        <w:rPr>
          <w:rFonts w:ascii="Times New Roman" w:hAnsi="Times New Roman" w:cs="Times New Roman"/>
        </w:rPr>
      </w:pPr>
      <w:r w:rsidRPr="00C67C03">
        <w:rPr>
          <w:rFonts w:ascii="Times New Roman" w:hAnsi="Times New Roman" w:cs="Times New Roman"/>
        </w:rPr>
        <w:t>Dated</w:t>
      </w:r>
      <w:bookmarkStart w:id="0" w:name="BKCheck15B_1"/>
      <w:bookmarkEnd w:id="0"/>
      <w:r w:rsidRPr="00C67C03">
        <w:rPr>
          <w:rFonts w:ascii="Times New Roman" w:hAnsi="Times New Roman" w:cs="Times New Roman"/>
        </w:rPr>
        <w:t>:</w:t>
      </w:r>
    </w:p>
    <w:p w14:paraId="7A2F4A7E" w14:textId="77777777" w:rsidR="00DE7222" w:rsidRDefault="00DE7222" w:rsidP="00DE7222">
      <w:pPr>
        <w:tabs>
          <w:tab w:val="left" w:pos="3119"/>
        </w:tabs>
        <w:spacing w:after="0" w:line="300" w:lineRule="atLeast"/>
        <w:ind w:right="374"/>
        <w:jc w:val="right"/>
        <w:rPr>
          <w:rFonts w:ascii="Times New Roman" w:hAnsi="Times New Roman" w:cs="Times New Roman"/>
        </w:rPr>
      </w:pPr>
    </w:p>
    <w:p w14:paraId="0349C5C7" w14:textId="77777777" w:rsidR="000F6F20" w:rsidRDefault="000F6F20" w:rsidP="00DE7222">
      <w:pPr>
        <w:tabs>
          <w:tab w:val="left" w:pos="3119"/>
        </w:tabs>
        <w:spacing w:after="0" w:line="300" w:lineRule="atLeast"/>
        <w:ind w:right="374"/>
        <w:jc w:val="right"/>
        <w:rPr>
          <w:rFonts w:ascii="Times New Roman" w:hAnsi="Times New Roman" w:cs="Times New Roman"/>
        </w:rPr>
      </w:pPr>
    </w:p>
    <w:p w14:paraId="40351C77" w14:textId="77777777" w:rsidR="000F6F20" w:rsidRDefault="000F6F20" w:rsidP="00DE7222">
      <w:pPr>
        <w:tabs>
          <w:tab w:val="left" w:pos="3119"/>
        </w:tabs>
        <w:spacing w:after="0" w:line="300" w:lineRule="atLeast"/>
        <w:ind w:right="374"/>
        <w:jc w:val="right"/>
        <w:rPr>
          <w:rFonts w:ascii="Times New Roman" w:hAnsi="Times New Roman" w:cs="Times New Roman"/>
        </w:rPr>
      </w:pPr>
    </w:p>
    <w:p w14:paraId="5091CB69" w14:textId="77777777" w:rsidR="00703828" w:rsidRPr="00C67C03" w:rsidRDefault="00D42D32" w:rsidP="00DE7222">
      <w:pPr>
        <w:tabs>
          <w:tab w:val="left" w:pos="3119"/>
        </w:tabs>
        <w:spacing w:after="0" w:line="300" w:lineRule="atLeast"/>
        <w:ind w:right="374"/>
        <w:jc w:val="right"/>
        <w:rPr>
          <w:rFonts w:ascii="Times New Roman" w:hAnsi="Times New Roman" w:cs="Times New Roman"/>
        </w:rPr>
      </w:pPr>
      <w:r w:rsidRPr="00C67C03">
        <w:rPr>
          <w:rFonts w:ascii="Times New Roman" w:hAnsi="Times New Roman" w:cs="Times New Roman"/>
        </w:rPr>
        <w:br/>
      </w:r>
      <w:r w:rsidR="00703828" w:rsidRPr="00C67C03">
        <w:rPr>
          <w:rFonts w:ascii="Times New Roman" w:hAnsi="Times New Roman" w:cs="Times New Roman"/>
        </w:rPr>
        <w:t>Member</w:t>
      </w:r>
    </w:p>
    <w:p w14:paraId="0435653F" w14:textId="77777777" w:rsidR="00DE7222" w:rsidRDefault="00DE7222" w:rsidP="00DE7222">
      <w:pPr>
        <w:tabs>
          <w:tab w:val="left" w:pos="3119"/>
        </w:tabs>
        <w:spacing w:after="0" w:line="300" w:lineRule="atLeast"/>
        <w:ind w:right="374"/>
        <w:jc w:val="right"/>
        <w:rPr>
          <w:rFonts w:ascii="Times New Roman" w:hAnsi="Times New Roman" w:cs="Times New Roman"/>
        </w:rPr>
      </w:pPr>
    </w:p>
    <w:p w14:paraId="0F79DD29" w14:textId="77777777" w:rsidR="000F6F20" w:rsidRDefault="000F6F20" w:rsidP="00DE7222">
      <w:pPr>
        <w:tabs>
          <w:tab w:val="left" w:pos="3119"/>
        </w:tabs>
        <w:spacing w:after="0" w:line="300" w:lineRule="atLeast"/>
        <w:ind w:right="374"/>
        <w:jc w:val="right"/>
        <w:rPr>
          <w:rFonts w:ascii="Times New Roman" w:hAnsi="Times New Roman" w:cs="Times New Roman"/>
        </w:rPr>
      </w:pPr>
    </w:p>
    <w:p w14:paraId="51261502" w14:textId="77777777" w:rsidR="000F6F20" w:rsidRDefault="000F6F20" w:rsidP="00DE7222">
      <w:pPr>
        <w:tabs>
          <w:tab w:val="left" w:pos="3119"/>
        </w:tabs>
        <w:spacing w:after="0" w:line="300" w:lineRule="atLeast"/>
        <w:ind w:right="374"/>
        <w:jc w:val="right"/>
        <w:rPr>
          <w:rFonts w:ascii="Times New Roman" w:hAnsi="Times New Roman" w:cs="Times New Roman"/>
        </w:rPr>
      </w:pPr>
    </w:p>
    <w:p w14:paraId="3D00C086" w14:textId="77777777" w:rsidR="00703828" w:rsidRPr="00C67C03" w:rsidRDefault="004A5FA4" w:rsidP="00DE7222">
      <w:pPr>
        <w:tabs>
          <w:tab w:val="left" w:pos="3119"/>
        </w:tabs>
        <w:spacing w:after="0" w:line="300" w:lineRule="atLeast"/>
        <w:ind w:right="374"/>
        <w:jc w:val="right"/>
        <w:rPr>
          <w:rFonts w:ascii="Times New Roman" w:hAnsi="Times New Roman" w:cs="Times New Roman"/>
        </w:rPr>
      </w:pPr>
      <w:r w:rsidRPr="00C67C03">
        <w:rPr>
          <w:rFonts w:ascii="Times New Roman" w:hAnsi="Times New Roman" w:cs="Times New Roman"/>
        </w:rPr>
        <w:br/>
      </w:r>
      <w:r w:rsidR="0081244E" w:rsidRPr="000F6F20">
        <w:rPr>
          <w:rFonts w:ascii="Times New Roman" w:hAnsi="Times New Roman" w:cs="Times New Roman"/>
        </w:rPr>
        <w:t>Member</w:t>
      </w:r>
      <w:r w:rsidR="00703828" w:rsidRPr="00C67C03">
        <w:rPr>
          <w:rFonts w:ascii="Times New Roman" w:hAnsi="Times New Roman" w:cs="Times New Roman"/>
        </w:rPr>
        <w:t>/</w:t>
      </w:r>
      <w:r w:rsidR="00703828" w:rsidRPr="00BE4F31">
        <w:rPr>
          <w:rFonts w:ascii="Times New Roman" w:hAnsi="Times New Roman" w:cs="Times New Roman"/>
        </w:rPr>
        <w:t>General Manager</w:t>
      </w:r>
    </w:p>
    <w:p w14:paraId="60E6A381" w14:textId="77777777" w:rsidR="00703828" w:rsidRPr="00C67C03" w:rsidRDefault="00703828" w:rsidP="00703828">
      <w:pPr>
        <w:pStyle w:val="SignCoverPageEnd"/>
        <w:rPr>
          <w:szCs w:val="22"/>
        </w:rPr>
      </w:pPr>
    </w:p>
    <w:p w14:paraId="0B1B6901" w14:textId="77777777" w:rsidR="00703828" w:rsidRPr="00C67C03" w:rsidRDefault="00703828" w:rsidP="00703828">
      <w:pPr>
        <w:pStyle w:val="SignCoverPageEnd"/>
        <w:rPr>
          <w:szCs w:val="22"/>
        </w:rPr>
      </w:pPr>
      <w:r w:rsidRPr="00C67C03">
        <w:rPr>
          <w:szCs w:val="22"/>
        </w:rPr>
        <w:t>Australian Communications and Media Authority</w:t>
      </w:r>
    </w:p>
    <w:p w14:paraId="3597F660" w14:textId="77777777" w:rsidR="0017734A" w:rsidRPr="00C67C03" w:rsidRDefault="0017734A">
      <w:pPr>
        <w:rPr>
          <w:rFonts w:ascii="Times New Roman" w:hAnsi="Times New Roman" w:cs="Times New Roman"/>
        </w:rPr>
      </w:pPr>
    </w:p>
    <w:p w14:paraId="21D37E65" w14:textId="77777777" w:rsidR="0017734A" w:rsidRPr="00C67C03" w:rsidRDefault="0017734A">
      <w:pPr>
        <w:rPr>
          <w:rFonts w:ascii="Times New Roman" w:hAnsi="Times New Roman" w:cs="Times New Roman"/>
        </w:rPr>
      </w:pPr>
    </w:p>
    <w:p w14:paraId="49A4A10A" w14:textId="77777777" w:rsidR="0017734A" w:rsidRPr="00C67C03" w:rsidRDefault="0017734A">
      <w:pPr>
        <w:rPr>
          <w:rFonts w:ascii="Times New Roman" w:hAnsi="Times New Roman" w:cs="Times New Roman"/>
        </w:rPr>
      </w:pPr>
    </w:p>
    <w:p w14:paraId="4BC2C6E3" w14:textId="77777777" w:rsidR="0017734A" w:rsidRPr="00C67C03" w:rsidRDefault="00667239">
      <w:pPr>
        <w:rPr>
          <w:rFonts w:ascii="Times New Roman" w:hAnsi="Times New Roman" w:cs="Times New Roman"/>
        </w:rPr>
        <w:sectPr w:rsidR="0017734A" w:rsidRPr="00C67C03" w:rsidSect="002F0E3F">
          <w:headerReference w:type="even" r:id="rId10"/>
          <w:headerReference w:type="default" r:id="rId11"/>
          <w:footerReference w:type="even" r:id="rId12"/>
          <w:footerReference w:type="default" r:id="rId13"/>
          <w:headerReference w:type="first" r:id="rId14"/>
          <w:footerReference w:type="first" r:id="rId15"/>
          <w:pgSz w:w="11906" w:h="16838"/>
          <w:pgMar w:top="1440" w:right="1440" w:bottom="1440" w:left="1440" w:header="708" w:footer="708" w:gutter="0"/>
          <w:pgNumType w:start="1"/>
          <w:cols w:space="708"/>
          <w:titlePg/>
          <w:docGrid w:linePitch="360"/>
        </w:sectPr>
      </w:pPr>
      <w:r>
        <w:rPr>
          <w:rFonts w:ascii="Times New Roman" w:hAnsi="Times New Roman" w:cs="Times New Roman"/>
        </w:rPr>
        <w:t>[NOTE: This draft instrument contains placeholder text in relation to some key terms of the spectrum licences. This text should be seen as indicative only and will be subject to change after consultation.]</w:t>
      </w:r>
    </w:p>
    <w:p w14:paraId="0A54CC88" w14:textId="77777777" w:rsidR="00B7359B" w:rsidRPr="00C67C03" w:rsidRDefault="00B7359B" w:rsidP="0091792E">
      <w:pPr>
        <w:pStyle w:val="ActHead5"/>
        <w:spacing w:before="0"/>
        <w:ind w:left="0" w:firstLine="0"/>
        <w:rPr>
          <w:rStyle w:val="CharPartText"/>
          <w:sz w:val="32"/>
        </w:rPr>
      </w:pPr>
      <w:bookmarkStart w:id="1" w:name="_Toc444596031"/>
      <w:r w:rsidRPr="00C67C03">
        <w:rPr>
          <w:rStyle w:val="CharPartText"/>
          <w:sz w:val="32"/>
        </w:rPr>
        <w:lastRenderedPageBreak/>
        <w:t>Part 1—Preliminary</w:t>
      </w:r>
    </w:p>
    <w:p w14:paraId="72373D9E" w14:textId="77777777" w:rsidR="00F31EC9" w:rsidRPr="00C67C03" w:rsidRDefault="00F31EC9" w:rsidP="00F31EC9">
      <w:pPr>
        <w:pStyle w:val="ActHead5"/>
      </w:pPr>
      <w:proofErr w:type="gramStart"/>
      <w:r w:rsidRPr="00C67C03">
        <w:rPr>
          <w:rStyle w:val="CharSectno"/>
        </w:rPr>
        <w:t>1</w:t>
      </w:r>
      <w:r w:rsidRPr="00C67C03">
        <w:t xml:space="preserve">  Name</w:t>
      </w:r>
      <w:proofErr w:type="gramEnd"/>
    </w:p>
    <w:p w14:paraId="4C43C9CA" w14:textId="77777777" w:rsidR="00F31EC9" w:rsidRPr="00C67C03" w:rsidRDefault="00F31EC9" w:rsidP="00F31EC9">
      <w:pPr>
        <w:pStyle w:val="subsection"/>
      </w:pPr>
      <w:r w:rsidRPr="00C67C03">
        <w:tab/>
      </w:r>
      <w:r w:rsidRPr="00C67C03">
        <w:tab/>
        <w:t>This is the</w:t>
      </w:r>
      <w:r w:rsidR="00AA7DF1" w:rsidRPr="00C67C03">
        <w:t xml:space="preserve"> </w:t>
      </w:r>
      <w:proofErr w:type="spellStart"/>
      <w:r w:rsidR="00AA7DF1" w:rsidRPr="00C67C03">
        <w:rPr>
          <w:i/>
        </w:rPr>
        <w:t>Radiocommunicatio</w:t>
      </w:r>
      <w:r w:rsidR="00610214">
        <w:rPr>
          <w:i/>
        </w:rPr>
        <w:t>ns</w:t>
      </w:r>
      <w:proofErr w:type="spellEnd"/>
      <w:r w:rsidR="00610214">
        <w:rPr>
          <w:i/>
        </w:rPr>
        <w:t xml:space="preserve"> Spectrum Marketing Plan (3.6</w:t>
      </w:r>
      <w:r w:rsidR="00AA7DF1" w:rsidRPr="00C67C03">
        <w:rPr>
          <w:i/>
        </w:rPr>
        <w:t xml:space="preserve"> </w:t>
      </w:r>
      <w:r w:rsidR="00C90327" w:rsidRPr="00C67C03">
        <w:rPr>
          <w:i/>
        </w:rPr>
        <w:t>G</w:t>
      </w:r>
      <w:r w:rsidR="00D15296">
        <w:rPr>
          <w:i/>
        </w:rPr>
        <w:t>Hz B</w:t>
      </w:r>
      <w:r w:rsidR="00AA7DF1" w:rsidRPr="00C67C03">
        <w:rPr>
          <w:i/>
        </w:rPr>
        <w:t>and) 201</w:t>
      </w:r>
      <w:r w:rsidR="00610214">
        <w:rPr>
          <w:i/>
        </w:rPr>
        <w:t>8</w:t>
      </w:r>
      <w:r w:rsidRPr="00C67C03">
        <w:t>.</w:t>
      </w:r>
    </w:p>
    <w:p w14:paraId="5FA119BB" w14:textId="77777777" w:rsidR="00F31EC9" w:rsidRPr="00C67C03" w:rsidRDefault="00F31EC9" w:rsidP="00F31EC9">
      <w:pPr>
        <w:pStyle w:val="ActHead5"/>
      </w:pPr>
      <w:bookmarkStart w:id="2" w:name="_Toc444596032"/>
      <w:proofErr w:type="gramStart"/>
      <w:r w:rsidRPr="00C67C03">
        <w:rPr>
          <w:rStyle w:val="CharSectno"/>
        </w:rPr>
        <w:t>2</w:t>
      </w:r>
      <w:r w:rsidRPr="00C67C03">
        <w:t xml:space="preserve">  Commencement</w:t>
      </w:r>
      <w:bookmarkEnd w:id="2"/>
      <w:proofErr w:type="gramEnd"/>
    </w:p>
    <w:p w14:paraId="4265027C" w14:textId="77777777" w:rsidR="00F31EC9" w:rsidRPr="00C67C03" w:rsidRDefault="00F31EC9" w:rsidP="00F31EC9">
      <w:pPr>
        <w:pStyle w:val="subsection"/>
      </w:pPr>
      <w:r w:rsidRPr="00C67C03">
        <w:tab/>
      </w:r>
      <w:r w:rsidRPr="00C67C03">
        <w:tab/>
        <w:t xml:space="preserve">This instrument commences </w:t>
      </w:r>
      <w:r w:rsidR="00C90327" w:rsidRPr="00C67C03">
        <w:t xml:space="preserve">on the day </w:t>
      </w:r>
      <w:r w:rsidR="00FA5503" w:rsidRPr="00C67C03">
        <w:t xml:space="preserve">after </w:t>
      </w:r>
      <w:r w:rsidR="00C90327" w:rsidRPr="00C67C03">
        <w:t>it is registered</w:t>
      </w:r>
      <w:r w:rsidR="003C2A09">
        <w:t xml:space="preserve"> on the Federal Register of Legislation</w:t>
      </w:r>
      <w:r w:rsidR="002F3D90" w:rsidRPr="00C67C03">
        <w:t>.</w:t>
      </w:r>
    </w:p>
    <w:p w14:paraId="381D29F0" w14:textId="77777777" w:rsidR="00F31EC9" w:rsidRPr="00C67C03" w:rsidRDefault="00F31EC9" w:rsidP="000340E0">
      <w:pPr>
        <w:pStyle w:val="LI-BodyTextNote"/>
        <w:spacing w:before="122"/>
      </w:pPr>
      <w:r w:rsidRPr="00C67C03">
        <w:t>Note:</w:t>
      </w:r>
      <w:r w:rsidRPr="00C67C03">
        <w:tab/>
        <w:t xml:space="preserve">The Federal Register of Legislation may be accessed at </w:t>
      </w:r>
      <w:hyperlink r:id="rId16" w:history="1">
        <w:r w:rsidRPr="00C67C03">
          <w:rPr>
            <w:rStyle w:val="Hyperlink"/>
            <w:rFonts w:eastAsiaTheme="majorEastAsia"/>
          </w:rPr>
          <w:t>www.legislation.gov.au</w:t>
        </w:r>
      </w:hyperlink>
      <w:r w:rsidRPr="00C67C03">
        <w:t>.</w:t>
      </w:r>
    </w:p>
    <w:p w14:paraId="51DE9C53" w14:textId="77777777" w:rsidR="00F31EC9" w:rsidRPr="00C67C03" w:rsidRDefault="00F31EC9" w:rsidP="00F31EC9">
      <w:pPr>
        <w:pStyle w:val="ActHead5"/>
      </w:pPr>
      <w:bookmarkStart w:id="3" w:name="_Toc444596033"/>
      <w:proofErr w:type="gramStart"/>
      <w:r w:rsidRPr="00C67C03">
        <w:rPr>
          <w:rStyle w:val="CharSectno"/>
        </w:rPr>
        <w:t>3</w:t>
      </w:r>
      <w:r w:rsidRPr="00C67C03">
        <w:t xml:space="preserve">  Authority</w:t>
      </w:r>
      <w:bookmarkEnd w:id="3"/>
      <w:proofErr w:type="gramEnd"/>
    </w:p>
    <w:p w14:paraId="64200892" w14:textId="77777777" w:rsidR="00F31EC9" w:rsidRPr="00C67C03" w:rsidRDefault="00F31EC9" w:rsidP="00F31EC9">
      <w:pPr>
        <w:pStyle w:val="subsection"/>
      </w:pPr>
      <w:r w:rsidRPr="00C67C03">
        <w:tab/>
      </w:r>
      <w:r w:rsidRPr="00C67C03">
        <w:tab/>
        <w:t xml:space="preserve">This instrument is made under </w:t>
      </w:r>
      <w:r w:rsidR="00FA5503" w:rsidRPr="00C67C03">
        <w:t>section 39</w:t>
      </w:r>
      <w:r w:rsidR="00610214">
        <w:t>A</w:t>
      </w:r>
      <w:r w:rsidR="00FA5503" w:rsidRPr="00C67C03">
        <w:t xml:space="preserve"> of the Act</w:t>
      </w:r>
      <w:r w:rsidRPr="00C67C03">
        <w:t>.</w:t>
      </w:r>
    </w:p>
    <w:p w14:paraId="3BF5C2DF" w14:textId="77777777" w:rsidR="00697819" w:rsidRPr="00C67C03" w:rsidRDefault="00697819" w:rsidP="00697819">
      <w:pPr>
        <w:pStyle w:val="ActHead5"/>
      </w:pPr>
      <w:bookmarkStart w:id="4" w:name="_Toc444596034"/>
      <w:proofErr w:type="gramStart"/>
      <w:r w:rsidRPr="00C67C03">
        <w:rPr>
          <w:rStyle w:val="CharSectno"/>
        </w:rPr>
        <w:t>4</w:t>
      </w:r>
      <w:r w:rsidRPr="00C67C03">
        <w:t xml:space="preserve">  Purpose</w:t>
      </w:r>
      <w:proofErr w:type="gramEnd"/>
      <w:r w:rsidRPr="00C67C03">
        <w:t xml:space="preserve"> of the instrument</w:t>
      </w:r>
    </w:p>
    <w:p w14:paraId="5E41CC30" w14:textId="77777777" w:rsidR="00697819" w:rsidRPr="00C67C03" w:rsidRDefault="00697819" w:rsidP="00697819">
      <w:pPr>
        <w:pStyle w:val="subsection"/>
      </w:pPr>
      <w:r w:rsidRPr="00C67C03">
        <w:tab/>
      </w:r>
      <w:r w:rsidRPr="00C67C03">
        <w:tab/>
        <w:t>This instrument describes:</w:t>
      </w:r>
    </w:p>
    <w:p w14:paraId="1D432BD9" w14:textId="77777777" w:rsidR="00697819" w:rsidRPr="00C67C03" w:rsidRDefault="00697819" w:rsidP="00697819">
      <w:pPr>
        <w:pStyle w:val="paragraph"/>
      </w:pPr>
      <w:r w:rsidRPr="00C67C03">
        <w:tab/>
        <w:t>(a)</w:t>
      </w:r>
      <w:r w:rsidRPr="00C67C03">
        <w:tab/>
      </w:r>
      <w:proofErr w:type="gramStart"/>
      <w:r w:rsidRPr="00C67C03">
        <w:t>the</w:t>
      </w:r>
      <w:proofErr w:type="gramEnd"/>
      <w:r w:rsidRPr="00C67C03">
        <w:t xml:space="preserve"> procedures for issuing spectrum licences in the </w:t>
      </w:r>
      <w:r w:rsidR="006B6716" w:rsidRPr="00C67C03">
        <w:t>3.</w:t>
      </w:r>
      <w:r w:rsidR="00610214">
        <w:t>6</w:t>
      </w:r>
      <w:r w:rsidR="006B6716" w:rsidRPr="00C67C03">
        <w:t xml:space="preserve"> GHz band</w:t>
      </w:r>
      <w:r w:rsidRPr="00C67C03">
        <w:t>;</w:t>
      </w:r>
    </w:p>
    <w:p w14:paraId="34F5F894" w14:textId="77777777" w:rsidR="00697819" w:rsidRPr="00C67C03" w:rsidRDefault="00697819" w:rsidP="00697819">
      <w:pPr>
        <w:pStyle w:val="paragraph"/>
      </w:pPr>
      <w:r w:rsidRPr="00C67C03">
        <w:tab/>
        <w:t>(b)</w:t>
      </w:r>
      <w:r w:rsidRPr="00C67C03">
        <w:tab/>
      </w:r>
      <w:proofErr w:type="gramStart"/>
      <w:r w:rsidRPr="00C67C03">
        <w:t>the</w:t>
      </w:r>
      <w:proofErr w:type="gramEnd"/>
      <w:r w:rsidRPr="00C67C03">
        <w:t xml:space="preserve"> spectrum licences that will be allocated by the ACMA in accordance with this instrument;</w:t>
      </w:r>
    </w:p>
    <w:p w14:paraId="5B4E09F3" w14:textId="77777777" w:rsidR="00697819" w:rsidRPr="00C67C03" w:rsidRDefault="00697819" w:rsidP="00697819">
      <w:pPr>
        <w:pStyle w:val="paragraph"/>
      </w:pPr>
      <w:r w:rsidRPr="00C67C03">
        <w:tab/>
        <w:t>(c)</w:t>
      </w:r>
      <w:r w:rsidRPr="00C67C03">
        <w:tab/>
        <w:t xml:space="preserve">some of the matters a licensee must take into account when operating </w:t>
      </w:r>
      <w:proofErr w:type="spellStart"/>
      <w:r w:rsidRPr="00C67C03">
        <w:t>radiocommunications</w:t>
      </w:r>
      <w:proofErr w:type="spellEnd"/>
      <w:r w:rsidRPr="00C67C03">
        <w:t xml:space="preserve"> devices under a spectrum licence allocated in accordance with this instrument; and</w:t>
      </w:r>
    </w:p>
    <w:p w14:paraId="5BE0945B" w14:textId="77777777" w:rsidR="00697819" w:rsidRPr="00C67C03" w:rsidRDefault="00697819" w:rsidP="00697819">
      <w:pPr>
        <w:pStyle w:val="paragraph"/>
      </w:pPr>
      <w:r w:rsidRPr="00C67C03">
        <w:tab/>
        <w:t>(d)</w:t>
      </w:r>
      <w:r w:rsidRPr="00C67C03">
        <w:tab/>
      </w:r>
      <w:proofErr w:type="gramStart"/>
      <w:r w:rsidRPr="00C67C03">
        <w:t>other</w:t>
      </w:r>
      <w:proofErr w:type="gramEnd"/>
      <w:r w:rsidRPr="00C67C03">
        <w:t xml:space="preserve"> matters which a person should take into account when deciding whether to apply for a spectrum licence under the allocation determination.</w:t>
      </w:r>
    </w:p>
    <w:p w14:paraId="51A8422C" w14:textId="77777777" w:rsidR="008C4EF4" w:rsidRPr="00C67C03" w:rsidRDefault="00697819" w:rsidP="006635B6">
      <w:pPr>
        <w:pStyle w:val="ActHead5"/>
      </w:pPr>
      <w:proofErr w:type="gramStart"/>
      <w:r w:rsidRPr="00C67C03">
        <w:rPr>
          <w:rStyle w:val="CharSectno"/>
        </w:rPr>
        <w:t>5</w:t>
      </w:r>
      <w:r w:rsidR="00F31EC9" w:rsidRPr="00C67C03">
        <w:t xml:space="preserve">  Definitions</w:t>
      </w:r>
      <w:bookmarkEnd w:id="4"/>
      <w:proofErr w:type="gramEnd"/>
    </w:p>
    <w:p w14:paraId="3EFF6707" w14:textId="77777777" w:rsidR="00F31EC9" w:rsidRPr="00C67C03" w:rsidRDefault="00F31EC9" w:rsidP="00F31EC9">
      <w:pPr>
        <w:pStyle w:val="subsection"/>
      </w:pPr>
      <w:r w:rsidRPr="00C67C03">
        <w:tab/>
      </w:r>
      <w:r w:rsidRPr="00C67C03">
        <w:tab/>
        <w:t>In this instrument:</w:t>
      </w:r>
    </w:p>
    <w:p w14:paraId="67205799" w14:textId="77777777" w:rsidR="006B6716" w:rsidRPr="00C67C03" w:rsidRDefault="00947F38" w:rsidP="00E41C4F">
      <w:pPr>
        <w:pStyle w:val="Definition"/>
      </w:pPr>
      <w:r w:rsidRPr="00C67C03">
        <w:rPr>
          <w:b/>
          <w:i/>
        </w:rPr>
        <w:t>3.</w:t>
      </w:r>
      <w:r w:rsidR="00610214">
        <w:rPr>
          <w:b/>
          <w:i/>
        </w:rPr>
        <w:t>6</w:t>
      </w:r>
      <w:r w:rsidR="00C90327" w:rsidRPr="00C67C03">
        <w:rPr>
          <w:b/>
          <w:i/>
        </w:rPr>
        <w:t xml:space="preserve"> GHz band </w:t>
      </w:r>
      <w:r w:rsidR="006B6716" w:rsidRPr="00C67C03">
        <w:t xml:space="preserve">means the frequency range </w:t>
      </w:r>
      <w:r w:rsidR="00604DB1">
        <w:t xml:space="preserve">3575 MHz to 3700 MHz </w:t>
      </w:r>
      <w:r w:rsidR="006B6716" w:rsidRPr="00C67C03">
        <w:t>in Australia</w:t>
      </w:r>
      <w:r w:rsidR="00604DB1">
        <w:t>.</w:t>
      </w:r>
    </w:p>
    <w:p w14:paraId="5ECD838A" w14:textId="77777777" w:rsidR="00007646" w:rsidRPr="00256EAE" w:rsidRDefault="00007646" w:rsidP="00007646">
      <w:pPr>
        <w:pStyle w:val="Definition"/>
      </w:pPr>
      <w:r w:rsidRPr="00256EAE">
        <w:rPr>
          <w:b/>
          <w:i/>
        </w:rPr>
        <w:t xml:space="preserve">3GPP TS 36.211 </w:t>
      </w:r>
      <w:r w:rsidRPr="00256EAE">
        <w:t xml:space="preserve">means the </w:t>
      </w:r>
      <w:r w:rsidRPr="00256EAE">
        <w:rPr>
          <w:i/>
        </w:rPr>
        <w:t>3rd Generation Partnership Project; Technical Specification Group Radio Access Network; Evolved Universal Terrestrial Radio Access (E-UTRA); Physical channels and modulation (Release 15)</w:t>
      </w:r>
      <w:r w:rsidRPr="00256EAE">
        <w:t>, version 15.1.0, as published by the 3rd Generation Partnership Project (3GPP).</w:t>
      </w:r>
    </w:p>
    <w:p w14:paraId="0D3C21BF" w14:textId="77777777" w:rsidR="00007646" w:rsidRPr="00256EAE" w:rsidRDefault="00007646" w:rsidP="00007646">
      <w:pPr>
        <w:spacing w:before="120"/>
        <w:ind w:left="907" w:right="1169" w:firstLine="227"/>
        <w:rPr>
          <w:color w:val="0000FF"/>
          <w:spacing w:val="-1"/>
          <w:sz w:val="18"/>
          <w:u w:val="single" w:color="0000FF"/>
        </w:rPr>
      </w:pPr>
      <w:r w:rsidRPr="00256EAE">
        <w:rPr>
          <w:rFonts w:ascii="Times New Roman"/>
          <w:i/>
          <w:w w:val="95"/>
          <w:sz w:val="18"/>
        </w:rPr>
        <w:t>Note:</w:t>
      </w:r>
      <w:r w:rsidRPr="00256EAE">
        <w:rPr>
          <w:rFonts w:ascii="Times New Roman"/>
          <w:i/>
          <w:w w:val="95"/>
          <w:sz w:val="18"/>
        </w:rPr>
        <w:tab/>
      </w:r>
      <w:r w:rsidRPr="00256EAE">
        <w:rPr>
          <w:rFonts w:ascii="Times New Roman"/>
          <w:sz w:val="18"/>
        </w:rPr>
        <w:t>3GPP TS 36.211</w:t>
      </w:r>
      <w:r w:rsidRPr="00256EAE">
        <w:rPr>
          <w:rFonts w:ascii="Times New Roman"/>
          <w:i/>
          <w:spacing w:val="3"/>
          <w:sz w:val="18"/>
        </w:rPr>
        <w:t xml:space="preserve"> </w:t>
      </w:r>
      <w:r w:rsidRPr="00256EAE">
        <w:rPr>
          <w:rFonts w:ascii="Times New Roman"/>
          <w:sz w:val="18"/>
        </w:rPr>
        <w:t>is</w:t>
      </w:r>
      <w:r w:rsidRPr="00256EAE">
        <w:rPr>
          <w:rFonts w:ascii="Times New Roman"/>
          <w:spacing w:val="-5"/>
          <w:sz w:val="18"/>
        </w:rPr>
        <w:t xml:space="preserve"> </w:t>
      </w:r>
      <w:r w:rsidRPr="00256EAE">
        <w:rPr>
          <w:rFonts w:ascii="Times New Roman"/>
          <w:sz w:val="18"/>
        </w:rPr>
        <w:t>available</w:t>
      </w:r>
      <w:r w:rsidRPr="00256EAE">
        <w:rPr>
          <w:rFonts w:ascii="Times New Roman"/>
          <w:spacing w:val="-5"/>
          <w:sz w:val="18"/>
        </w:rPr>
        <w:t xml:space="preserve"> </w:t>
      </w:r>
      <w:r w:rsidRPr="00256EAE">
        <w:rPr>
          <w:rFonts w:ascii="Times New Roman"/>
          <w:sz w:val="18"/>
        </w:rPr>
        <w:t>on</w:t>
      </w:r>
      <w:r w:rsidRPr="00256EAE">
        <w:rPr>
          <w:rFonts w:ascii="Times New Roman"/>
          <w:spacing w:val="-5"/>
          <w:sz w:val="18"/>
        </w:rPr>
        <w:t xml:space="preserve"> </w:t>
      </w:r>
      <w:r w:rsidRPr="00256EAE">
        <w:rPr>
          <w:rFonts w:ascii="Times New Roman"/>
          <w:sz w:val="18"/>
        </w:rPr>
        <w:t>the</w:t>
      </w:r>
      <w:r w:rsidRPr="00256EAE">
        <w:rPr>
          <w:rFonts w:ascii="Times New Roman"/>
          <w:spacing w:val="-4"/>
          <w:sz w:val="18"/>
        </w:rPr>
        <w:t xml:space="preserve"> 3GPP </w:t>
      </w:r>
      <w:r w:rsidRPr="00256EAE">
        <w:rPr>
          <w:rFonts w:ascii="Times New Roman"/>
          <w:spacing w:val="-1"/>
          <w:sz w:val="18"/>
        </w:rPr>
        <w:t>website</w:t>
      </w:r>
      <w:r w:rsidRPr="00256EAE">
        <w:rPr>
          <w:rFonts w:ascii="Times New Roman"/>
          <w:spacing w:val="-4"/>
          <w:sz w:val="18"/>
        </w:rPr>
        <w:t xml:space="preserve"> </w:t>
      </w:r>
      <w:r w:rsidRPr="00256EAE">
        <w:rPr>
          <w:rFonts w:ascii="Times New Roman"/>
          <w:sz w:val="18"/>
        </w:rPr>
        <w:t>at:</w:t>
      </w:r>
      <w:r w:rsidRPr="00256EAE">
        <w:rPr>
          <w:rFonts w:ascii="Times New Roman"/>
          <w:w w:val="99"/>
          <w:sz w:val="18"/>
        </w:rPr>
        <w:t xml:space="preserve"> </w:t>
      </w:r>
      <w:r w:rsidRPr="00256EAE">
        <w:rPr>
          <w:rFonts w:ascii="Times New Roman"/>
          <w:color w:val="0000FF"/>
          <w:w w:val="99"/>
          <w:sz w:val="18"/>
        </w:rPr>
        <w:t xml:space="preserve"> </w:t>
      </w:r>
      <w:hyperlink r:id="rId17" w:history="1">
        <w:r w:rsidRPr="00007646">
          <w:rPr>
            <w:rStyle w:val="Hyperlink"/>
            <w:rFonts w:ascii="Times New Roman" w:hAnsi="Times New Roman" w:cs="Times New Roman"/>
            <w:w w:val="99"/>
            <w:sz w:val="18"/>
            <w:szCs w:val="18"/>
          </w:rPr>
          <w:t>www.3gpp.org/</w:t>
        </w:r>
      </w:hyperlink>
      <w:r>
        <w:rPr>
          <w:rFonts w:ascii="Times New Roman"/>
          <w:color w:val="0000FF"/>
          <w:w w:val="99"/>
          <w:sz w:val="18"/>
        </w:rPr>
        <w:t xml:space="preserve"> </w:t>
      </w:r>
    </w:p>
    <w:p w14:paraId="56E76358" w14:textId="77777777" w:rsidR="00007646" w:rsidRDefault="00007646" w:rsidP="00007646">
      <w:pPr>
        <w:pStyle w:val="Definition"/>
        <w:rPr>
          <w:b/>
          <w:i/>
        </w:rPr>
      </w:pPr>
      <w:r w:rsidRPr="00256EAE">
        <w:rPr>
          <w:b/>
          <w:i/>
        </w:rPr>
        <w:t xml:space="preserve">Active antenna system (AAS) </w:t>
      </w:r>
      <w:r w:rsidRPr="00256EAE">
        <w:t>refers to a base station antenna system where the amplitude and/or phase between antenna elements is continually adjusted resulting in an antenna pattern that varies in response to short term changes in the radio environment.</w:t>
      </w:r>
    </w:p>
    <w:p w14:paraId="05DB0156" w14:textId="77777777" w:rsidR="00F31EC9" w:rsidRPr="00C67C03" w:rsidRDefault="00F31EC9" w:rsidP="00F31EC9">
      <w:pPr>
        <w:pStyle w:val="Definition"/>
      </w:pPr>
      <w:r w:rsidRPr="00C67C03">
        <w:rPr>
          <w:b/>
          <w:i/>
        </w:rPr>
        <w:t>Act</w:t>
      </w:r>
      <w:r w:rsidRPr="00C67C03">
        <w:t xml:space="preserve"> means</w:t>
      </w:r>
      <w:r w:rsidR="00EA5081" w:rsidRPr="00C67C03">
        <w:t xml:space="preserve"> the</w:t>
      </w:r>
      <w:r w:rsidRPr="00C67C03">
        <w:t xml:space="preserve"> </w:t>
      </w:r>
      <w:proofErr w:type="spellStart"/>
      <w:r w:rsidR="00697819" w:rsidRPr="00C67C03">
        <w:rPr>
          <w:i/>
        </w:rPr>
        <w:t>Radiocommunications</w:t>
      </w:r>
      <w:proofErr w:type="spellEnd"/>
      <w:r w:rsidR="00697819" w:rsidRPr="00C67C03">
        <w:rPr>
          <w:i/>
        </w:rPr>
        <w:t xml:space="preserve"> Act 1992</w:t>
      </w:r>
      <w:r w:rsidRPr="00C67C03">
        <w:t>.</w:t>
      </w:r>
    </w:p>
    <w:p w14:paraId="3DCEF5F7" w14:textId="77777777" w:rsidR="006635B6" w:rsidRPr="00C67C03" w:rsidRDefault="00697819" w:rsidP="009705A8">
      <w:pPr>
        <w:pStyle w:val="Definition"/>
      </w:pPr>
      <w:proofErr w:type="gramStart"/>
      <w:r w:rsidRPr="00C67C03">
        <w:rPr>
          <w:b/>
          <w:i/>
        </w:rPr>
        <w:t>advisory</w:t>
      </w:r>
      <w:proofErr w:type="gramEnd"/>
      <w:r w:rsidRPr="00C67C03">
        <w:rPr>
          <w:b/>
          <w:i/>
        </w:rPr>
        <w:t xml:space="preserve"> guidelines</w:t>
      </w:r>
      <w:r w:rsidRPr="00C67C03">
        <w:t xml:space="preserve"> means </w:t>
      </w:r>
      <w:r w:rsidR="006635B6" w:rsidRPr="00C67C03">
        <w:t xml:space="preserve">one or </w:t>
      </w:r>
      <w:r w:rsidR="00FA3425">
        <w:t>both</w:t>
      </w:r>
      <w:r w:rsidR="009705A8" w:rsidRPr="00C67C03">
        <w:t xml:space="preserve"> of the following:</w:t>
      </w:r>
    </w:p>
    <w:p w14:paraId="47BEE7A3" w14:textId="77777777" w:rsidR="006635B6" w:rsidRPr="00C67C03" w:rsidRDefault="006635B6" w:rsidP="006635B6">
      <w:pPr>
        <w:pStyle w:val="paragraph"/>
      </w:pPr>
      <w:r w:rsidRPr="00C67C03">
        <w:tab/>
      </w:r>
      <w:r w:rsidR="009705A8" w:rsidRPr="00C67C03">
        <w:t>(a</w:t>
      </w:r>
      <w:r w:rsidRPr="00C67C03">
        <w:t>)</w:t>
      </w:r>
      <w:r w:rsidRPr="00C67C03">
        <w:tab/>
      </w:r>
      <w:r w:rsidR="00CE5318">
        <w:t xml:space="preserve">[TBD: amendments </w:t>
      </w:r>
      <w:r w:rsidR="00FC47FB">
        <w:t xml:space="preserve">are proposed to be </w:t>
      </w:r>
      <w:r w:rsidR="00CE5318">
        <w:t xml:space="preserve">made to the </w:t>
      </w:r>
      <w:proofErr w:type="spellStart"/>
      <w:r w:rsidR="00D64113" w:rsidRPr="00C67C03">
        <w:rPr>
          <w:i/>
        </w:rPr>
        <w:t>Radiocommunications</w:t>
      </w:r>
      <w:proofErr w:type="spellEnd"/>
      <w:r w:rsidR="00D64113" w:rsidRPr="00C67C03">
        <w:rPr>
          <w:i/>
        </w:rPr>
        <w:t xml:space="preserve"> Advisory Guidelines (Managing Interference from Spectrum Licensed Transmitters — 3.4 GHz Band) 2015</w:t>
      </w:r>
      <w:r w:rsidR="00CE5318">
        <w:t>]</w:t>
      </w:r>
      <w:r w:rsidRPr="00C67C03">
        <w:t>; and</w:t>
      </w:r>
    </w:p>
    <w:p w14:paraId="01C92911" w14:textId="77777777" w:rsidR="006635B6" w:rsidRPr="00C67C03" w:rsidRDefault="009705A8" w:rsidP="006635B6">
      <w:pPr>
        <w:pStyle w:val="paragraph"/>
        <w:rPr>
          <w:i/>
        </w:rPr>
      </w:pPr>
      <w:r w:rsidRPr="00C67C03">
        <w:tab/>
        <w:t>(b</w:t>
      </w:r>
      <w:r w:rsidR="006635B6" w:rsidRPr="00C67C03">
        <w:t>)</w:t>
      </w:r>
      <w:r w:rsidR="006635B6" w:rsidRPr="00C67C03">
        <w:tab/>
      </w:r>
      <w:r w:rsidR="00CE5318">
        <w:t xml:space="preserve">[TBD: amendments </w:t>
      </w:r>
      <w:r w:rsidR="00FC47FB">
        <w:t xml:space="preserve">are proposed to be </w:t>
      </w:r>
      <w:r w:rsidR="00CE5318">
        <w:t xml:space="preserve">made to the </w:t>
      </w:r>
      <w:proofErr w:type="spellStart"/>
      <w:r w:rsidR="00D64113" w:rsidRPr="00C67C03">
        <w:rPr>
          <w:i/>
        </w:rPr>
        <w:t>Radiocommunications</w:t>
      </w:r>
      <w:proofErr w:type="spellEnd"/>
      <w:r w:rsidR="00D64113" w:rsidRPr="00C67C03">
        <w:rPr>
          <w:i/>
        </w:rPr>
        <w:t xml:space="preserve"> Advisory Guidelines (Managing Interference to Spectrum Licensed Receivers — 3.4 GHz Band) 2015</w:t>
      </w:r>
      <w:r w:rsidR="00CE5318" w:rsidRPr="00960EEB">
        <w:t>]</w:t>
      </w:r>
      <w:r w:rsidR="00D15296">
        <w:t>.</w:t>
      </w:r>
    </w:p>
    <w:p w14:paraId="1D392448" w14:textId="77777777" w:rsidR="00697819" w:rsidRPr="00C67C03" w:rsidRDefault="00697819" w:rsidP="00697819">
      <w:pPr>
        <w:pStyle w:val="notetext"/>
        <w:rPr>
          <w:szCs w:val="18"/>
        </w:rPr>
      </w:pPr>
      <w:r w:rsidRPr="00C67C03">
        <w:rPr>
          <w:szCs w:val="18"/>
        </w:rPr>
        <w:t>Note:</w:t>
      </w:r>
      <w:r w:rsidRPr="00C67C03">
        <w:rPr>
          <w:szCs w:val="18"/>
        </w:rPr>
        <w:tab/>
        <w:t>The advisory guidelines are registered on the Federal Register of Legislation.</w:t>
      </w:r>
    </w:p>
    <w:p w14:paraId="34318CFD" w14:textId="77777777" w:rsidR="00697819" w:rsidRDefault="00697819" w:rsidP="00F31EC9">
      <w:pPr>
        <w:pStyle w:val="Definition"/>
      </w:pPr>
      <w:proofErr w:type="gramStart"/>
      <w:r w:rsidRPr="00C67C03">
        <w:rPr>
          <w:b/>
          <w:i/>
        </w:rPr>
        <w:lastRenderedPageBreak/>
        <w:t>allocation</w:t>
      </w:r>
      <w:proofErr w:type="gramEnd"/>
      <w:r w:rsidRPr="00C67C03">
        <w:rPr>
          <w:b/>
          <w:i/>
        </w:rPr>
        <w:t xml:space="preserve"> determination</w:t>
      </w:r>
      <w:r w:rsidRPr="00C67C03">
        <w:t xml:space="preserve"> means the </w:t>
      </w:r>
      <w:proofErr w:type="spellStart"/>
      <w:r w:rsidRPr="00C67C03">
        <w:rPr>
          <w:i/>
        </w:rPr>
        <w:t>Radiocommunications</w:t>
      </w:r>
      <w:proofErr w:type="spellEnd"/>
      <w:r w:rsidRPr="00C67C03">
        <w:rPr>
          <w:i/>
        </w:rPr>
        <w:t xml:space="preserve"> (Spectrum </w:t>
      </w:r>
      <w:r w:rsidR="00A77BAE" w:rsidRPr="00C67C03">
        <w:rPr>
          <w:i/>
        </w:rPr>
        <w:t>L</w:t>
      </w:r>
      <w:r w:rsidRPr="00C67C03">
        <w:rPr>
          <w:i/>
        </w:rPr>
        <w:t xml:space="preserve">icence </w:t>
      </w:r>
      <w:r w:rsidR="00A77BAE" w:rsidRPr="00C67C03">
        <w:rPr>
          <w:i/>
        </w:rPr>
        <w:t>A</w:t>
      </w:r>
      <w:r w:rsidRPr="00C67C03">
        <w:rPr>
          <w:i/>
        </w:rPr>
        <w:t xml:space="preserve">llocation – </w:t>
      </w:r>
      <w:r w:rsidR="009705DD">
        <w:rPr>
          <w:i/>
        </w:rPr>
        <w:t>3.6 GHz Band</w:t>
      </w:r>
      <w:r w:rsidR="00F915FF" w:rsidRPr="00C67C03">
        <w:rPr>
          <w:i/>
        </w:rPr>
        <w:t>) Determination 201</w:t>
      </w:r>
      <w:r w:rsidR="009705DD">
        <w:rPr>
          <w:i/>
        </w:rPr>
        <w:t>8</w:t>
      </w:r>
      <w:r w:rsidRPr="00C67C03">
        <w:t>.</w:t>
      </w:r>
    </w:p>
    <w:p w14:paraId="6BFAA48B" w14:textId="77777777" w:rsidR="00697819" w:rsidRPr="0048037C" w:rsidRDefault="00697819" w:rsidP="00F31EC9">
      <w:pPr>
        <w:pStyle w:val="Definition"/>
      </w:pPr>
      <w:proofErr w:type="gramStart"/>
      <w:r w:rsidRPr="0048037C">
        <w:rPr>
          <w:b/>
          <w:i/>
        </w:rPr>
        <w:t>applicant</w:t>
      </w:r>
      <w:proofErr w:type="gramEnd"/>
      <w:r w:rsidRPr="0048037C">
        <w:rPr>
          <w:b/>
          <w:i/>
        </w:rPr>
        <w:t xml:space="preserve"> </w:t>
      </w:r>
      <w:r w:rsidRPr="0048037C">
        <w:t xml:space="preserve">has the meaning given by subsection </w:t>
      </w:r>
      <w:r w:rsidR="00F3780A" w:rsidRPr="0048037C">
        <w:t>[</w:t>
      </w:r>
      <w:r w:rsidR="00CE5318" w:rsidRPr="0048037C">
        <w:t>XX</w:t>
      </w:r>
      <w:r w:rsidR="00F3780A" w:rsidRPr="0048037C">
        <w:t>]</w:t>
      </w:r>
      <w:r w:rsidR="00CE5318" w:rsidRPr="0048037C" w:rsidDel="00CE5318">
        <w:t xml:space="preserve"> </w:t>
      </w:r>
      <w:r w:rsidRPr="0048037C">
        <w:t>of the allocation determination.</w:t>
      </w:r>
    </w:p>
    <w:p w14:paraId="09875226" w14:textId="77777777" w:rsidR="00697819" w:rsidRPr="0048037C" w:rsidRDefault="00697819" w:rsidP="00F31EC9">
      <w:pPr>
        <w:pStyle w:val="Definition"/>
      </w:pPr>
      <w:proofErr w:type="gramStart"/>
      <w:r w:rsidRPr="0048037C">
        <w:rPr>
          <w:b/>
          <w:i/>
        </w:rPr>
        <w:t>applicant</w:t>
      </w:r>
      <w:proofErr w:type="gramEnd"/>
      <w:r w:rsidRPr="0048037C">
        <w:rPr>
          <w:b/>
          <w:i/>
        </w:rPr>
        <w:t xml:space="preserve"> information package </w:t>
      </w:r>
      <w:r w:rsidRPr="0048037C">
        <w:t xml:space="preserve">has the meaning given by subsection </w:t>
      </w:r>
      <w:r w:rsidR="00F3780A" w:rsidRPr="0048037C">
        <w:t>[</w:t>
      </w:r>
      <w:r w:rsidR="00CE5318" w:rsidRPr="0048037C">
        <w:t>XX</w:t>
      </w:r>
      <w:r w:rsidR="00F3780A" w:rsidRPr="0048037C">
        <w:t>]</w:t>
      </w:r>
      <w:r w:rsidRPr="0048037C">
        <w:t xml:space="preserve"> of the allocation determination.</w:t>
      </w:r>
    </w:p>
    <w:p w14:paraId="276733C7" w14:textId="77777777" w:rsidR="00284D45" w:rsidRPr="00284D45" w:rsidRDefault="00284D45" w:rsidP="00F31EC9">
      <w:pPr>
        <w:pStyle w:val="Definition"/>
      </w:pPr>
      <w:r>
        <w:rPr>
          <w:b/>
          <w:i/>
        </w:rPr>
        <w:t xml:space="preserve">[TBD – assignment price] </w:t>
      </w:r>
      <w:r>
        <w:t>has the meaning given by subsection [XX] of the allocation determination.]</w:t>
      </w:r>
    </w:p>
    <w:p w14:paraId="3D3A2712" w14:textId="77777777" w:rsidR="00104326" w:rsidRDefault="00104326" w:rsidP="00F31EC9">
      <w:pPr>
        <w:pStyle w:val="Definition"/>
      </w:pPr>
      <w:r w:rsidRPr="0048037C">
        <w:rPr>
          <w:b/>
          <w:i/>
        </w:rPr>
        <w:t xml:space="preserve">[TBD – assignment round </w:t>
      </w:r>
      <w:r w:rsidRPr="0048037C">
        <w:t>has the meaning given by subsection [XX] of the allocation determination.]</w:t>
      </w:r>
    </w:p>
    <w:p w14:paraId="7AF9A5D7" w14:textId="77777777" w:rsidR="00D15296" w:rsidRPr="0048037C" w:rsidRDefault="00D15296" w:rsidP="00F31EC9">
      <w:pPr>
        <w:pStyle w:val="Definition"/>
      </w:pPr>
      <w:r>
        <w:rPr>
          <w:b/>
          <w:i/>
        </w:rPr>
        <w:t xml:space="preserve">[TBD – assignment stage </w:t>
      </w:r>
      <w:r>
        <w:t>has the meaning given by subsecti</w:t>
      </w:r>
      <w:r w:rsidR="000718F2">
        <w:t>o</w:t>
      </w:r>
      <w:r>
        <w:t>n [XX] of the allocation determination.]</w:t>
      </w:r>
      <w:r>
        <w:rPr>
          <w:b/>
          <w:i/>
        </w:rPr>
        <w:t xml:space="preserve"> </w:t>
      </w:r>
    </w:p>
    <w:p w14:paraId="565C342C" w14:textId="77777777" w:rsidR="00697819" w:rsidRPr="00C67C03" w:rsidRDefault="00697819" w:rsidP="00F31EC9">
      <w:pPr>
        <w:pStyle w:val="Definition"/>
      </w:pPr>
      <w:proofErr w:type="gramStart"/>
      <w:r w:rsidRPr="0048037C">
        <w:rPr>
          <w:b/>
          <w:i/>
        </w:rPr>
        <w:t>auction</w:t>
      </w:r>
      <w:proofErr w:type="gramEnd"/>
      <w:r w:rsidRPr="0048037C">
        <w:rPr>
          <w:b/>
          <w:i/>
        </w:rPr>
        <w:t xml:space="preserve"> </w:t>
      </w:r>
      <w:r w:rsidRPr="0048037C">
        <w:t xml:space="preserve">has the meaning given by subsection </w:t>
      </w:r>
      <w:r w:rsidR="00F3780A" w:rsidRPr="0048037C">
        <w:t>[</w:t>
      </w:r>
      <w:r w:rsidR="00CE5318" w:rsidRPr="0048037C">
        <w:t>XX</w:t>
      </w:r>
      <w:r w:rsidR="00F3780A" w:rsidRPr="0048037C">
        <w:t>]</w:t>
      </w:r>
      <w:r w:rsidR="00CE5318" w:rsidRPr="0048037C" w:rsidDel="00CE5318">
        <w:t xml:space="preserve"> </w:t>
      </w:r>
      <w:r w:rsidRPr="0048037C">
        <w:t>of</w:t>
      </w:r>
      <w:r w:rsidRPr="00C67C03">
        <w:t xml:space="preserve"> the allocation determination.</w:t>
      </w:r>
    </w:p>
    <w:p w14:paraId="2A4A5A9F" w14:textId="77777777" w:rsidR="00697819" w:rsidRPr="00C67C03" w:rsidRDefault="00697819" w:rsidP="00F31EC9">
      <w:pPr>
        <w:pStyle w:val="Definition"/>
      </w:pPr>
      <w:r w:rsidRPr="00C67C03">
        <w:rPr>
          <w:b/>
          <w:i/>
        </w:rPr>
        <w:t xml:space="preserve">Australian spectrum map grid </w:t>
      </w:r>
      <w:r w:rsidRPr="00C67C03">
        <w:t xml:space="preserve">or </w:t>
      </w:r>
      <w:r w:rsidRPr="00C67C03">
        <w:rPr>
          <w:b/>
          <w:i/>
        </w:rPr>
        <w:t>ASMG</w:t>
      </w:r>
      <w:r w:rsidRPr="00C67C03">
        <w:t xml:space="preserve"> means the </w:t>
      </w:r>
      <w:r w:rsidRPr="00C67C03">
        <w:rPr>
          <w:i/>
        </w:rPr>
        <w:t xml:space="preserve">Australian Spectrum Map Grid 2012 </w:t>
      </w:r>
      <w:r w:rsidRPr="00C67C03">
        <w:t>published by the ACMA</w:t>
      </w:r>
      <w:r w:rsidR="00DB790C" w:rsidRPr="00C67C03">
        <w:t xml:space="preserve"> on its website</w:t>
      </w:r>
      <w:r w:rsidR="00FA3425">
        <w:t xml:space="preserve"> at </w:t>
      </w:r>
      <w:hyperlink r:id="rId18" w:history="1">
        <w:r w:rsidR="00726DF2" w:rsidRPr="002F3738">
          <w:rPr>
            <w:rStyle w:val="Hyperlink"/>
          </w:rPr>
          <w:t>https://www.acma.gov.au</w:t>
        </w:r>
      </w:hyperlink>
      <w:r w:rsidRPr="00C67C03">
        <w:t>.</w:t>
      </w:r>
    </w:p>
    <w:p w14:paraId="0183490D" w14:textId="77777777" w:rsidR="00601896" w:rsidRPr="00C67C03" w:rsidRDefault="00601896" w:rsidP="00601896">
      <w:pPr>
        <w:pStyle w:val="Definition"/>
      </w:pPr>
      <w:proofErr w:type="gramStart"/>
      <w:r w:rsidRPr="00C67C03">
        <w:rPr>
          <w:b/>
          <w:i/>
        </w:rPr>
        <w:t>balance</w:t>
      </w:r>
      <w:proofErr w:type="gramEnd"/>
      <w:r w:rsidRPr="00C67C03">
        <w:rPr>
          <w:b/>
          <w:i/>
        </w:rPr>
        <w:t xml:space="preserve"> of the winning price</w:t>
      </w:r>
      <w:r w:rsidRPr="00C67C03">
        <w:t xml:space="preserve"> has the meaning given by subsection </w:t>
      </w:r>
      <w:r w:rsidR="00F3780A">
        <w:t>[XX]</w:t>
      </w:r>
      <w:r w:rsidR="00F3780A" w:rsidRPr="00C67C03" w:rsidDel="00F3780A">
        <w:t xml:space="preserve"> </w:t>
      </w:r>
      <w:r w:rsidRPr="00C67C03">
        <w:t>of the allocation determination.</w:t>
      </w:r>
    </w:p>
    <w:p w14:paraId="24962F8C" w14:textId="77777777" w:rsidR="00984B82" w:rsidRPr="0048037C" w:rsidRDefault="00984B82" w:rsidP="00601896">
      <w:pPr>
        <w:pStyle w:val="Definition"/>
      </w:pPr>
      <w:proofErr w:type="gramStart"/>
      <w:r>
        <w:rPr>
          <w:b/>
          <w:i/>
        </w:rPr>
        <w:t>category</w:t>
      </w:r>
      <w:proofErr w:type="gramEnd"/>
      <w:r>
        <w:rPr>
          <w:b/>
          <w:i/>
        </w:rPr>
        <w:t xml:space="preserve"> </w:t>
      </w:r>
      <w:r>
        <w:t>has the meaning given by subsection 11(1).</w:t>
      </w:r>
    </w:p>
    <w:p w14:paraId="30AACDB3" w14:textId="77777777" w:rsidR="00DC7C11" w:rsidRPr="0048037C" w:rsidRDefault="00DC7C11" w:rsidP="00601896">
      <w:pPr>
        <w:pStyle w:val="Definition"/>
      </w:pPr>
      <w:proofErr w:type="gramStart"/>
      <w:r>
        <w:rPr>
          <w:b/>
          <w:i/>
        </w:rPr>
        <w:t>deed</w:t>
      </w:r>
      <w:proofErr w:type="gramEnd"/>
      <w:r>
        <w:rPr>
          <w:b/>
          <w:i/>
        </w:rPr>
        <w:t xml:space="preserve"> of financial security </w:t>
      </w:r>
      <w:r>
        <w:t>has the meaning given by subsection [XX] of the allocation determination.</w:t>
      </w:r>
    </w:p>
    <w:p w14:paraId="23A22814" w14:textId="77777777" w:rsidR="00DC7C11" w:rsidRPr="0048037C" w:rsidRDefault="00DC7C11" w:rsidP="00601896">
      <w:pPr>
        <w:pStyle w:val="Definition"/>
      </w:pPr>
      <w:proofErr w:type="gramStart"/>
      <w:r>
        <w:rPr>
          <w:b/>
          <w:i/>
        </w:rPr>
        <w:t>eligibility</w:t>
      </w:r>
      <w:proofErr w:type="gramEnd"/>
      <w:r>
        <w:rPr>
          <w:b/>
          <w:i/>
        </w:rPr>
        <w:t xml:space="preserve"> payment </w:t>
      </w:r>
      <w:r>
        <w:t>has the meaning given by subsection [XX] of the allocation determination.</w:t>
      </w:r>
    </w:p>
    <w:p w14:paraId="1EE85382" w14:textId="77777777" w:rsidR="00601896" w:rsidRPr="00C67C03" w:rsidRDefault="00960EEB" w:rsidP="00601896">
      <w:pPr>
        <w:pStyle w:val="Definition"/>
      </w:pPr>
      <w:r>
        <w:rPr>
          <w:b/>
          <w:i/>
        </w:rPr>
        <w:t xml:space="preserve">[TBD </w:t>
      </w:r>
      <w:r w:rsidR="00F915FF" w:rsidRPr="00C67C03">
        <w:rPr>
          <w:b/>
          <w:i/>
        </w:rPr>
        <w:t>first and second rounds of the auction</w:t>
      </w:r>
      <w:r w:rsidR="00F915FF" w:rsidRPr="00C67C03">
        <w:t xml:space="preserve"> </w:t>
      </w:r>
      <w:r>
        <w:rPr>
          <w:b/>
          <w:i/>
        </w:rPr>
        <w:t xml:space="preserve">OR other such definition of rounds/stages of auctions as may be needed after s.60 finalised] </w:t>
      </w:r>
      <w:r w:rsidR="00F915FF" w:rsidRPr="00C67C03">
        <w:t xml:space="preserve">has the </w:t>
      </w:r>
      <w:r w:rsidR="00AF765C" w:rsidRPr="00C67C03">
        <w:t xml:space="preserve">same </w:t>
      </w:r>
      <w:r w:rsidR="00F915FF" w:rsidRPr="00C67C03">
        <w:t xml:space="preserve">meaning </w:t>
      </w:r>
      <w:r w:rsidR="00AF765C" w:rsidRPr="00C67C03">
        <w:t xml:space="preserve">as in </w:t>
      </w:r>
      <w:r w:rsidR="00F915FF" w:rsidRPr="00C67C03">
        <w:t xml:space="preserve">section </w:t>
      </w:r>
      <w:r w:rsidR="00F3780A" w:rsidRPr="0048037C">
        <w:t>[XX]</w:t>
      </w:r>
      <w:r w:rsidR="00F915FF" w:rsidRPr="00C67C03">
        <w:t xml:space="preserve"> of the allocation determination.</w:t>
      </w:r>
    </w:p>
    <w:p w14:paraId="51D861F4" w14:textId="77777777" w:rsidR="001612C5" w:rsidRPr="00C67C03" w:rsidRDefault="001612C5" w:rsidP="00F31EC9">
      <w:pPr>
        <w:pStyle w:val="Definition"/>
      </w:pPr>
      <w:proofErr w:type="gramStart"/>
      <w:r w:rsidRPr="00C67C03">
        <w:rPr>
          <w:b/>
          <w:i/>
        </w:rPr>
        <w:t>geographic</w:t>
      </w:r>
      <w:proofErr w:type="gramEnd"/>
      <w:r w:rsidRPr="00C67C03">
        <w:rPr>
          <w:b/>
          <w:i/>
        </w:rPr>
        <w:t xml:space="preserve"> area</w:t>
      </w:r>
      <w:r w:rsidRPr="00C67C03">
        <w:t xml:space="preserve">, for a spectrum licence, means the area within which operation of a </w:t>
      </w:r>
      <w:proofErr w:type="spellStart"/>
      <w:r w:rsidRPr="00C67C03">
        <w:t>radiocommunications</w:t>
      </w:r>
      <w:proofErr w:type="spellEnd"/>
      <w:r w:rsidRPr="00C67C03">
        <w:t xml:space="preserve"> device is authorised under the licence.</w:t>
      </w:r>
    </w:p>
    <w:p w14:paraId="7532A6EA" w14:textId="77777777" w:rsidR="001612C5" w:rsidRPr="00C67C03" w:rsidRDefault="001612C5" w:rsidP="00F31EC9">
      <w:pPr>
        <w:pStyle w:val="Definition"/>
      </w:pPr>
      <w:r w:rsidRPr="00C67C03">
        <w:rPr>
          <w:b/>
          <w:i/>
        </w:rPr>
        <w:t xml:space="preserve">HCIS identifier </w:t>
      </w:r>
      <w:r w:rsidRPr="00C67C03">
        <w:t>means an identifier used to describe a geographic area in the HCIS.</w:t>
      </w:r>
    </w:p>
    <w:p w14:paraId="333A5C4A" w14:textId="77777777" w:rsidR="001612C5" w:rsidRPr="00C67C03" w:rsidRDefault="001612C5" w:rsidP="00F31EC9">
      <w:pPr>
        <w:pStyle w:val="Definition"/>
      </w:pPr>
      <w:proofErr w:type="gramStart"/>
      <w:r w:rsidRPr="00C67C03">
        <w:rPr>
          <w:b/>
          <w:i/>
        </w:rPr>
        <w:t>hierarchical</w:t>
      </w:r>
      <w:proofErr w:type="gramEnd"/>
      <w:r w:rsidRPr="00C67C03">
        <w:rPr>
          <w:b/>
          <w:i/>
        </w:rPr>
        <w:t xml:space="preserve"> cell identifier scheme</w:t>
      </w:r>
      <w:r w:rsidRPr="00C67C03">
        <w:t xml:space="preserve"> or </w:t>
      </w:r>
      <w:r w:rsidRPr="00C67C03">
        <w:rPr>
          <w:b/>
          <w:i/>
        </w:rPr>
        <w:t>HCIS</w:t>
      </w:r>
      <w:r w:rsidRPr="00C67C03">
        <w:t xml:space="preserve"> means the cell grouping hierarchy scheme used to describe geographic areas in the ASMG.</w:t>
      </w:r>
    </w:p>
    <w:p w14:paraId="60F35155" w14:textId="77777777" w:rsidR="007844D3" w:rsidRPr="00C67C03" w:rsidRDefault="007844D3" w:rsidP="00F31EC9">
      <w:pPr>
        <w:pStyle w:val="Definition"/>
      </w:pPr>
      <w:proofErr w:type="gramStart"/>
      <w:r w:rsidRPr="00C67C03">
        <w:rPr>
          <w:b/>
          <w:i/>
        </w:rPr>
        <w:t>licence</w:t>
      </w:r>
      <w:proofErr w:type="gramEnd"/>
      <w:r w:rsidRPr="00C67C03">
        <w:rPr>
          <w:b/>
          <w:i/>
        </w:rPr>
        <w:t xml:space="preserve"> schedule</w:t>
      </w:r>
      <w:r w:rsidRPr="00C67C03">
        <w:t xml:space="preserve"> means a schedule to the sample spectrum licence.</w:t>
      </w:r>
    </w:p>
    <w:p w14:paraId="71840A89" w14:textId="77777777" w:rsidR="007844D3" w:rsidRPr="00C67C03" w:rsidRDefault="007844D3" w:rsidP="00F31EC9">
      <w:pPr>
        <w:pStyle w:val="Definition"/>
      </w:pPr>
      <w:proofErr w:type="gramStart"/>
      <w:r w:rsidRPr="00C67C03">
        <w:rPr>
          <w:b/>
          <w:i/>
        </w:rPr>
        <w:t>lot</w:t>
      </w:r>
      <w:proofErr w:type="gramEnd"/>
      <w:r w:rsidRPr="00C67C03">
        <w:rPr>
          <w:b/>
          <w:i/>
        </w:rPr>
        <w:t xml:space="preserve"> </w:t>
      </w:r>
      <w:r w:rsidR="00984B82" w:rsidRPr="0048037C">
        <w:t>[</w:t>
      </w:r>
      <w:r w:rsidR="00984B82">
        <w:t>TBD has the meaning given by subsection 11(4)</w:t>
      </w:r>
      <w:r w:rsidR="00BF63F6">
        <w:t>]</w:t>
      </w:r>
      <w:r w:rsidRPr="00C67C03">
        <w:t>.</w:t>
      </w:r>
    </w:p>
    <w:p w14:paraId="71950FBF" w14:textId="77777777" w:rsidR="00DC7C11" w:rsidRPr="0048037C" w:rsidRDefault="00DC7C11" w:rsidP="00F31EC9">
      <w:pPr>
        <w:pStyle w:val="Definition"/>
      </w:pPr>
      <w:proofErr w:type="gramStart"/>
      <w:r>
        <w:rPr>
          <w:b/>
          <w:i/>
        </w:rPr>
        <w:t>lot</w:t>
      </w:r>
      <w:proofErr w:type="gramEnd"/>
      <w:r>
        <w:rPr>
          <w:b/>
          <w:i/>
        </w:rPr>
        <w:t xml:space="preserve"> rating </w:t>
      </w:r>
      <w:r w:rsidRPr="0048037C">
        <w:t>has meaning</w:t>
      </w:r>
      <w:r>
        <w:rPr>
          <w:b/>
        </w:rPr>
        <w:t xml:space="preserve"> </w:t>
      </w:r>
      <w:r w:rsidRPr="0048037C">
        <w:t>given by [XX] of the allocation determination.</w:t>
      </w:r>
    </w:p>
    <w:p w14:paraId="7E89F477" w14:textId="77777777" w:rsidR="007844D3" w:rsidRPr="00C67C03" w:rsidRDefault="007844D3" w:rsidP="00F31EC9">
      <w:pPr>
        <w:pStyle w:val="Definition"/>
      </w:pPr>
      <w:proofErr w:type="gramStart"/>
      <w:r w:rsidRPr="00C67C03">
        <w:rPr>
          <w:b/>
          <w:i/>
        </w:rPr>
        <w:t>maximum</w:t>
      </w:r>
      <w:proofErr w:type="gramEnd"/>
      <w:r w:rsidRPr="00C67C03">
        <w:rPr>
          <w:b/>
          <w:i/>
        </w:rPr>
        <w:t xml:space="preserve"> true mean power</w:t>
      </w:r>
      <w:r w:rsidRPr="00C67C03">
        <w:t xml:space="preserve"> means the true mean power measured in a specified rectangular bandwidth that is located within a specified frequency band such that the true mean power is the maximum of true mean powers produced.</w:t>
      </w:r>
    </w:p>
    <w:p w14:paraId="0D747098" w14:textId="77777777" w:rsidR="007844D3" w:rsidRPr="00C67C03" w:rsidRDefault="007844D3" w:rsidP="007844D3">
      <w:pPr>
        <w:pStyle w:val="notetext"/>
      </w:pPr>
      <w:r w:rsidRPr="00C67C03">
        <w:t>Note:</w:t>
      </w:r>
      <w:r w:rsidRPr="00C67C03">
        <w:tab/>
        <w:t xml:space="preserve">The power within the specified </w:t>
      </w:r>
      <w:r w:rsidR="00C51BF5" w:rsidRPr="00C67C03">
        <w:t>rectangular bandwidth is normally established by taking measurements using either an adjacent channel power meter or a spectrum analyser.  Estimation of the accuracy of the measuring equipment, measurement procedure and any adjustments made to measurements to take account of practical filter shape factors should be in accordance with good engineering practice.</w:t>
      </w:r>
    </w:p>
    <w:p w14:paraId="47103855" w14:textId="77777777" w:rsidR="007844D3" w:rsidRPr="00C67C03" w:rsidRDefault="00C51BF5" w:rsidP="00F31EC9">
      <w:pPr>
        <w:pStyle w:val="Definition"/>
      </w:pPr>
      <w:proofErr w:type="gramStart"/>
      <w:r w:rsidRPr="00C67C03">
        <w:rPr>
          <w:b/>
          <w:i/>
        </w:rPr>
        <w:lastRenderedPageBreak/>
        <w:t>mean</w:t>
      </w:r>
      <w:proofErr w:type="gramEnd"/>
      <w:r w:rsidRPr="00C67C03">
        <w:rPr>
          <w:b/>
          <w:i/>
        </w:rPr>
        <w:t xml:space="preserve"> power</w:t>
      </w:r>
      <w:r w:rsidRPr="00C67C03">
        <w:t xml:space="preserve"> means the average power measured during an interval of time that is at least 10 times the period of the lowest modulation frequency.</w:t>
      </w:r>
    </w:p>
    <w:p w14:paraId="544DE8CC" w14:textId="77777777" w:rsidR="0028744D" w:rsidRDefault="0028744D" w:rsidP="0028744D">
      <w:pPr>
        <w:pStyle w:val="Definition"/>
      </w:pPr>
      <w:r>
        <w:rPr>
          <w:b/>
          <w:i/>
        </w:rPr>
        <w:t xml:space="preserve">Metropolitan </w:t>
      </w:r>
      <w:r w:rsidR="00DC7C11">
        <w:rPr>
          <w:b/>
          <w:i/>
        </w:rPr>
        <w:t xml:space="preserve">re-allocation </w:t>
      </w:r>
      <w:r>
        <w:rPr>
          <w:b/>
          <w:i/>
        </w:rPr>
        <w:t xml:space="preserve">declaration </w:t>
      </w:r>
      <w:r>
        <w:t xml:space="preserve">means the </w:t>
      </w:r>
      <w:proofErr w:type="spellStart"/>
      <w:r w:rsidRPr="0048037C">
        <w:rPr>
          <w:i/>
        </w:rPr>
        <w:t>Radiocommunications</w:t>
      </w:r>
      <w:proofErr w:type="spellEnd"/>
      <w:r w:rsidRPr="0048037C">
        <w:rPr>
          <w:i/>
        </w:rPr>
        <w:t xml:space="preserve"> (Spectrum Re-allocation—3.6 GHz Band for Adelaide and Eastern Metropolitan Australia) Declaration 2018</w:t>
      </w:r>
      <w:r>
        <w:t>.</w:t>
      </w:r>
    </w:p>
    <w:p w14:paraId="4BE8C4BB" w14:textId="77777777" w:rsidR="00DC7C11" w:rsidRDefault="00DC7C11">
      <w:pPr>
        <w:pStyle w:val="Definition"/>
      </w:pPr>
      <w:r>
        <w:rPr>
          <w:b/>
          <w:i/>
        </w:rPr>
        <w:t>Metropolitan re-allocation zone</w:t>
      </w:r>
      <w:r>
        <w:t xml:space="preserve"> </w:t>
      </w:r>
      <w:r w:rsidR="000C72B9">
        <w:t xml:space="preserve">means the area defined in </w:t>
      </w:r>
      <w:r>
        <w:t>subsection 5(3) of the Metropolitan re-allocation declaration.</w:t>
      </w:r>
    </w:p>
    <w:p w14:paraId="3BD025FB" w14:textId="77777777" w:rsidR="00EB003A" w:rsidRPr="00EB003A" w:rsidRDefault="00EB003A" w:rsidP="00EB003A">
      <w:pPr>
        <w:pStyle w:val="Definition"/>
      </w:pPr>
      <w:r w:rsidRPr="00EB003A">
        <w:rPr>
          <w:b/>
          <w:i/>
        </w:rPr>
        <w:t xml:space="preserve">Non-active antenna system (non-AAS) </w:t>
      </w:r>
      <w:r w:rsidRPr="00EB003A">
        <w:t xml:space="preserve">means </w:t>
      </w:r>
      <w:r>
        <w:t>a</w:t>
      </w:r>
      <w:r w:rsidRPr="00EB003A">
        <w:t xml:space="preserve"> base station antenna system that is not an AAS.</w:t>
      </w:r>
    </w:p>
    <w:p w14:paraId="3B4DE52D" w14:textId="77777777" w:rsidR="00531C7A" w:rsidRPr="00C67C03" w:rsidRDefault="008B1B09" w:rsidP="00531C7A">
      <w:pPr>
        <w:pStyle w:val="Definition"/>
      </w:pPr>
      <w:proofErr w:type="gramStart"/>
      <w:r w:rsidRPr="00C67C03">
        <w:rPr>
          <w:b/>
          <w:i/>
        </w:rPr>
        <w:t>occupied</w:t>
      </w:r>
      <w:proofErr w:type="gramEnd"/>
      <w:r w:rsidRPr="00C67C03">
        <w:rPr>
          <w:b/>
          <w:i/>
        </w:rPr>
        <w:t xml:space="preserve"> bandwidth</w:t>
      </w:r>
      <w:r w:rsidRPr="00C67C03">
        <w:t xml:space="preserve">, in relation to a </w:t>
      </w:r>
      <w:proofErr w:type="spellStart"/>
      <w:r w:rsidRPr="00C67C03">
        <w:t>radiocommunications</w:t>
      </w:r>
      <w:proofErr w:type="spellEnd"/>
      <w:r w:rsidRPr="00C67C03">
        <w:t xml:space="preserve"> transmitter, means the bandwidth of a frequency band, having fixed upper and lower limits, that is necessary to contain not less than 99 per cent of the true mean power of the trans</w:t>
      </w:r>
      <w:r w:rsidR="00531C7A" w:rsidRPr="00C67C03">
        <w:t>mitter’s emissions at any time.</w:t>
      </w:r>
    </w:p>
    <w:p w14:paraId="365DC4C4" w14:textId="77777777" w:rsidR="0028744D" w:rsidRDefault="0028744D" w:rsidP="00F31EC9">
      <w:pPr>
        <w:pStyle w:val="Definition"/>
      </w:pPr>
      <w:r>
        <w:rPr>
          <w:b/>
          <w:i/>
        </w:rPr>
        <w:t xml:space="preserve">Perth </w:t>
      </w:r>
      <w:r w:rsidR="00DC7C11">
        <w:rPr>
          <w:b/>
          <w:i/>
        </w:rPr>
        <w:t xml:space="preserve">re-allocation </w:t>
      </w:r>
      <w:r>
        <w:rPr>
          <w:b/>
          <w:i/>
        </w:rPr>
        <w:t xml:space="preserve">declaration </w:t>
      </w:r>
      <w:r>
        <w:t>means the</w:t>
      </w:r>
      <w:r w:rsidRPr="0048037C">
        <w:rPr>
          <w:i/>
        </w:rPr>
        <w:t xml:space="preserve"> </w:t>
      </w:r>
      <w:proofErr w:type="spellStart"/>
      <w:r w:rsidRPr="0048037C">
        <w:rPr>
          <w:i/>
        </w:rPr>
        <w:t>Radiocommunications</w:t>
      </w:r>
      <w:proofErr w:type="spellEnd"/>
      <w:r w:rsidRPr="0048037C">
        <w:rPr>
          <w:i/>
        </w:rPr>
        <w:t xml:space="preserve"> (Spectrum Re-allocation—3.6 GHz Band for Perth) Declaration 2018</w:t>
      </w:r>
      <w:r w:rsidRPr="0048037C">
        <w:t>.</w:t>
      </w:r>
    </w:p>
    <w:p w14:paraId="46526FBD" w14:textId="77777777" w:rsidR="00DC7C11" w:rsidRPr="0048037C" w:rsidRDefault="00DC7C11" w:rsidP="00F31EC9">
      <w:pPr>
        <w:pStyle w:val="Definition"/>
      </w:pPr>
      <w:r>
        <w:rPr>
          <w:b/>
          <w:i/>
        </w:rPr>
        <w:t>Perth re-allocation zone</w:t>
      </w:r>
      <w:r>
        <w:t xml:space="preserve"> </w:t>
      </w:r>
      <w:r w:rsidR="000C72B9">
        <w:t xml:space="preserve">means the </w:t>
      </w:r>
      <w:r>
        <w:t>area defined in subsection 5(3) of the Perth re-allocation declaration.</w:t>
      </w:r>
    </w:p>
    <w:p w14:paraId="63958C03" w14:textId="77777777" w:rsidR="00BF63F6" w:rsidRPr="00BF63F6" w:rsidRDefault="00BF63F6" w:rsidP="00BF63F6">
      <w:pPr>
        <w:pStyle w:val="Definition"/>
      </w:pPr>
      <w:r>
        <w:rPr>
          <w:b/>
          <w:i/>
        </w:rPr>
        <w:t xml:space="preserve">[TBD – primary price </w:t>
      </w:r>
      <w:r>
        <w:t>has the meaning given by subsection [XX] of the allocation determination].</w:t>
      </w:r>
    </w:p>
    <w:p w14:paraId="7B292D92" w14:textId="77777777" w:rsidR="00104326" w:rsidRDefault="00104326" w:rsidP="00F31EC9">
      <w:pPr>
        <w:pStyle w:val="Definition"/>
      </w:pPr>
      <w:r>
        <w:rPr>
          <w:b/>
          <w:i/>
        </w:rPr>
        <w:t xml:space="preserve">[TBD </w:t>
      </w:r>
      <w:r w:rsidR="00D15296">
        <w:rPr>
          <w:b/>
          <w:i/>
        </w:rPr>
        <w:t>–</w:t>
      </w:r>
      <w:r>
        <w:rPr>
          <w:b/>
          <w:i/>
        </w:rPr>
        <w:t xml:space="preserve"> primary</w:t>
      </w:r>
      <w:r w:rsidR="00D15296">
        <w:rPr>
          <w:b/>
          <w:i/>
        </w:rPr>
        <w:t xml:space="preserve"> </w:t>
      </w:r>
      <w:r>
        <w:rPr>
          <w:b/>
          <w:i/>
        </w:rPr>
        <w:t xml:space="preserve">round </w:t>
      </w:r>
      <w:r>
        <w:t>has the meaning given by subsection [XX] of the allocation determination]</w:t>
      </w:r>
      <w:r w:rsidR="00BF63F6">
        <w:t>.</w:t>
      </w:r>
    </w:p>
    <w:p w14:paraId="75C63C1D" w14:textId="77777777" w:rsidR="00BF63F6" w:rsidRPr="00BF63F6" w:rsidRDefault="00BF63F6" w:rsidP="00F31EC9">
      <w:pPr>
        <w:pStyle w:val="Definition"/>
      </w:pPr>
      <w:r>
        <w:rPr>
          <w:b/>
          <w:i/>
        </w:rPr>
        <w:t>[TBD – primary stage</w:t>
      </w:r>
      <w:r>
        <w:t xml:space="preserve"> has the meaning given by subsection [XX] of the allocation determination].</w:t>
      </w:r>
    </w:p>
    <w:p w14:paraId="50FD0AF6" w14:textId="77777777" w:rsidR="00984B82" w:rsidRPr="0048037C" w:rsidRDefault="00984B82" w:rsidP="00F31EC9">
      <w:pPr>
        <w:pStyle w:val="Definition"/>
      </w:pPr>
      <w:proofErr w:type="gramStart"/>
      <w:r>
        <w:rPr>
          <w:b/>
          <w:i/>
        </w:rPr>
        <w:t>product</w:t>
      </w:r>
      <w:proofErr w:type="gramEnd"/>
      <w:r>
        <w:rPr>
          <w:b/>
          <w:i/>
        </w:rPr>
        <w:t xml:space="preserve"> </w:t>
      </w:r>
      <w:r>
        <w:t>has the meaning given by subsection 11(2).</w:t>
      </w:r>
    </w:p>
    <w:p w14:paraId="169A64E6" w14:textId="77777777" w:rsidR="00007646" w:rsidRDefault="00007646" w:rsidP="00F31EC9">
      <w:pPr>
        <w:pStyle w:val="Definition"/>
      </w:pPr>
      <w:r>
        <w:rPr>
          <w:b/>
          <w:i/>
        </w:rPr>
        <w:t xml:space="preserve">[TBD - RALI </w:t>
      </w:r>
      <w:r w:rsidR="002A5DD2">
        <w:rPr>
          <w:b/>
          <w:i/>
        </w:rPr>
        <w:t>MS44</w:t>
      </w:r>
      <w:r>
        <w:rPr>
          <w:b/>
          <w:i/>
        </w:rPr>
        <w:t xml:space="preserve"> </w:t>
      </w:r>
      <w:r>
        <w:t xml:space="preserve">means the </w:t>
      </w:r>
      <w:r w:rsidRPr="00C67C03">
        <w:t xml:space="preserve">means the </w:t>
      </w:r>
      <w:proofErr w:type="spellStart"/>
      <w:r>
        <w:t>Radiocommunications</w:t>
      </w:r>
      <w:proofErr w:type="spellEnd"/>
      <w:r>
        <w:t xml:space="preserve"> Assignment and Licensing Instruction No. XX, </w:t>
      </w:r>
      <w:r w:rsidRPr="00256EAE">
        <w:rPr>
          <w:rFonts w:cs="Calibri"/>
          <w:i/>
        </w:rPr>
        <w:t>Frequency coordination procedures for Earth Station Protection zones</w:t>
      </w:r>
      <w:r>
        <w:t>, published by the ACMA]</w:t>
      </w:r>
    </w:p>
    <w:p w14:paraId="3C1D83C0" w14:textId="77777777" w:rsidR="00007646" w:rsidRPr="00256EAE" w:rsidRDefault="00007646" w:rsidP="00007646">
      <w:pPr>
        <w:pStyle w:val="Definition"/>
        <w:rPr>
          <w:sz w:val="18"/>
          <w:szCs w:val="18"/>
        </w:rPr>
      </w:pPr>
      <w:r w:rsidRPr="00256EAE">
        <w:rPr>
          <w:sz w:val="18"/>
          <w:szCs w:val="18"/>
        </w:rPr>
        <w:t>Note</w:t>
      </w:r>
      <w:r w:rsidRPr="00256EAE">
        <w:rPr>
          <w:sz w:val="18"/>
          <w:szCs w:val="18"/>
        </w:rPr>
        <w:tab/>
        <w:t xml:space="preserve">RALI </w:t>
      </w:r>
      <w:r w:rsidR="002A5DD2">
        <w:rPr>
          <w:sz w:val="18"/>
          <w:szCs w:val="18"/>
        </w:rPr>
        <w:t>MS44</w:t>
      </w:r>
      <w:r w:rsidRPr="00256EAE">
        <w:rPr>
          <w:sz w:val="18"/>
          <w:szCs w:val="18"/>
        </w:rPr>
        <w:t xml:space="preserve"> is available on the ACMA website at http://www.acma.gov.au.</w:t>
      </w:r>
    </w:p>
    <w:p w14:paraId="53543F6E" w14:textId="6AB26FF6" w:rsidR="006B6716" w:rsidRDefault="006B6716" w:rsidP="00F31EC9">
      <w:pPr>
        <w:pStyle w:val="Definition"/>
      </w:pPr>
      <w:r w:rsidRPr="00C67C03">
        <w:rPr>
          <w:b/>
          <w:i/>
        </w:rPr>
        <w:t xml:space="preserve">RALI MS 32 </w:t>
      </w:r>
      <w:r w:rsidRPr="00C67C03">
        <w:t xml:space="preserve">means the </w:t>
      </w:r>
      <w:proofErr w:type="spellStart"/>
      <w:r w:rsidRPr="00C67C03">
        <w:t>R</w:t>
      </w:r>
      <w:r w:rsidR="00007646">
        <w:t>adiocommunications</w:t>
      </w:r>
      <w:proofErr w:type="spellEnd"/>
      <w:r w:rsidR="00007646">
        <w:t xml:space="preserve"> Assignment and Licensing In</w:t>
      </w:r>
      <w:r w:rsidR="00C171CA">
        <w:t>s</w:t>
      </w:r>
      <w:r w:rsidR="00007646">
        <w:t xml:space="preserve">truction No. </w:t>
      </w:r>
      <w:r w:rsidRPr="00C67C03">
        <w:t xml:space="preserve">MS 32 Coordination of Apparatus Licensed Services </w:t>
      </w:r>
      <w:r w:rsidR="00603F17">
        <w:t>w</w:t>
      </w:r>
      <w:r w:rsidR="00565B84" w:rsidRPr="00C67C03">
        <w:t xml:space="preserve">ithin The </w:t>
      </w:r>
      <w:r w:rsidR="00C171CA">
        <w:t xml:space="preserve">Australian </w:t>
      </w:r>
      <w:r w:rsidR="00603F17">
        <w:t xml:space="preserve">Radio </w:t>
      </w:r>
      <w:r w:rsidR="00603F17" w:rsidRPr="00C67C03">
        <w:t>Quiet</w:t>
      </w:r>
      <w:r w:rsidR="00565B84" w:rsidRPr="00C67C03">
        <w:t xml:space="preserve"> Zone</w:t>
      </w:r>
      <w:r w:rsidR="00C171CA">
        <w:t xml:space="preserve"> Western Australia</w:t>
      </w:r>
      <w:r w:rsidR="00565B84" w:rsidRPr="00C67C03">
        <w:t xml:space="preserve">, published on the ACMA’s website at </w:t>
      </w:r>
      <w:hyperlink r:id="rId19" w:history="1">
        <w:r w:rsidR="00744883" w:rsidRPr="00C67C03">
          <w:rPr>
            <w:rStyle w:val="Hyperlink"/>
          </w:rPr>
          <w:t>https://www.acma.gov.au</w:t>
        </w:r>
      </w:hyperlink>
      <w:r w:rsidR="00565B84" w:rsidRPr="00C67C03">
        <w:t>.</w:t>
      </w:r>
    </w:p>
    <w:p w14:paraId="62124144" w14:textId="77777777" w:rsidR="00007646" w:rsidRPr="00C67C03" w:rsidRDefault="00007646" w:rsidP="00007646">
      <w:pPr>
        <w:pStyle w:val="Definition"/>
      </w:pPr>
      <w:r w:rsidRPr="00E05AFC">
        <w:rPr>
          <w:sz w:val="18"/>
          <w:szCs w:val="18"/>
        </w:rPr>
        <w:t>Note</w:t>
      </w:r>
      <w:r w:rsidRPr="00E05AFC">
        <w:rPr>
          <w:sz w:val="18"/>
          <w:szCs w:val="18"/>
        </w:rPr>
        <w:tab/>
        <w:t xml:space="preserve">RALI </w:t>
      </w:r>
      <w:r>
        <w:rPr>
          <w:sz w:val="18"/>
          <w:szCs w:val="18"/>
        </w:rPr>
        <w:t>MS32</w:t>
      </w:r>
      <w:r w:rsidRPr="00E05AFC">
        <w:rPr>
          <w:sz w:val="18"/>
          <w:szCs w:val="18"/>
        </w:rPr>
        <w:t xml:space="preserve"> is available on the ACMA website at http://www.acma.gov.au.</w:t>
      </w:r>
    </w:p>
    <w:p w14:paraId="715EB387" w14:textId="77777777" w:rsidR="001D19C9" w:rsidRDefault="00266BB9" w:rsidP="00266BB9">
      <w:pPr>
        <w:pStyle w:val="Definition"/>
      </w:pPr>
      <w:proofErr w:type="gramStart"/>
      <w:r>
        <w:rPr>
          <w:b/>
          <w:i/>
        </w:rPr>
        <w:t>re-allocation</w:t>
      </w:r>
      <w:proofErr w:type="gramEnd"/>
      <w:r>
        <w:rPr>
          <w:b/>
          <w:i/>
        </w:rPr>
        <w:t xml:space="preserve"> declaration</w:t>
      </w:r>
      <w:r w:rsidR="001D19C9">
        <w:rPr>
          <w:b/>
          <w:i/>
        </w:rPr>
        <w:t>s</w:t>
      </w:r>
      <w:r w:rsidRPr="00C67C03">
        <w:rPr>
          <w:b/>
          <w:i/>
        </w:rPr>
        <w:t xml:space="preserve"> </w:t>
      </w:r>
      <w:r w:rsidRPr="00C67C03">
        <w:t>means</w:t>
      </w:r>
    </w:p>
    <w:p w14:paraId="591A3C79" w14:textId="77777777" w:rsidR="0028744D" w:rsidRDefault="001D19C9" w:rsidP="0048037C">
      <w:pPr>
        <w:pStyle w:val="paragraph"/>
      </w:pPr>
      <w:r>
        <w:tab/>
        <w:t>(a)</w:t>
      </w:r>
      <w:r>
        <w:tab/>
      </w:r>
      <w:proofErr w:type="gramStart"/>
      <w:r w:rsidR="00824D48">
        <w:t>the</w:t>
      </w:r>
      <w:proofErr w:type="gramEnd"/>
      <w:r w:rsidR="00824D48">
        <w:t xml:space="preserve"> </w:t>
      </w:r>
      <w:r w:rsidR="0028744D">
        <w:t xml:space="preserve">Metropolitan </w:t>
      </w:r>
      <w:r w:rsidR="00DC7C11">
        <w:t xml:space="preserve">re-allocation </w:t>
      </w:r>
      <w:r w:rsidR="0028744D">
        <w:t>declaration;</w:t>
      </w:r>
    </w:p>
    <w:p w14:paraId="5E8EE6AA" w14:textId="77777777" w:rsidR="0028744D" w:rsidRDefault="0028744D" w:rsidP="0048037C">
      <w:pPr>
        <w:pStyle w:val="paragraph"/>
      </w:pPr>
      <w:r>
        <w:tab/>
        <w:t>(b)</w:t>
      </w:r>
      <w:r>
        <w:tab/>
      </w:r>
      <w:proofErr w:type="gramStart"/>
      <w:r>
        <w:t>the</w:t>
      </w:r>
      <w:proofErr w:type="gramEnd"/>
      <w:r>
        <w:t xml:space="preserve"> Perth </w:t>
      </w:r>
      <w:r w:rsidR="00DC7C11">
        <w:t xml:space="preserve">re-allocation </w:t>
      </w:r>
      <w:r>
        <w:t>declaration</w:t>
      </w:r>
      <w:r w:rsidR="00771B43">
        <w:t>; and</w:t>
      </w:r>
    </w:p>
    <w:p w14:paraId="2B33F980" w14:textId="77777777" w:rsidR="00824D48" w:rsidRPr="00824D48" w:rsidRDefault="0028744D" w:rsidP="0048037C">
      <w:pPr>
        <w:pStyle w:val="paragraph"/>
      </w:pPr>
      <w:r>
        <w:tab/>
        <w:t>(c)</w:t>
      </w:r>
      <w:r>
        <w:tab/>
      </w:r>
      <w:proofErr w:type="gramStart"/>
      <w:r>
        <w:t>the</w:t>
      </w:r>
      <w:proofErr w:type="gramEnd"/>
      <w:r>
        <w:t xml:space="preserve"> Regional Australia </w:t>
      </w:r>
      <w:r w:rsidR="00DC7C11">
        <w:t xml:space="preserve">re-allocation </w:t>
      </w:r>
      <w:r>
        <w:t>declaration.</w:t>
      </w:r>
    </w:p>
    <w:p w14:paraId="03F77301" w14:textId="77777777" w:rsidR="00104326" w:rsidRPr="0048037C" w:rsidRDefault="00104326" w:rsidP="00F31EC9">
      <w:pPr>
        <w:pStyle w:val="Definition"/>
      </w:pPr>
      <w:proofErr w:type="gramStart"/>
      <w:r>
        <w:rPr>
          <w:b/>
          <w:i/>
        </w:rPr>
        <w:t>re-allocation</w:t>
      </w:r>
      <w:proofErr w:type="gramEnd"/>
      <w:r>
        <w:rPr>
          <w:b/>
          <w:i/>
        </w:rPr>
        <w:t xml:space="preserve"> period </w:t>
      </w:r>
      <w:r>
        <w:t>in relation to each re-allocation zone means the re-allocation period determined in the re-allocation declaration that relates to that re-allocation zone.</w:t>
      </w:r>
    </w:p>
    <w:p w14:paraId="47039620" w14:textId="77777777" w:rsidR="00DC7C11" w:rsidRDefault="00DC7C11" w:rsidP="00F31EC9">
      <w:pPr>
        <w:pStyle w:val="Definition"/>
      </w:pPr>
      <w:proofErr w:type="gramStart"/>
      <w:r>
        <w:rPr>
          <w:b/>
          <w:i/>
        </w:rPr>
        <w:t>re-allocation</w:t>
      </w:r>
      <w:proofErr w:type="gramEnd"/>
      <w:r>
        <w:rPr>
          <w:b/>
          <w:i/>
        </w:rPr>
        <w:t xml:space="preserve"> zone</w:t>
      </w:r>
      <w:r>
        <w:t xml:space="preserve"> means one of the following zones:</w:t>
      </w:r>
    </w:p>
    <w:p w14:paraId="6FA31C45" w14:textId="77777777" w:rsidR="00DC7C11" w:rsidRDefault="00DC7C11" w:rsidP="0048037C">
      <w:pPr>
        <w:pStyle w:val="paragraph"/>
      </w:pPr>
      <w:r>
        <w:tab/>
        <w:t>(a)</w:t>
      </w:r>
      <w:r>
        <w:tab/>
      </w:r>
      <w:proofErr w:type="gramStart"/>
      <w:r>
        <w:t>the</w:t>
      </w:r>
      <w:proofErr w:type="gramEnd"/>
      <w:r>
        <w:t xml:space="preserve"> Metropolitan re-allocation zone;</w:t>
      </w:r>
    </w:p>
    <w:p w14:paraId="5F806A51" w14:textId="77777777" w:rsidR="00DC7C11" w:rsidRDefault="00DC7C11" w:rsidP="0048037C">
      <w:pPr>
        <w:pStyle w:val="paragraph"/>
      </w:pPr>
      <w:r>
        <w:tab/>
        <w:t>(b)</w:t>
      </w:r>
      <w:r>
        <w:tab/>
      </w:r>
      <w:proofErr w:type="gramStart"/>
      <w:r>
        <w:t>the</w:t>
      </w:r>
      <w:proofErr w:type="gramEnd"/>
      <w:r>
        <w:t xml:space="preserve"> Perth re-allocation zone;</w:t>
      </w:r>
    </w:p>
    <w:p w14:paraId="5C7B8AF4" w14:textId="77777777" w:rsidR="00DC7C11" w:rsidRPr="0048037C" w:rsidRDefault="00DC7C11" w:rsidP="0048037C">
      <w:pPr>
        <w:pStyle w:val="paragraph"/>
      </w:pPr>
      <w:r>
        <w:lastRenderedPageBreak/>
        <w:tab/>
        <w:t>(c)</w:t>
      </w:r>
      <w:r>
        <w:tab/>
      </w:r>
      <w:proofErr w:type="gramStart"/>
      <w:r>
        <w:t>the</w:t>
      </w:r>
      <w:proofErr w:type="gramEnd"/>
      <w:r>
        <w:t xml:space="preserve"> Regional Australia re-allocation zone.</w:t>
      </w:r>
    </w:p>
    <w:p w14:paraId="0A8E9134" w14:textId="77777777" w:rsidR="00C51BF5" w:rsidRPr="00C67C03" w:rsidRDefault="00C51BF5" w:rsidP="00F31EC9">
      <w:pPr>
        <w:pStyle w:val="Definition"/>
      </w:pPr>
      <w:proofErr w:type="gramStart"/>
      <w:r w:rsidRPr="00C67C03">
        <w:rPr>
          <w:b/>
          <w:i/>
        </w:rPr>
        <w:t>region</w:t>
      </w:r>
      <w:proofErr w:type="gramEnd"/>
      <w:r w:rsidRPr="00C67C03">
        <w:rPr>
          <w:b/>
          <w:i/>
        </w:rPr>
        <w:t xml:space="preserve"> </w:t>
      </w:r>
      <w:r w:rsidR="00104326" w:rsidRPr="0048037C">
        <w:t xml:space="preserve">has the meaning given by </w:t>
      </w:r>
      <w:r w:rsidR="000C72B9">
        <w:t xml:space="preserve">clause 1 of </w:t>
      </w:r>
      <w:r w:rsidR="000C72B9" w:rsidRPr="004C6D91">
        <w:t>Schedule 3.</w:t>
      </w:r>
    </w:p>
    <w:p w14:paraId="1A653436" w14:textId="77777777" w:rsidR="0028744D" w:rsidRDefault="0028744D" w:rsidP="00F31EC9">
      <w:pPr>
        <w:pStyle w:val="Definition"/>
        <w:rPr>
          <w:i/>
        </w:rPr>
      </w:pPr>
      <w:r>
        <w:rPr>
          <w:b/>
          <w:i/>
        </w:rPr>
        <w:t xml:space="preserve">Regional Australia </w:t>
      </w:r>
      <w:r w:rsidR="00DC7C11">
        <w:rPr>
          <w:b/>
          <w:i/>
        </w:rPr>
        <w:t xml:space="preserve">re-allocation </w:t>
      </w:r>
      <w:r>
        <w:rPr>
          <w:b/>
          <w:i/>
        </w:rPr>
        <w:t xml:space="preserve">declaration </w:t>
      </w:r>
      <w:r>
        <w:t>means t</w:t>
      </w:r>
      <w:r w:rsidRPr="0028744D">
        <w:t xml:space="preserve">he </w:t>
      </w:r>
      <w:proofErr w:type="spellStart"/>
      <w:r w:rsidRPr="0048037C">
        <w:rPr>
          <w:i/>
        </w:rPr>
        <w:t>Radiocommunications</w:t>
      </w:r>
      <w:proofErr w:type="spellEnd"/>
      <w:r w:rsidRPr="0048037C">
        <w:rPr>
          <w:i/>
        </w:rPr>
        <w:t xml:space="preserve"> (Spectrum Re-allocation—3.6 GHz Band for Regional Australia) Declaration 2018.</w:t>
      </w:r>
    </w:p>
    <w:p w14:paraId="3790B790" w14:textId="77777777" w:rsidR="00DC7C11" w:rsidRPr="0048037C" w:rsidRDefault="00DC7C11" w:rsidP="00F31EC9">
      <w:pPr>
        <w:pStyle w:val="Definition"/>
      </w:pPr>
      <w:r>
        <w:rPr>
          <w:b/>
          <w:i/>
        </w:rPr>
        <w:t xml:space="preserve">Regional Australia re-allocation zone </w:t>
      </w:r>
      <w:r w:rsidR="000C72B9">
        <w:t xml:space="preserve">means the area </w:t>
      </w:r>
      <w:r>
        <w:t>defined in subsection 5(3) of the Regional Australia re-allocation declaration.</w:t>
      </w:r>
    </w:p>
    <w:p w14:paraId="45DECEC7" w14:textId="77777777" w:rsidR="007844D3" w:rsidRPr="00C67C03" w:rsidRDefault="00C51BF5" w:rsidP="00F31EC9">
      <w:pPr>
        <w:pStyle w:val="Definition"/>
      </w:pPr>
      <w:proofErr w:type="gramStart"/>
      <w:r w:rsidRPr="00C67C03">
        <w:rPr>
          <w:b/>
          <w:i/>
        </w:rPr>
        <w:t>sample</w:t>
      </w:r>
      <w:proofErr w:type="gramEnd"/>
      <w:r w:rsidRPr="00C67C03">
        <w:rPr>
          <w:b/>
          <w:i/>
        </w:rPr>
        <w:t xml:space="preserve"> spectrum licence</w:t>
      </w:r>
      <w:r w:rsidRPr="00C67C03">
        <w:t xml:space="preserve">: </w:t>
      </w:r>
      <w:r w:rsidRPr="004C6D91">
        <w:t xml:space="preserve">see section </w:t>
      </w:r>
      <w:r w:rsidR="00396E68" w:rsidRPr="004C6D91">
        <w:t>2</w:t>
      </w:r>
      <w:r w:rsidR="000B09B4" w:rsidRPr="004C6D91">
        <w:t>2</w:t>
      </w:r>
      <w:r w:rsidRPr="004C6D91">
        <w:t>.</w:t>
      </w:r>
    </w:p>
    <w:p w14:paraId="0FAF7C5E" w14:textId="77777777" w:rsidR="003848C4" w:rsidRPr="003848C4" w:rsidRDefault="003848C4" w:rsidP="00F31EC9">
      <w:pPr>
        <w:pStyle w:val="Definition"/>
      </w:pPr>
      <w:r>
        <w:rPr>
          <w:b/>
          <w:i/>
        </w:rPr>
        <w:t xml:space="preserve">[TBD – secondary price </w:t>
      </w:r>
      <w:r>
        <w:t>has the meaning given by subsection [XX] of the allocation determination].</w:t>
      </w:r>
    </w:p>
    <w:p w14:paraId="5A42CDFB" w14:textId="77777777" w:rsidR="00104326" w:rsidRPr="0048037C" w:rsidRDefault="00104326" w:rsidP="00F31EC9">
      <w:pPr>
        <w:pStyle w:val="Definition"/>
      </w:pPr>
      <w:r>
        <w:rPr>
          <w:b/>
          <w:i/>
        </w:rPr>
        <w:t xml:space="preserve">[TBD – secondary </w:t>
      </w:r>
      <w:r w:rsidR="000C72B9">
        <w:rPr>
          <w:b/>
          <w:i/>
        </w:rPr>
        <w:t>round</w:t>
      </w:r>
      <w:r>
        <w:rPr>
          <w:b/>
          <w:i/>
        </w:rPr>
        <w:t xml:space="preserve"> </w:t>
      </w:r>
      <w:r>
        <w:t>has the meaning given by subsection [XX] of the allocation determination].</w:t>
      </w:r>
    </w:p>
    <w:p w14:paraId="4FE4F9FD" w14:textId="77777777" w:rsidR="00BF63F6" w:rsidRPr="00BF63F6" w:rsidRDefault="00BF63F6" w:rsidP="00F31EC9">
      <w:pPr>
        <w:pStyle w:val="Definition"/>
      </w:pPr>
      <w:r>
        <w:rPr>
          <w:b/>
          <w:i/>
        </w:rPr>
        <w:t>[TBD – secondary stage</w:t>
      </w:r>
      <w:r>
        <w:t xml:space="preserve"> has the meaning given by subsection [XX] of the allocation determination].</w:t>
      </w:r>
    </w:p>
    <w:p w14:paraId="1E5736A7" w14:textId="77777777" w:rsidR="00007646" w:rsidRPr="00007646" w:rsidRDefault="00007646" w:rsidP="00F31EC9">
      <w:pPr>
        <w:pStyle w:val="Definition"/>
      </w:pPr>
      <w:proofErr w:type="gramStart"/>
      <w:r>
        <w:rPr>
          <w:b/>
          <w:i/>
        </w:rPr>
        <w:t>total</w:t>
      </w:r>
      <w:proofErr w:type="gramEnd"/>
      <w:r>
        <w:rPr>
          <w:b/>
          <w:i/>
        </w:rPr>
        <w:t xml:space="preserve"> radiated power (TRP) </w:t>
      </w:r>
      <w:r>
        <w:t>is defined as the integral of the power transmitted in different directions over the entire radiation sphere. It is measure</w:t>
      </w:r>
      <w:r w:rsidR="00C171CA">
        <w:t>d</w:t>
      </w:r>
      <w:r>
        <w:t xml:space="preserve"> considering the combination of all radiating elements on an antenna panel or individual device.</w:t>
      </w:r>
    </w:p>
    <w:p w14:paraId="12D8730C" w14:textId="77777777" w:rsidR="00C51BF5" w:rsidRPr="00C67C03" w:rsidRDefault="00C51BF5" w:rsidP="00F31EC9">
      <w:pPr>
        <w:pStyle w:val="Definition"/>
      </w:pPr>
      <w:proofErr w:type="gramStart"/>
      <w:r w:rsidRPr="00C67C03">
        <w:rPr>
          <w:b/>
          <w:i/>
        </w:rPr>
        <w:t>true</w:t>
      </w:r>
      <w:proofErr w:type="gramEnd"/>
      <w:r w:rsidRPr="00C67C03">
        <w:rPr>
          <w:b/>
          <w:i/>
        </w:rPr>
        <w:t xml:space="preserve"> mean power</w:t>
      </w:r>
      <w:r w:rsidRPr="00C67C03">
        <w:t xml:space="preserve"> means:</w:t>
      </w:r>
    </w:p>
    <w:p w14:paraId="14C246B0" w14:textId="77777777" w:rsidR="00C51BF5" w:rsidRPr="00C67C03" w:rsidRDefault="00C51BF5" w:rsidP="00C51BF5">
      <w:pPr>
        <w:pStyle w:val="paragraph"/>
      </w:pPr>
      <w:r w:rsidRPr="00C67C03">
        <w:tab/>
        <w:t>(a)</w:t>
      </w:r>
      <w:r w:rsidRPr="00C67C03">
        <w:tab/>
      </w:r>
      <w:proofErr w:type="gramStart"/>
      <w:r w:rsidRPr="00C67C03">
        <w:t>if</w:t>
      </w:r>
      <w:proofErr w:type="gramEnd"/>
      <w:r w:rsidRPr="00C67C03">
        <w:t xml:space="preserve"> an unmodulated carrier is present – the mean power measured while the unmodulated carrier is present;</w:t>
      </w:r>
    </w:p>
    <w:p w14:paraId="7C1E91AB" w14:textId="77777777" w:rsidR="00C51BF5" w:rsidRPr="00C67C03" w:rsidRDefault="00C51BF5" w:rsidP="00C51BF5">
      <w:pPr>
        <w:pStyle w:val="paragraph"/>
      </w:pPr>
      <w:r w:rsidRPr="00C67C03">
        <w:tab/>
        <w:t>(b)</w:t>
      </w:r>
      <w:r w:rsidRPr="00C67C03">
        <w:tab/>
      </w:r>
      <w:proofErr w:type="gramStart"/>
      <w:r w:rsidRPr="00C67C03">
        <w:t>if</w:t>
      </w:r>
      <w:proofErr w:type="gramEnd"/>
      <w:r w:rsidRPr="00C67C03">
        <w:t xml:space="preserve"> an unmodulated carrier is not present – the mean power </w:t>
      </w:r>
      <w:r w:rsidR="005F1FB7" w:rsidRPr="00C67C03">
        <w:t>measured while transmitter information is present.</w:t>
      </w:r>
    </w:p>
    <w:p w14:paraId="3BC7551E" w14:textId="77777777" w:rsidR="00565B84" w:rsidRDefault="00565B84" w:rsidP="001035E4">
      <w:pPr>
        <w:pStyle w:val="Definition"/>
      </w:pPr>
      <w:proofErr w:type="gramStart"/>
      <w:r w:rsidRPr="00C67C03">
        <w:rPr>
          <w:b/>
          <w:i/>
        </w:rPr>
        <w:t>unwanted</w:t>
      </w:r>
      <w:proofErr w:type="gramEnd"/>
      <w:r w:rsidRPr="00C67C03">
        <w:rPr>
          <w:b/>
          <w:i/>
        </w:rPr>
        <w:t xml:space="preserve"> emission</w:t>
      </w:r>
      <w:r w:rsidRPr="00C67C03">
        <w:t>, in relation to the operation of a transmitter authorised by a spectrum licence, means an emission outside the lower and upper frequency limits of the licence.</w:t>
      </w:r>
    </w:p>
    <w:p w14:paraId="69192D72" w14:textId="77777777" w:rsidR="003848C4" w:rsidRPr="003848C4" w:rsidRDefault="003848C4" w:rsidP="001035E4">
      <w:pPr>
        <w:pStyle w:val="Definition"/>
      </w:pPr>
      <w:r>
        <w:rPr>
          <w:b/>
          <w:i/>
        </w:rPr>
        <w:t xml:space="preserve">[TBD – winning bidder </w:t>
      </w:r>
      <w:r>
        <w:t>– see allocation determination]</w:t>
      </w:r>
    </w:p>
    <w:p w14:paraId="05F16E8C" w14:textId="77777777" w:rsidR="00F31EC9" w:rsidRPr="00C67C03" w:rsidRDefault="00F31EC9" w:rsidP="00F31EC9">
      <w:pPr>
        <w:pStyle w:val="notetext"/>
      </w:pPr>
      <w:r w:rsidRPr="00C67C03">
        <w:t>Note:</w:t>
      </w:r>
      <w:r w:rsidRPr="00C67C03">
        <w:tab/>
        <w:t>A number of other expressions used in this instrument are defined in the Act, including the following:</w:t>
      </w:r>
    </w:p>
    <w:p w14:paraId="1A2A9534" w14:textId="77777777" w:rsidR="00F31EC9" w:rsidRPr="00C67C03" w:rsidRDefault="00F31EC9" w:rsidP="00F31EC9">
      <w:pPr>
        <w:pStyle w:val="notepara"/>
      </w:pPr>
      <w:r w:rsidRPr="00C67C03">
        <w:t>(a)</w:t>
      </w:r>
      <w:r w:rsidRPr="00C67C03">
        <w:tab/>
      </w:r>
      <w:r w:rsidR="005F1FB7" w:rsidRPr="00C67C03">
        <w:t>ACMA</w:t>
      </w:r>
      <w:r w:rsidRPr="00C67C03">
        <w:t>;</w:t>
      </w:r>
    </w:p>
    <w:p w14:paraId="6EAAA309" w14:textId="77777777" w:rsidR="00F31EC9" w:rsidRPr="00C67C03" w:rsidRDefault="00F31EC9" w:rsidP="00F31EC9">
      <w:pPr>
        <w:pStyle w:val="notepara"/>
      </w:pPr>
      <w:r w:rsidRPr="00C67C03">
        <w:t>(b)</w:t>
      </w:r>
      <w:r w:rsidRPr="00C67C03">
        <w:tab/>
      </w:r>
      <w:proofErr w:type="gramStart"/>
      <w:r w:rsidR="005F1FB7" w:rsidRPr="00C67C03">
        <w:t>apparatus</w:t>
      </w:r>
      <w:proofErr w:type="gramEnd"/>
      <w:r w:rsidR="005F1FB7" w:rsidRPr="00C67C03">
        <w:t xml:space="preserve"> licence</w:t>
      </w:r>
      <w:r w:rsidRPr="00C67C03">
        <w:t>;</w:t>
      </w:r>
    </w:p>
    <w:p w14:paraId="233D847C" w14:textId="77777777" w:rsidR="00F31EC9" w:rsidRPr="00C67C03" w:rsidRDefault="00F31EC9" w:rsidP="00F31EC9">
      <w:pPr>
        <w:pStyle w:val="notepara"/>
      </w:pPr>
      <w:r w:rsidRPr="00C67C03">
        <w:t>(c)</w:t>
      </w:r>
      <w:r w:rsidRPr="00C67C03">
        <w:tab/>
      </w:r>
      <w:proofErr w:type="gramStart"/>
      <w:r w:rsidR="005F1FB7" w:rsidRPr="00C67C03">
        <w:t>core</w:t>
      </w:r>
      <w:proofErr w:type="gramEnd"/>
      <w:r w:rsidR="005F1FB7" w:rsidRPr="00C67C03">
        <w:t xml:space="preserve"> conditions;</w:t>
      </w:r>
    </w:p>
    <w:p w14:paraId="0A105866" w14:textId="77777777" w:rsidR="005F1FB7" w:rsidRPr="00C67C03" w:rsidRDefault="005F1FB7" w:rsidP="00F31EC9">
      <w:pPr>
        <w:pStyle w:val="notepara"/>
      </w:pPr>
      <w:r w:rsidRPr="00C67C03">
        <w:t>(d)</w:t>
      </w:r>
      <w:r w:rsidRPr="00C67C03">
        <w:tab/>
      </w:r>
      <w:proofErr w:type="gramStart"/>
      <w:r w:rsidRPr="00C67C03">
        <w:t>frequency</w:t>
      </w:r>
      <w:proofErr w:type="gramEnd"/>
      <w:r w:rsidRPr="00C67C03">
        <w:t xml:space="preserve"> band;</w:t>
      </w:r>
    </w:p>
    <w:p w14:paraId="301C023E" w14:textId="77777777" w:rsidR="005F1FB7" w:rsidRPr="00C67C03" w:rsidRDefault="005F1FB7" w:rsidP="00F915FF">
      <w:pPr>
        <w:pStyle w:val="notepara"/>
      </w:pPr>
      <w:r w:rsidRPr="00C67C03">
        <w:t>(e)</w:t>
      </w:r>
      <w:r w:rsidRPr="00C67C03">
        <w:tab/>
      </w:r>
      <w:proofErr w:type="gramStart"/>
      <w:r w:rsidRPr="00C67C03">
        <w:t>licensee</w:t>
      </w:r>
      <w:proofErr w:type="gramEnd"/>
      <w:r w:rsidRPr="00C67C03">
        <w:t>;</w:t>
      </w:r>
    </w:p>
    <w:p w14:paraId="3D8EDF69" w14:textId="77777777" w:rsidR="00F915FF" w:rsidRPr="00C67C03" w:rsidRDefault="00F915FF" w:rsidP="00F915FF">
      <w:pPr>
        <w:pStyle w:val="notepara"/>
      </w:pPr>
      <w:r w:rsidRPr="00C67C03">
        <w:t>(f)</w:t>
      </w:r>
      <w:r w:rsidRPr="00C67C03">
        <w:tab/>
      </w:r>
      <w:proofErr w:type="spellStart"/>
      <w:proofErr w:type="gramStart"/>
      <w:r w:rsidRPr="00C67C03">
        <w:t>radiocommunications</w:t>
      </w:r>
      <w:proofErr w:type="spellEnd"/>
      <w:proofErr w:type="gramEnd"/>
      <w:r w:rsidRPr="00C67C03">
        <w:t xml:space="preserve"> device; </w:t>
      </w:r>
    </w:p>
    <w:p w14:paraId="2D1DA5A6" w14:textId="77777777" w:rsidR="005F1FB7" w:rsidRPr="00C67C03" w:rsidRDefault="00F915FF" w:rsidP="00F31EC9">
      <w:pPr>
        <w:pStyle w:val="notepara"/>
      </w:pPr>
      <w:r w:rsidRPr="00C67C03">
        <w:t>(g)</w:t>
      </w:r>
      <w:r w:rsidR="00A5634B" w:rsidRPr="00C67C03">
        <w:tab/>
        <w:t>Register;</w:t>
      </w:r>
      <w:r w:rsidRPr="00C67C03">
        <w:t xml:space="preserve"> </w:t>
      </w:r>
      <w:r w:rsidR="006E6FF7" w:rsidRPr="00C67C03">
        <w:t>and</w:t>
      </w:r>
    </w:p>
    <w:p w14:paraId="6568975C" w14:textId="77777777" w:rsidR="005F1FB7" w:rsidRPr="00C67C03" w:rsidRDefault="00F915FF" w:rsidP="00F31EC9">
      <w:pPr>
        <w:pStyle w:val="notepara"/>
      </w:pPr>
      <w:r w:rsidRPr="00C67C03">
        <w:t>(h</w:t>
      </w:r>
      <w:r w:rsidR="005F1FB7" w:rsidRPr="00C67C03">
        <w:t>)</w:t>
      </w:r>
      <w:r w:rsidR="005F1FB7" w:rsidRPr="00C67C03">
        <w:tab/>
      </w:r>
      <w:proofErr w:type="gramStart"/>
      <w:r w:rsidR="005F1FB7" w:rsidRPr="00C67C03">
        <w:t>spectrum</w:t>
      </w:r>
      <w:proofErr w:type="gramEnd"/>
      <w:r w:rsidR="005F1FB7" w:rsidRPr="00C67C03">
        <w:t xml:space="preserve"> licence.</w:t>
      </w:r>
    </w:p>
    <w:p w14:paraId="78839E41" w14:textId="77777777" w:rsidR="00F31EC9" w:rsidRPr="00C67C03" w:rsidRDefault="005F1FB7" w:rsidP="00F31EC9">
      <w:pPr>
        <w:pStyle w:val="ActHead5"/>
      </w:pPr>
      <w:proofErr w:type="gramStart"/>
      <w:r w:rsidRPr="00C67C03">
        <w:rPr>
          <w:rStyle w:val="CharSectno"/>
        </w:rPr>
        <w:t>6</w:t>
      </w:r>
      <w:r w:rsidR="00F31EC9" w:rsidRPr="00C67C03">
        <w:t xml:space="preserve">  References</w:t>
      </w:r>
      <w:proofErr w:type="gramEnd"/>
      <w:r w:rsidR="00F31EC9" w:rsidRPr="00C67C03">
        <w:t xml:space="preserve"> to other </w:t>
      </w:r>
      <w:r w:rsidR="00C9570E" w:rsidRPr="00C67C03">
        <w:t xml:space="preserve">instruments </w:t>
      </w:r>
    </w:p>
    <w:p w14:paraId="6C5B0ACA" w14:textId="77777777" w:rsidR="0028744D" w:rsidRDefault="00F31EC9" w:rsidP="00F31EC9">
      <w:pPr>
        <w:pStyle w:val="subsection"/>
      </w:pPr>
      <w:r w:rsidRPr="00C67C03">
        <w:tab/>
      </w:r>
      <w:r w:rsidR="003848C4">
        <w:tab/>
      </w:r>
      <w:r w:rsidRPr="00C67C03">
        <w:t>In this instrument, unless the contrary intention appears</w:t>
      </w:r>
      <w:r w:rsidR="0028744D">
        <w:t>:</w:t>
      </w:r>
    </w:p>
    <w:p w14:paraId="7BB9C5DD" w14:textId="77777777" w:rsidR="0028744D" w:rsidRDefault="0028744D" w:rsidP="0048037C">
      <w:pPr>
        <w:pStyle w:val="paragraph"/>
      </w:pPr>
      <w:r>
        <w:tab/>
        <w:t>(a)</w:t>
      </w:r>
      <w:r>
        <w:tab/>
      </w:r>
      <w:proofErr w:type="gramStart"/>
      <w:r w:rsidR="00F31EC9" w:rsidRPr="00C67C03">
        <w:t>a</w:t>
      </w:r>
      <w:proofErr w:type="gramEnd"/>
      <w:r w:rsidR="00F31EC9" w:rsidRPr="00C67C03">
        <w:t xml:space="preserve"> reference to another legislative instrument is a reference to that other legislative instrument as in force from time to time</w:t>
      </w:r>
      <w:r>
        <w:t>; and</w:t>
      </w:r>
    </w:p>
    <w:p w14:paraId="20E8B170" w14:textId="77777777" w:rsidR="00F31EC9" w:rsidRPr="00C67C03" w:rsidRDefault="0028744D" w:rsidP="0048037C">
      <w:pPr>
        <w:pStyle w:val="paragraph"/>
      </w:pPr>
      <w:r>
        <w:tab/>
        <w:t>(b)</w:t>
      </w:r>
      <w:r>
        <w:tab/>
      </w:r>
      <w:proofErr w:type="gramStart"/>
      <w:r>
        <w:t>a</w:t>
      </w:r>
      <w:proofErr w:type="gramEnd"/>
      <w:r>
        <w:t xml:space="preserve"> reference to any other kind of instrument is a reference to that other instrument as in force from or existing from time to time.</w:t>
      </w:r>
    </w:p>
    <w:p w14:paraId="19EBDCCC" w14:textId="77777777" w:rsidR="00F856A6" w:rsidRPr="00C67C03" w:rsidRDefault="00F31EC9" w:rsidP="00F856A6">
      <w:pPr>
        <w:pStyle w:val="notetext"/>
      </w:pPr>
      <w:r w:rsidRPr="00C67C03">
        <w:t>Note 1:</w:t>
      </w:r>
      <w:r w:rsidRPr="00C67C03">
        <w:tab/>
        <w:t xml:space="preserve">For references to Commonwealth Acts, see section 10 of the </w:t>
      </w:r>
      <w:r w:rsidRPr="00C67C03">
        <w:rPr>
          <w:i/>
        </w:rPr>
        <w:t>Acts Interpretation Act 1901</w:t>
      </w:r>
      <w:r w:rsidRPr="00C67C03">
        <w:t xml:space="preserve">; and see also subsection 13(1) of the </w:t>
      </w:r>
      <w:r w:rsidRPr="00C67C03">
        <w:rPr>
          <w:i/>
        </w:rPr>
        <w:t>Legislation Act 2003</w:t>
      </w:r>
      <w:r w:rsidRPr="00C67C03">
        <w:t xml:space="preserve"> for the application of the </w:t>
      </w:r>
      <w:r w:rsidRPr="00C67C03">
        <w:rPr>
          <w:i/>
        </w:rPr>
        <w:t>Acts Interpretation Act 1901</w:t>
      </w:r>
      <w:r w:rsidRPr="00C67C03">
        <w:t xml:space="preserve"> to legislative instruments.</w:t>
      </w:r>
      <w:r w:rsidR="00A270A4">
        <w:t xml:space="preserve"> </w:t>
      </w:r>
    </w:p>
    <w:p w14:paraId="0882400D" w14:textId="77777777" w:rsidR="007309BE" w:rsidRPr="00C67C03" w:rsidRDefault="00F31EC9" w:rsidP="000C72B9">
      <w:pPr>
        <w:pStyle w:val="notetext"/>
      </w:pPr>
      <w:r w:rsidRPr="00C67C03">
        <w:t>Note 2:</w:t>
      </w:r>
      <w:r w:rsidRPr="00C67C03">
        <w:tab/>
        <w:t>All Commonwealth Acts and legislative instruments are registered on the Federal Register of Legislation</w:t>
      </w:r>
      <w:r w:rsidR="00F90642" w:rsidRPr="00C67C03">
        <w:t>.</w:t>
      </w:r>
      <w:r w:rsidR="007309BE" w:rsidRPr="00C67C03">
        <w:tab/>
      </w:r>
    </w:p>
    <w:p w14:paraId="07DFE035" w14:textId="77777777" w:rsidR="007309BE" w:rsidRPr="00C67C03" w:rsidRDefault="007309BE" w:rsidP="00586CFA">
      <w:pPr>
        <w:pStyle w:val="notetext"/>
        <w:rPr>
          <w:rStyle w:val="CharSectno"/>
          <w:b/>
          <w:sz w:val="22"/>
        </w:rPr>
      </w:pPr>
      <w:r w:rsidRPr="00C67C03">
        <w:lastRenderedPageBreak/>
        <w:t>Note</w:t>
      </w:r>
      <w:r w:rsidR="00A270A4">
        <w:t xml:space="preserve"> 3</w:t>
      </w:r>
      <w:r w:rsidRPr="00C67C03">
        <w:t>:</w:t>
      </w:r>
      <w:r w:rsidRPr="00C67C03">
        <w:tab/>
        <w:t>See section 314A of the Act.</w:t>
      </w:r>
    </w:p>
    <w:p w14:paraId="32A90E8C" w14:textId="77777777" w:rsidR="005F1FB7" w:rsidRPr="00C67C03" w:rsidRDefault="005F1FB7" w:rsidP="005F1FB7">
      <w:pPr>
        <w:pStyle w:val="ActHead5"/>
      </w:pPr>
      <w:proofErr w:type="gramStart"/>
      <w:r w:rsidRPr="00C67C03">
        <w:rPr>
          <w:rStyle w:val="CharSectno"/>
        </w:rPr>
        <w:t>7</w:t>
      </w:r>
      <w:r w:rsidRPr="00C67C03">
        <w:t xml:space="preserve">  References</w:t>
      </w:r>
      <w:proofErr w:type="gramEnd"/>
      <w:r w:rsidRPr="00C67C03">
        <w:t xml:space="preserve"> to frequency ranges</w:t>
      </w:r>
    </w:p>
    <w:p w14:paraId="1A9FDAAB" w14:textId="77777777" w:rsidR="00F31EC9" w:rsidRPr="00C67C03" w:rsidRDefault="005F1FB7" w:rsidP="00F262AE">
      <w:pPr>
        <w:pStyle w:val="subsection"/>
      </w:pPr>
      <w:r w:rsidRPr="00C67C03">
        <w:tab/>
      </w:r>
      <w:r w:rsidRPr="00C67C03">
        <w:tab/>
        <w:t>In this instrument, the range of numbers that identifies a frequency range includes the higher, but not the lower, number.</w:t>
      </w:r>
      <w:r w:rsidR="00F31EC9" w:rsidRPr="00C67C03">
        <w:t xml:space="preserve"> </w:t>
      </w:r>
    </w:p>
    <w:bookmarkEnd w:id="1"/>
    <w:p w14:paraId="01948261" w14:textId="77777777" w:rsidR="0091792E" w:rsidRPr="00C67C03" w:rsidRDefault="0091792E">
      <w:pPr>
        <w:rPr>
          <w:rFonts w:ascii="Times New Roman" w:hAnsi="Times New Roman" w:cs="Times New Roman"/>
          <w:b/>
          <w:sz w:val="24"/>
          <w:szCs w:val="24"/>
        </w:rPr>
        <w:sectPr w:rsidR="0091792E" w:rsidRPr="00C67C03" w:rsidSect="00F31EC9">
          <w:headerReference w:type="default" r:id="rId20"/>
          <w:pgSz w:w="11906" w:h="16838"/>
          <w:pgMar w:top="1440" w:right="1440" w:bottom="1440" w:left="1440" w:header="708" w:footer="708" w:gutter="0"/>
          <w:pgNumType w:start="1"/>
          <w:cols w:space="708"/>
          <w:docGrid w:linePitch="360"/>
        </w:sectPr>
      </w:pPr>
    </w:p>
    <w:p w14:paraId="395A75D1" w14:textId="77777777" w:rsidR="006F5CF2" w:rsidRPr="00C67C03" w:rsidRDefault="006F5CF2" w:rsidP="005F1FB7">
      <w:pPr>
        <w:rPr>
          <w:rStyle w:val="CharPartText"/>
          <w:rFonts w:ascii="Times New Roman" w:hAnsi="Times New Roman" w:cs="Times New Roman"/>
          <w:b/>
          <w:sz w:val="32"/>
        </w:rPr>
      </w:pPr>
      <w:r w:rsidRPr="00C67C03">
        <w:rPr>
          <w:rStyle w:val="CharPartText"/>
          <w:rFonts w:ascii="Times New Roman" w:hAnsi="Times New Roman" w:cs="Times New Roman"/>
          <w:b/>
          <w:sz w:val="32"/>
        </w:rPr>
        <w:lastRenderedPageBreak/>
        <w:t>Part 2—</w:t>
      </w:r>
      <w:r w:rsidR="005F1FB7" w:rsidRPr="00C67C03">
        <w:rPr>
          <w:rStyle w:val="CharPartText"/>
          <w:rFonts w:ascii="Times New Roman" w:hAnsi="Times New Roman" w:cs="Times New Roman"/>
          <w:b/>
          <w:sz w:val="32"/>
        </w:rPr>
        <w:t>Allocation of spectrum licences</w:t>
      </w:r>
    </w:p>
    <w:p w14:paraId="5E669DB4" w14:textId="77777777" w:rsidR="008B76F7" w:rsidRPr="00C67C03" w:rsidRDefault="00B7359B" w:rsidP="008B76F7">
      <w:pPr>
        <w:pStyle w:val="ActHead5"/>
      </w:pPr>
      <w:bookmarkStart w:id="5" w:name="_Toc444596036"/>
      <w:proofErr w:type="gramStart"/>
      <w:r w:rsidRPr="00C67C03">
        <w:rPr>
          <w:rStyle w:val="CharSectno"/>
        </w:rPr>
        <w:t>8</w:t>
      </w:r>
      <w:r w:rsidRPr="00C67C03">
        <w:t xml:space="preserve">  </w:t>
      </w:r>
      <w:bookmarkEnd w:id="5"/>
      <w:r w:rsidR="008B76F7" w:rsidRPr="00C67C03">
        <w:t>Simplified</w:t>
      </w:r>
      <w:proofErr w:type="gramEnd"/>
      <w:r w:rsidR="008B76F7" w:rsidRPr="00C67C03">
        <w:t xml:space="preserve"> outline of this Part</w:t>
      </w:r>
    </w:p>
    <w:p w14:paraId="21BCF256" w14:textId="77777777" w:rsidR="00B7359B" w:rsidRPr="00C67C03" w:rsidRDefault="008B76F7" w:rsidP="00497D6D">
      <w:pPr>
        <w:pStyle w:val="SOText"/>
      </w:pPr>
      <w:r w:rsidRPr="00C67C03">
        <w:t xml:space="preserve">This Part describes the procedures for allocating spectrum licences that authorise the operation of </w:t>
      </w:r>
      <w:proofErr w:type="spellStart"/>
      <w:r w:rsidRPr="00C67C03">
        <w:t>radioc</w:t>
      </w:r>
      <w:r w:rsidR="00AA7DF1" w:rsidRPr="00C67C03">
        <w:t>o</w:t>
      </w:r>
      <w:r w:rsidR="00745DCE" w:rsidRPr="00C67C03">
        <w:t>mmunications</w:t>
      </w:r>
      <w:proofErr w:type="spellEnd"/>
      <w:r w:rsidR="00745DCE" w:rsidRPr="00C67C03">
        <w:t xml:space="preserve"> devices in the </w:t>
      </w:r>
      <w:r w:rsidR="00266BB9">
        <w:t>3.6 GHz</w:t>
      </w:r>
      <w:r w:rsidR="006B6716" w:rsidRPr="00C67C03">
        <w:t xml:space="preserve"> band</w:t>
      </w:r>
      <w:r w:rsidRPr="00C67C03">
        <w:t>.</w:t>
      </w:r>
    </w:p>
    <w:p w14:paraId="68A98EF4" w14:textId="77777777" w:rsidR="005F1FB7" w:rsidRPr="00C67C03" w:rsidRDefault="005F1FB7" w:rsidP="005F1FB7">
      <w:pPr>
        <w:pStyle w:val="ActHead5"/>
      </w:pPr>
      <w:proofErr w:type="gramStart"/>
      <w:r w:rsidRPr="00C67C03">
        <w:rPr>
          <w:rStyle w:val="CharSectno"/>
        </w:rPr>
        <w:t>9</w:t>
      </w:r>
      <w:r w:rsidRPr="00C67C03">
        <w:t xml:space="preserve">  Parts</w:t>
      </w:r>
      <w:proofErr w:type="gramEnd"/>
      <w:r w:rsidRPr="00C67C03">
        <w:t xml:space="preserve"> of the spectrum</w:t>
      </w:r>
    </w:p>
    <w:p w14:paraId="4BDE0BF1" w14:textId="77777777" w:rsidR="005F1FB7" w:rsidRPr="00C67C03" w:rsidRDefault="005F1FB7" w:rsidP="00B7359B">
      <w:pPr>
        <w:pStyle w:val="subsection"/>
      </w:pPr>
      <w:r w:rsidRPr="00C67C03">
        <w:tab/>
      </w:r>
      <w:r w:rsidRPr="00C67C03">
        <w:tab/>
        <w:t xml:space="preserve">The ACMA will allocate and issue spectrum licences for spectrum in the </w:t>
      </w:r>
      <w:r w:rsidR="006B6716" w:rsidRPr="00C67C03">
        <w:t>3.</w:t>
      </w:r>
      <w:r w:rsidR="00266BB9">
        <w:t>6 GHz</w:t>
      </w:r>
      <w:r w:rsidR="006B6716" w:rsidRPr="00C67C03">
        <w:t xml:space="preserve"> band</w:t>
      </w:r>
      <w:r w:rsidRPr="00C67C03">
        <w:t xml:space="preserve"> in the manner described in this instrument and the allocation determination.</w:t>
      </w:r>
    </w:p>
    <w:p w14:paraId="207D0C92" w14:textId="77777777" w:rsidR="005F1FB7" w:rsidRPr="00C67C03" w:rsidRDefault="005F1FB7" w:rsidP="005F1FB7">
      <w:pPr>
        <w:pStyle w:val="ActHead5"/>
      </w:pPr>
      <w:proofErr w:type="gramStart"/>
      <w:r w:rsidRPr="00C67C03">
        <w:rPr>
          <w:rStyle w:val="CharSectno"/>
        </w:rPr>
        <w:t>10</w:t>
      </w:r>
      <w:r w:rsidRPr="00C67C03">
        <w:t xml:space="preserve">  How</w:t>
      </w:r>
      <w:proofErr w:type="gramEnd"/>
      <w:r w:rsidRPr="00C67C03">
        <w:t xml:space="preserve"> licences will be allocated</w:t>
      </w:r>
    </w:p>
    <w:p w14:paraId="785805B7" w14:textId="77777777" w:rsidR="005F1FB7" w:rsidRPr="00C67C03" w:rsidRDefault="003848C4" w:rsidP="00B7359B">
      <w:pPr>
        <w:pStyle w:val="subsection"/>
      </w:pPr>
      <w:r>
        <w:tab/>
      </w:r>
      <w:r>
        <w:tab/>
      </w:r>
      <w:r w:rsidR="005F1FB7" w:rsidRPr="00C67C03">
        <w:t xml:space="preserve">Spectrum licences for spectrum in the </w:t>
      </w:r>
      <w:r w:rsidR="00266BB9">
        <w:t>3.6</w:t>
      </w:r>
      <w:r w:rsidR="006B6716" w:rsidRPr="00C67C03">
        <w:t xml:space="preserve"> GHz band</w:t>
      </w:r>
      <w:r w:rsidR="005F1FB7" w:rsidRPr="00C67C03">
        <w:t xml:space="preserve"> will be allocated by auction in accordance with the procedures set out in the allocation determination.</w:t>
      </w:r>
    </w:p>
    <w:p w14:paraId="63E04506" w14:textId="77777777" w:rsidR="005F6CF5" w:rsidRPr="00C67C03" w:rsidRDefault="005F6CF5" w:rsidP="005F6CF5">
      <w:pPr>
        <w:pStyle w:val="notetext"/>
      </w:pPr>
      <w:r w:rsidRPr="00C67C03">
        <w:t>Note:</w:t>
      </w:r>
      <w:r w:rsidRPr="00C67C03">
        <w:tab/>
        <w:t xml:space="preserve">Neither the ACMA nor the Commonwealth accepts any liability for any loss or damage suffered by any person participating in the auction.  Any person intending to participate in the auction should obtain </w:t>
      </w:r>
      <w:r w:rsidR="00052E2F" w:rsidRPr="00C67C03">
        <w:t>independent legal, technical and financial advice before applying</w:t>
      </w:r>
      <w:r w:rsidRPr="00C67C03">
        <w:t>.</w:t>
      </w:r>
    </w:p>
    <w:p w14:paraId="2DC4E7A6" w14:textId="77777777" w:rsidR="00052E2F" w:rsidRDefault="00052E2F" w:rsidP="00052E2F">
      <w:pPr>
        <w:pStyle w:val="ActHead5"/>
      </w:pPr>
      <w:proofErr w:type="gramStart"/>
      <w:r w:rsidRPr="00C67C03">
        <w:rPr>
          <w:rStyle w:val="CharSectno"/>
        </w:rPr>
        <w:t>11</w:t>
      </w:r>
      <w:r w:rsidRPr="00C67C03">
        <w:t xml:space="preserve">  </w:t>
      </w:r>
      <w:r w:rsidR="005B728C">
        <w:t>T</w:t>
      </w:r>
      <w:r w:rsidRPr="00C67C03">
        <w:t>he</w:t>
      </w:r>
      <w:proofErr w:type="gramEnd"/>
      <w:r w:rsidRPr="00C67C03">
        <w:t xml:space="preserve"> auction</w:t>
      </w:r>
    </w:p>
    <w:p w14:paraId="75F7976E" w14:textId="77777777" w:rsidR="00031315" w:rsidRPr="004C6D91" w:rsidRDefault="00031315" w:rsidP="00031315">
      <w:pPr>
        <w:pStyle w:val="subsection"/>
        <w:tabs>
          <w:tab w:val="clear" w:pos="1021"/>
        </w:tabs>
        <w:ind w:left="0" w:firstLine="0"/>
      </w:pPr>
      <w:r w:rsidRPr="004C6D91">
        <w:t xml:space="preserve">[NOTE: Alternative lot configurations will be considered by the ACMA in the event that synchronisation can be achieved across the 3.4 GHz band and the 3.6 GHz band. The ACMA’s preferred lot configuration if synchronisation can be achieved is 5 MHz generic lots being made available in all regions except Perth, which would result in three categories of products – one for the 3.6 GHz band in all regions (other than Perth), one for the 3575 – 3655 MHz frequency range in Perth, and one for the 3655 – 3700 MHz in Perth). This is discussed in more detail in the discussion paper.] </w:t>
      </w:r>
    </w:p>
    <w:p w14:paraId="367945C8" w14:textId="77777777" w:rsidR="00130A59" w:rsidRDefault="00960EEB" w:rsidP="00B7359B">
      <w:pPr>
        <w:pStyle w:val="subsection"/>
      </w:pPr>
      <w:r w:rsidRPr="004C6D91">
        <w:tab/>
        <w:t>(1)</w:t>
      </w:r>
      <w:r>
        <w:tab/>
        <w:t>There are four</w:t>
      </w:r>
      <w:r w:rsidR="00130A59">
        <w:t xml:space="preserve"> </w:t>
      </w:r>
      <w:r w:rsidR="00130A59">
        <w:rPr>
          <w:b/>
          <w:i/>
        </w:rPr>
        <w:t xml:space="preserve">categories </w:t>
      </w:r>
      <w:r w:rsidR="00130A59">
        <w:t>for the 3.6 GHz band. The categories are characterised by:</w:t>
      </w:r>
    </w:p>
    <w:p w14:paraId="6576D602" w14:textId="77777777" w:rsidR="00130A59" w:rsidRDefault="00130A59" w:rsidP="0048037C">
      <w:pPr>
        <w:pStyle w:val="paragraph"/>
      </w:pPr>
      <w:r>
        <w:tab/>
        <w:t>(a)</w:t>
      </w:r>
      <w:r>
        <w:tab/>
      </w:r>
      <w:proofErr w:type="gramStart"/>
      <w:r>
        <w:t>the</w:t>
      </w:r>
      <w:proofErr w:type="gramEnd"/>
      <w:r>
        <w:t xml:space="preserve"> frequencies set out in columns 3 and 4 of Schedule 1; and</w:t>
      </w:r>
    </w:p>
    <w:p w14:paraId="1AFCE817" w14:textId="77777777" w:rsidR="00130A59" w:rsidRPr="00130A59" w:rsidRDefault="00130A59" w:rsidP="0048037C">
      <w:pPr>
        <w:pStyle w:val="paragraph"/>
      </w:pPr>
      <w:r>
        <w:tab/>
        <w:t>(b)</w:t>
      </w:r>
      <w:r>
        <w:tab/>
      </w:r>
      <w:proofErr w:type="gramStart"/>
      <w:r>
        <w:t>the</w:t>
      </w:r>
      <w:proofErr w:type="gramEnd"/>
      <w:r>
        <w:t xml:space="preserve"> bandwidth described in column 5 of Schedule 1.</w:t>
      </w:r>
    </w:p>
    <w:p w14:paraId="73607A44" w14:textId="77777777" w:rsidR="005B728C" w:rsidRDefault="00C040E4" w:rsidP="00B7359B">
      <w:pPr>
        <w:pStyle w:val="subsection"/>
      </w:pPr>
      <w:r w:rsidRPr="00C67C03">
        <w:tab/>
        <w:t>(2</w:t>
      </w:r>
      <w:r w:rsidR="00DE3004" w:rsidRPr="00C67C03">
        <w:t>)</w:t>
      </w:r>
      <w:r w:rsidR="00DE3004" w:rsidRPr="00C67C03">
        <w:tab/>
      </w:r>
      <w:r w:rsidR="005B728C">
        <w:t xml:space="preserve">The ACMA has divided up the 3.6 GHz band into </w:t>
      </w:r>
      <w:r w:rsidR="005B728C">
        <w:rPr>
          <w:b/>
          <w:i/>
        </w:rPr>
        <w:t xml:space="preserve">products </w:t>
      </w:r>
      <w:r w:rsidR="005B728C">
        <w:t>described in Schedule 2. Each product is characterised by:</w:t>
      </w:r>
    </w:p>
    <w:p w14:paraId="573F8095" w14:textId="77777777" w:rsidR="005B728C" w:rsidRDefault="005B728C" w:rsidP="0048037C">
      <w:pPr>
        <w:pStyle w:val="paragraph"/>
      </w:pPr>
      <w:r>
        <w:tab/>
        <w:t>(a)</w:t>
      </w:r>
      <w:r>
        <w:tab/>
      </w:r>
      <w:proofErr w:type="gramStart"/>
      <w:r>
        <w:t>the</w:t>
      </w:r>
      <w:proofErr w:type="gramEnd"/>
      <w:r>
        <w:t xml:space="preserve"> region for the product, specified in an item of column 3 of Schedule 2; and</w:t>
      </w:r>
    </w:p>
    <w:p w14:paraId="3A34B3F6" w14:textId="77777777" w:rsidR="005B728C" w:rsidRDefault="005B728C" w:rsidP="0048037C">
      <w:pPr>
        <w:pStyle w:val="paragraph"/>
      </w:pPr>
      <w:r>
        <w:tab/>
        <w:t>(b)</w:t>
      </w:r>
      <w:r>
        <w:tab/>
      </w:r>
      <w:proofErr w:type="gramStart"/>
      <w:r>
        <w:t>the</w:t>
      </w:r>
      <w:proofErr w:type="gramEnd"/>
      <w:r>
        <w:t xml:space="preserve"> category to which the product belongs, set out in an item of column 2 of Schedule 2.</w:t>
      </w:r>
    </w:p>
    <w:p w14:paraId="12E8CA6C" w14:textId="77777777" w:rsidR="00271B0C" w:rsidRDefault="005B728C">
      <w:pPr>
        <w:pStyle w:val="subsection"/>
      </w:pPr>
      <w:r>
        <w:tab/>
        <w:t>(3)</w:t>
      </w:r>
      <w:r>
        <w:tab/>
        <w:t>The number of units of each product that will be available at the auction is set out in column 4 of Schedule 2. A unit of a pro</w:t>
      </w:r>
      <w:r w:rsidR="00BF63F6">
        <w:t>duct is referred to in this instrument</w:t>
      </w:r>
      <w:r>
        <w:t xml:space="preserve"> as a </w:t>
      </w:r>
      <w:r>
        <w:rPr>
          <w:b/>
          <w:i/>
        </w:rPr>
        <w:t>lot</w:t>
      </w:r>
      <w:r>
        <w:t>.</w:t>
      </w:r>
      <w:r w:rsidR="007D41B7">
        <w:t xml:space="preserve"> </w:t>
      </w:r>
    </w:p>
    <w:p w14:paraId="07AA53D9" w14:textId="77777777" w:rsidR="00866F76" w:rsidRDefault="00271B0C">
      <w:pPr>
        <w:pStyle w:val="subsection"/>
      </w:pPr>
      <w:r>
        <w:tab/>
        <w:t>(4)</w:t>
      </w:r>
      <w:r>
        <w:tab/>
      </w:r>
      <w:r w:rsidRPr="00271B0C">
        <w:t xml:space="preserve">The size of each lot varies depending upon which category of the 3.6 GHz band the lot is in. </w:t>
      </w:r>
      <w:r w:rsidRPr="0048037C">
        <w:t>Lots in cat</w:t>
      </w:r>
      <w:r w:rsidR="00960EEB" w:rsidRPr="0048037C">
        <w:t>egories 2, 3 and 4</w:t>
      </w:r>
      <w:r w:rsidR="006F6628" w:rsidRPr="0048037C">
        <w:t xml:space="preserve"> </w:t>
      </w:r>
      <w:r w:rsidR="0048037C" w:rsidRPr="0048037C">
        <w:t xml:space="preserve">are </w:t>
      </w:r>
      <w:r w:rsidRPr="0048037C">
        <w:t xml:space="preserve">5 MHz unpaired. </w:t>
      </w:r>
      <w:r w:rsidR="00960EEB" w:rsidRPr="0048037C">
        <w:t>Lots in category</w:t>
      </w:r>
      <w:r w:rsidR="006F6628" w:rsidRPr="0048037C">
        <w:t xml:space="preserve"> 1 are</w:t>
      </w:r>
      <w:r w:rsidRPr="0048037C">
        <w:t xml:space="preserve"> </w:t>
      </w:r>
      <w:r w:rsidR="006F6628" w:rsidRPr="0048037C">
        <w:t xml:space="preserve">15 MHz </w:t>
      </w:r>
      <w:r w:rsidRPr="0048037C">
        <w:t xml:space="preserve">unpaired. </w:t>
      </w:r>
    </w:p>
    <w:p w14:paraId="2C5F71AB" w14:textId="77777777" w:rsidR="005B728C" w:rsidRPr="000B09B4" w:rsidRDefault="00210D6E" w:rsidP="005B728C">
      <w:pPr>
        <w:pStyle w:val="subsection"/>
      </w:pPr>
      <w:r>
        <w:t xml:space="preserve"> </w:t>
      </w:r>
      <w:r w:rsidR="007D41B7">
        <w:tab/>
        <w:t>(</w:t>
      </w:r>
      <w:r w:rsidR="00C171CA">
        <w:t>5</w:t>
      </w:r>
      <w:r w:rsidR="00866F76">
        <w:t>)</w:t>
      </w:r>
      <w:r w:rsidR="00866F76">
        <w:tab/>
        <w:t xml:space="preserve">The ACMA will notify applicants of the lot rating for each lot under </w:t>
      </w:r>
      <w:r w:rsidR="00866F76" w:rsidRPr="000B09B4">
        <w:t xml:space="preserve">section </w:t>
      </w:r>
      <w:r w:rsidR="006C3916" w:rsidRPr="000B09B4">
        <w:t>[</w:t>
      </w:r>
      <w:r w:rsidR="00866F76" w:rsidRPr="000B09B4">
        <w:t>XX</w:t>
      </w:r>
      <w:r w:rsidR="006C3916" w:rsidRPr="000B09B4">
        <w:t>]</w:t>
      </w:r>
      <w:r w:rsidR="00866F76" w:rsidRPr="000B09B4">
        <w:t xml:space="preserve"> of the allocation determination. All lots in the same region within the same category will have the same lot rating.</w:t>
      </w:r>
    </w:p>
    <w:p w14:paraId="64986BAF" w14:textId="77777777" w:rsidR="00866F76" w:rsidRDefault="007D41B7" w:rsidP="005B728C">
      <w:pPr>
        <w:pStyle w:val="subsection"/>
      </w:pPr>
      <w:r w:rsidRPr="000B09B4">
        <w:lastRenderedPageBreak/>
        <w:tab/>
        <w:t>(</w:t>
      </w:r>
      <w:r w:rsidR="00C171CA">
        <w:t>6</w:t>
      </w:r>
      <w:r w:rsidR="00866F76" w:rsidRPr="000B09B4">
        <w:t>)</w:t>
      </w:r>
      <w:r w:rsidR="00866F76" w:rsidRPr="000B09B4">
        <w:tab/>
        <w:t>The lot rating will be used as the basis for calculating the amount of an applicant’s eligibility payment or deed of financial security. Details of this are in section XX</w:t>
      </w:r>
      <w:r w:rsidR="00866F76">
        <w:t xml:space="preserve"> of the allocation determination.</w:t>
      </w:r>
    </w:p>
    <w:p w14:paraId="46680C1D" w14:textId="77777777" w:rsidR="00DE3004" w:rsidRDefault="007D41B7">
      <w:pPr>
        <w:pStyle w:val="subsection"/>
      </w:pPr>
      <w:r>
        <w:tab/>
        <w:t>(</w:t>
      </w:r>
      <w:r w:rsidR="00C171CA">
        <w:t>7</w:t>
      </w:r>
      <w:r w:rsidR="00866F76">
        <w:t>)</w:t>
      </w:r>
      <w:r w:rsidR="00866F76">
        <w:tab/>
      </w:r>
      <w:r w:rsidR="00DE3004" w:rsidRPr="00C67C03">
        <w:t xml:space="preserve">The auction will be held in accordance with the procedures set out in the allocation determination.  </w:t>
      </w:r>
      <w:r w:rsidR="00C040E4" w:rsidRPr="00C67C03">
        <w:t>All</w:t>
      </w:r>
      <w:r w:rsidR="00DE3004" w:rsidRPr="00C67C03">
        <w:t xml:space="preserve"> lots </w:t>
      </w:r>
      <w:r w:rsidR="00866F76">
        <w:t xml:space="preserve">of each product </w:t>
      </w:r>
      <w:r w:rsidR="00DE3004" w:rsidRPr="00C67C03">
        <w:t xml:space="preserve">will be available for allocation </w:t>
      </w:r>
      <w:r w:rsidR="00250E03" w:rsidRPr="00C67C03">
        <w:t>in accordance with the allocation determination</w:t>
      </w:r>
      <w:r w:rsidR="00DE3004" w:rsidRPr="00C67C03">
        <w:t>.</w:t>
      </w:r>
    </w:p>
    <w:p w14:paraId="20A591D3" w14:textId="77777777" w:rsidR="007D57A4" w:rsidRDefault="00866F76">
      <w:pPr>
        <w:pStyle w:val="subsection"/>
      </w:pPr>
      <w:r>
        <w:tab/>
        <w:t>(</w:t>
      </w:r>
      <w:r w:rsidR="00C171CA">
        <w:t>8</w:t>
      </w:r>
      <w:r>
        <w:t>)</w:t>
      </w:r>
      <w:r>
        <w:tab/>
        <w:t xml:space="preserve">The auction will be carried out in </w:t>
      </w:r>
      <w:r w:rsidR="007D57A4">
        <w:t>three</w:t>
      </w:r>
      <w:r>
        <w:t xml:space="preserve"> stages:</w:t>
      </w:r>
    </w:p>
    <w:p w14:paraId="0AD8049A" w14:textId="1446544C" w:rsidR="00960EEB" w:rsidRPr="0048037C" w:rsidRDefault="00960EEB">
      <w:pPr>
        <w:pStyle w:val="subsection"/>
        <w:rPr>
          <w:b/>
        </w:rPr>
      </w:pPr>
      <w:r w:rsidRPr="0048037C">
        <w:rPr>
          <w:b/>
        </w:rPr>
        <w:tab/>
      </w:r>
      <w:r w:rsidRPr="0048037C">
        <w:rPr>
          <w:b/>
        </w:rPr>
        <w:tab/>
        <w:t xml:space="preserve">[TBD – Lots in category 1 </w:t>
      </w:r>
      <w:r w:rsidR="00C171CA">
        <w:rPr>
          <w:b/>
        </w:rPr>
        <w:t>may</w:t>
      </w:r>
      <w:r w:rsidRPr="0048037C">
        <w:rPr>
          <w:b/>
        </w:rPr>
        <w:t xml:space="preserve"> not go through an assignment stage</w:t>
      </w:r>
      <w:r w:rsidR="00C171CA">
        <w:rPr>
          <w:b/>
        </w:rPr>
        <w:t xml:space="preserve">, </w:t>
      </w:r>
      <w:r w:rsidR="00C171CA" w:rsidRPr="00794186">
        <w:rPr>
          <w:b/>
        </w:rPr>
        <w:t>the ACMA</w:t>
      </w:r>
      <w:r w:rsidR="00794186" w:rsidRPr="00794186">
        <w:rPr>
          <w:b/>
        </w:rPr>
        <w:t xml:space="preserve"> </w:t>
      </w:r>
      <w:r w:rsidR="00C171CA" w:rsidRPr="00794186">
        <w:rPr>
          <w:b/>
        </w:rPr>
        <w:t>may</w:t>
      </w:r>
      <w:r w:rsidR="00794186">
        <w:rPr>
          <w:b/>
        </w:rPr>
        <w:t xml:space="preserve"> </w:t>
      </w:r>
      <w:r w:rsidRPr="0048037C">
        <w:rPr>
          <w:b/>
        </w:rPr>
        <w:t>describe the proposed stages of the auction differently for those lots]</w:t>
      </w:r>
    </w:p>
    <w:p w14:paraId="1C353D39" w14:textId="77777777" w:rsidR="007D57A4" w:rsidRDefault="007D57A4" w:rsidP="0048037C">
      <w:pPr>
        <w:pStyle w:val="paragraph"/>
      </w:pPr>
      <w:r>
        <w:tab/>
        <w:t>(a)</w:t>
      </w:r>
      <w:r>
        <w:tab/>
      </w:r>
      <w:r w:rsidR="00E531F2">
        <w:t>t</w:t>
      </w:r>
      <w:r>
        <w:t xml:space="preserve">he </w:t>
      </w:r>
      <w:r w:rsidRPr="0048037C">
        <w:rPr>
          <w:b/>
          <w:i/>
        </w:rPr>
        <w:t>primary stage</w:t>
      </w:r>
      <w:r>
        <w:t xml:space="preserve">, </w:t>
      </w:r>
      <w:r w:rsidR="00E531F2">
        <w:t xml:space="preserve">at which all lots are offered and </w:t>
      </w:r>
      <w:r>
        <w:t xml:space="preserve">which determines the number and type of lots allocated to, and the </w:t>
      </w:r>
      <w:r w:rsidR="00BF63F6">
        <w:t xml:space="preserve">[primary </w:t>
      </w:r>
      <w:r>
        <w:t>price</w:t>
      </w:r>
      <w:r w:rsidR="00BF63F6">
        <w:t>]</w:t>
      </w:r>
      <w:r>
        <w:t xml:space="preserve"> to be paid by, each winning bidder in accordance with the allocation</w:t>
      </w:r>
      <w:r w:rsidR="00E531F2">
        <w:t xml:space="preserve"> determination;</w:t>
      </w:r>
    </w:p>
    <w:p w14:paraId="417A6CCD" w14:textId="77777777" w:rsidR="003848C4" w:rsidRDefault="00D822EE" w:rsidP="003848C4">
      <w:pPr>
        <w:pStyle w:val="paragraph"/>
      </w:pPr>
      <w:r>
        <w:tab/>
        <w:t>(b)</w:t>
      </w:r>
      <w:r>
        <w:tab/>
        <w:t xml:space="preserve">the </w:t>
      </w:r>
      <w:r>
        <w:rPr>
          <w:b/>
          <w:i/>
        </w:rPr>
        <w:t>secondary stage</w:t>
      </w:r>
      <w:r w:rsidR="00E531F2">
        <w:t xml:space="preserve">, at which any lots which </w:t>
      </w:r>
      <w:r w:rsidR="003848C4">
        <w:t>were not allocated in the primary stage</w:t>
      </w:r>
      <w:r w:rsidR="00E531F2">
        <w:t xml:space="preserve"> </w:t>
      </w:r>
      <w:r w:rsidR="006C3916">
        <w:t xml:space="preserve">are offered </w:t>
      </w:r>
      <w:r w:rsidR="00E531F2">
        <w:t xml:space="preserve">and which determines the number and type of those lots allocated to, and </w:t>
      </w:r>
      <w:r w:rsidR="003848C4">
        <w:t xml:space="preserve">[secondary </w:t>
      </w:r>
      <w:r w:rsidR="00E531F2">
        <w:t>price</w:t>
      </w:r>
      <w:r w:rsidR="003848C4">
        <w:t>]</w:t>
      </w:r>
      <w:r w:rsidR="00E531F2">
        <w:t xml:space="preserve"> to be paid </w:t>
      </w:r>
      <w:r w:rsidR="003848C4">
        <w:t>by</w:t>
      </w:r>
      <w:r w:rsidR="00E531F2">
        <w:t>, each winning bidder in accordance with the allocation determination; and</w:t>
      </w:r>
    </w:p>
    <w:p w14:paraId="10ACDE0D" w14:textId="77777777" w:rsidR="00E531F2" w:rsidRDefault="00E531F2" w:rsidP="0048037C">
      <w:pPr>
        <w:pStyle w:val="paragraph"/>
      </w:pPr>
      <w:r>
        <w:tab/>
        <w:t>(c)</w:t>
      </w:r>
      <w:r>
        <w:tab/>
      </w:r>
      <w:proofErr w:type="gramStart"/>
      <w:r>
        <w:t>the</w:t>
      </w:r>
      <w:proofErr w:type="gramEnd"/>
      <w:r>
        <w:t xml:space="preserve"> </w:t>
      </w:r>
      <w:r>
        <w:rPr>
          <w:b/>
          <w:i/>
        </w:rPr>
        <w:t>assignment stage</w:t>
      </w:r>
      <w:r w:rsidR="00C915FE">
        <w:t xml:space="preserve">, which determines the frequencies that will apply to each lot of each product allocated to each winning bidder and </w:t>
      </w:r>
      <w:r w:rsidR="003848C4">
        <w:t xml:space="preserve">[TBD the assignment prices] to be </w:t>
      </w:r>
      <w:r w:rsidR="00C915FE">
        <w:t xml:space="preserve">paid in accordance with the allocation determination. </w:t>
      </w:r>
    </w:p>
    <w:p w14:paraId="52CF4993" w14:textId="6FBB7902" w:rsidR="003848C4" w:rsidRPr="003848C4" w:rsidRDefault="00C915FE" w:rsidP="003848C4">
      <w:pPr>
        <w:pStyle w:val="notetext"/>
      </w:pPr>
      <w:r>
        <w:t>Note:</w:t>
      </w:r>
      <w:r>
        <w:tab/>
        <w:t>The allocation determination sets out the detailed rules and procedures for each stage of the auction.</w:t>
      </w:r>
      <w:r w:rsidR="003848C4">
        <w:t xml:space="preserve"> [TBD</w:t>
      </w:r>
      <w:r w:rsidR="00603F17">
        <w:t xml:space="preserve">. </w:t>
      </w:r>
      <w:r w:rsidR="003848C4">
        <w:t xml:space="preserve"> </w:t>
      </w:r>
      <w:r w:rsidR="00C171CA">
        <w:t xml:space="preserve">There may be </w:t>
      </w:r>
      <w:r w:rsidR="003848C4">
        <w:t>no secondary stage if no lots remain unallocated after end of primary stage and that no assignment stage for lots in category 1].</w:t>
      </w:r>
      <w:r w:rsidR="00385953" w:rsidRPr="003848C4">
        <w:tab/>
      </w:r>
    </w:p>
    <w:p w14:paraId="754676B9" w14:textId="77777777" w:rsidR="00C915FE" w:rsidRDefault="003848C4" w:rsidP="0048037C">
      <w:pPr>
        <w:pStyle w:val="subsection"/>
        <w:rPr>
          <w:rStyle w:val="CharSectno"/>
        </w:rPr>
      </w:pPr>
      <w:r>
        <w:rPr>
          <w:rStyle w:val="CharSectno"/>
        </w:rPr>
        <w:tab/>
      </w:r>
      <w:r w:rsidR="00385953" w:rsidRPr="007F0016">
        <w:rPr>
          <w:rStyle w:val="CharSectno"/>
        </w:rPr>
        <w:t>(</w:t>
      </w:r>
      <w:r w:rsidR="00C171CA">
        <w:rPr>
          <w:rStyle w:val="CharSectno"/>
        </w:rPr>
        <w:t>9</w:t>
      </w:r>
      <w:r w:rsidR="00C915FE" w:rsidRPr="007F0016">
        <w:rPr>
          <w:rStyle w:val="CharSectno"/>
        </w:rPr>
        <w:t>)</w:t>
      </w:r>
      <w:r w:rsidR="00C915FE" w:rsidRPr="007F0016">
        <w:rPr>
          <w:rStyle w:val="CharSectno"/>
        </w:rPr>
        <w:tab/>
        <w:t xml:space="preserve">Subject to the requirements of the Act, any other relevant laws and the allocation determination, the ACMA will issue a spectrum licence to each person allocated a </w:t>
      </w:r>
      <w:r w:rsidR="00A420E6" w:rsidRPr="007F0016">
        <w:rPr>
          <w:rStyle w:val="CharSectno"/>
        </w:rPr>
        <w:t xml:space="preserve">product </w:t>
      </w:r>
      <w:r w:rsidR="00C915FE" w:rsidRPr="007F0016">
        <w:rPr>
          <w:rStyle w:val="CharSectno"/>
        </w:rPr>
        <w:t xml:space="preserve">in the auction. The spectrum licence will be for the number and type of lots allocated to that person during the </w:t>
      </w:r>
      <w:r w:rsidR="007F0016">
        <w:rPr>
          <w:rStyle w:val="CharSectno"/>
        </w:rPr>
        <w:t xml:space="preserve">primary or secondary </w:t>
      </w:r>
      <w:r w:rsidR="00C915FE" w:rsidRPr="007F0016">
        <w:rPr>
          <w:rStyle w:val="CharSectno"/>
        </w:rPr>
        <w:t>stage, at the frequencies assigned to that person for those lots during the assignment stage of the auction</w:t>
      </w:r>
      <w:r w:rsidR="00A420E6" w:rsidRPr="007F0016">
        <w:rPr>
          <w:rStyle w:val="CharSectno"/>
        </w:rPr>
        <w:t>.</w:t>
      </w:r>
      <w:r w:rsidR="00A420E6">
        <w:rPr>
          <w:rStyle w:val="CharSectno"/>
        </w:rPr>
        <w:t xml:space="preserve"> </w:t>
      </w:r>
    </w:p>
    <w:p w14:paraId="2B458DBF" w14:textId="77777777" w:rsidR="00DE3004" w:rsidRPr="0048037C" w:rsidRDefault="00DE3004">
      <w:pPr>
        <w:pStyle w:val="ActHead5"/>
        <w:rPr>
          <w:rStyle w:val="CharSectno"/>
        </w:rPr>
      </w:pPr>
      <w:proofErr w:type="gramStart"/>
      <w:r w:rsidRPr="00C67C03">
        <w:rPr>
          <w:rStyle w:val="CharSectno"/>
        </w:rPr>
        <w:t>12</w:t>
      </w:r>
      <w:r w:rsidRPr="0048037C">
        <w:rPr>
          <w:rStyle w:val="CharSectno"/>
        </w:rPr>
        <w:t xml:space="preserve">  Advertising</w:t>
      </w:r>
      <w:proofErr w:type="gramEnd"/>
      <w:r w:rsidRPr="0048037C">
        <w:rPr>
          <w:rStyle w:val="CharSectno"/>
        </w:rPr>
        <w:t xml:space="preserve"> the auction</w:t>
      </w:r>
    </w:p>
    <w:p w14:paraId="265B99A7" w14:textId="77777777" w:rsidR="00DE3004" w:rsidRPr="00C67C03" w:rsidRDefault="00DE3004" w:rsidP="00DE3004">
      <w:pPr>
        <w:pStyle w:val="subsection"/>
      </w:pPr>
      <w:r w:rsidRPr="00C67C03">
        <w:tab/>
      </w:r>
      <w:r w:rsidRPr="00C67C03">
        <w:tab/>
        <w:t>The ACMA will publish details of the auction and invite persons to apply to take part in the auction, in accordance with the allocation determination.</w:t>
      </w:r>
    </w:p>
    <w:p w14:paraId="2322572A" w14:textId="77777777" w:rsidR="00DE3004" w:rsidRPr="00C67C03" w:rsidRDefault="00DE3004" w:rsidP="00DE3004">
      <w:pPr>
        <w:pStyle w:val="ActHead5"/>
      </w:pPr>
      <w:proofErr w:type="gramStart"/>
      <w:r w:rsidRPr="00C67C03">
        <w:rPr>
          <w:rStyle w:val="CharSectno"/>
        </w:rPr>
        <w:t>13</w:t>
      </w:r>
      <w:r w:rsidRPr="00C67C03">
        <w:t xml:space="preserve">  Taking</w:t>
      </w:r>
      <w:proofErr w:type="gramEnd"/>
      <w:r w:rsidRPr="00C67C03">
        <w:t xml:space="preserve"> part in the auction</w:t>
      </w:r>
    </w:p>
    <w:p w14:paraId="7776A246" w14:textId="77777777" w:rsidR="00DE3004" w:rsidRPr="00C67C03" w:rsidRDefault="00DE3004" w:rsidP="00DE3004">
      <w:pPr>
        <w:pStyle w:val="subsection"/>
      </w:pPr>
      <w:r w:rsidRPr="00C67C03">
        <w:tab/>
        <w:t>(1)</w:t>
      </w:r>
      <w:r w:rsidRPr="00C67C03">
        <w:tab/>
        <w:t xml:space="preserve">The ACMA will make available an applicant information package that contains more details about application requirements and the auction process in accordance with the allocation determination.  Details of what must be in the applicant information package are in subsection </w:t>
      </w:r>
      <w:r w:rsidR="006100DF">
        <w:t>[XX]</w:t>
      </w:r>
      <w:r w:rsidRPr="00C67C03">
        <w:t xml:space="preserve"> of the allocation determination.</w:t>
      </w:r>
    </w:p>
    <w:p w14:paraId="1D3C443A" w14:textId="77777777" w:rsidR="00DE3004" w:rsidRPr="00C67C03" w:rsidRDefault="00DE3004" w:rsidP="00DE3004">
      <w:pPr>
        <w:pStyle w:val="subsection"/>
      </w:pPr>
      <w:r w:rsidRPr="00C67C03">
        <w:tab/>
        <w:t>(2)</w:t>
      </w:r>
      <w:r w:rsidRPr="00C67C03">
        <w:tab/>
        <w:t xml:space="preserve">Details of how to apply to take part in the auction are set out in </w:t>
      </w:r>
      <w:r w:rsidRPr="000B09B4">
        <w:t xml:space="preserve">Part </w:t>
      </w:r>
      <w:r w:rsidR="006100DF" w:rsidRPr="000B09B4">
        <w:t>[X]</w:t>
      </w:r>
      <w:r w:rsidRPr="00C67C03">
        <w:t xml:space="preserve"> of the allocation determination.</w:t>
      </w:r>
    </w:p>
    <w:p w14:paraId="2C123505" w14:textId="77777777" w:rsidR="006F662B" w:rsidRPr="00C67C03" w:rsidRDefault="006F662B" w:rsidP="006F662B">
      <w:pPr>
        <w:tabs>
          <w:tab w:val="left" w:pos="2664"/>
        </w:tabs>
        <w:rPr>
          <w:lang w:eastAsia="en-AU"/>
        </w:rPr>
      </w:pPr>
      <w:r w:rsidRPr="00C67C03">
        <w:rPr>
          <w:lang w:eastAsia="en-AU"/>
        </w:rPr>
        <w:tab/>
      </w:r>
    </w:p>
    <w:p w14:paraId="5188D363" w14:textId="77777777" w:rsidR="00097890" w:rsidRPr="00C67C03" w:rsidRDefault="006F662B" w:rsidP="006F662B">
      <w:pPr>
        <w:tabs>
          <w:tab w:val="left" w:pos="2664"/>
        </w:tabs>
        <w:rPr>
          <w:lang w:eastAsia="en-AU"/>
        </w:rPr>
        <w:sectPr w:rsidR="00097890" w:rsidRPr="00C67C03" w:rsidSect="00957210">
          <w:headerReference w:type="default" r:id="rId21"/>
          <w:pgSz w:w="11906" w:h="16838"/>
          <w:pgMar w:top="1440" w:right="1440" w:bottom="1440" w:left="1440" w:header="708" w:footer="708" w:gutter="0"/>
          <w:cols w:space="708"/>
          <w:docGrid w:linePitch="360"/>
        </w:sectPr>
      </w:pPr>
      <w:r w:rsidRPr="00C67C03">
        <w:rPr>
          <w:lang w:eastAsia="en-AU"/>
        </w:rPr>
        <w:tab/>
      </w:r>
    </w:p>
    <w:p w14:paraId="09225D40" w14:textId="77777777" w:rsidR="00DE3004" w:rsidRPr="00C67C03" w:rsidRDefault="00494052" w:rsidP="00DE3004">
      <w:pPr>
        <w:rPr>
          <w:rStyle w:val="CharPartText"/>
          <w:rFonts w:ascii="Times New Roman" w:hAnsi="Times New Roman" w:cs="Times New Roman"/>
          <w:b/>
          <w:sz w:val="32"/>
        </w:rPr>
      </w:pPr>
      <w:r w:rsidRPr="00C67C03">
        <w:rPr>
          <w:rStyle w:val="CharPartText"/>
          <w:rFonts w:ascii="Times New Roman" w:hAnsi="Times New Roman" w:cs="Times New Roman"/>
          <w:b/>
          <w:sz w:val="32"/>
        </w:rPr>
        <w:lastRenderedPageBreak/>
        <w:t>Part 3</w:t>
      </w:r>
      <w:r w:rsidR="00DE3004" w:rsidRPr="00C67C03">
        <w:rPr>
          <w:rStyle w:val="CharPartText"/>
          <w:rFonts w:ascii="Times New Roman" w:hAnsi="Times New Roman" w:cs="Times New Roman"/>
          <w:b/>
          <w:sz w:val="32"/>
        </w:rPr>
        <w:t>—</w:t>
      </w:r>
      <w:r w:rsidRPr="00C67C03">
        <w:rPr>
          <w:rStyle w:val="CharPartText"/>
          <w:rFonts w:ascii="Times New Roman" w:hAnsi="Times New Roman" w:cs="Times New Roman"/>
          <w:b/>
          <w:sz w:val="32"/>
        </w:rPr>
        <w:t>Spectrum licences to be issued</w:t>
      </w:r>
    </w:p>
    <w:p w14:paraId="06602364" w14:textId="77777777" w:rsidR="008B76F7" w:rsidRPr="00C67C03" w:rsidRDefault="0055489B" w:rsidP="008B76F7">
      <w:pPr>
        <w:pStyle w:val="ActHead5"/>
      </w:pPr>
      <w:proofErr w:type="gramStart"/>
      <w:r w:rsidRPr="00C67C03">
        <w:rPr>
          <w:rStyle w:val="CharSectno"/>
        </w:rPr>
        <w:t>14</w:t>
      </w:r>
      <w:r w:rsidR="00DE3004" w:rsidRPr="00C67C03">
        <w:t xml:space="preserve">  </w:t>
      </w:r>
      <w:r w:rsidR="008B76F7" w:rsidRPr="00C67C03">
        <w:t>Simplified</w:t>
      </w:r>
      <w:proofErr w:type="gramEnd"/>
      <w:r w:rsidR="008B76F7" w:rsidRPr="00C67C03">
        <w:t xml:space="preserve"> outline of this Part</w:t>
      </w:r>
    </w:p>
    <w:p w14:paraId="313A5D37" w14:textId="77777777" w:rsidR="008B76F7" w:rsidRPr="00C67C03" w:rsidRDefault="008B76F7" w:rsidP="008B76F7">
      <w:pPr>
        <w:pStyle w:val="SOText"/>
      </w:pPr>
      <w:r w:rsidRPr="00C67C03">
        <w:t>This Part describes:</w:t>
      </w:r>
    </w:p>
    <w:p w14:paraId="2716CF10" w14:textId="77777777" w:rsidR="00E3787F" w:rsidRPr="00C67C03" w:rsidRDefault="008B76F7" w:rsidP="00497D6D">
      <w:pPr>
        <w:pStyle w:val="SOText"/>
        <w:tabs>
          <w:tab w:val="left" w:pos="1701"/>
        </w:tabs>
      </w:pPr>
      <w:r w:rsidRPr="00C67C03">
        <w:t>(a)</w:t>
      </w:r>
      <w:r w:rsidRPr="00C67C03">
        <w:tab/>
      </w:r>
      <w:proofErr w:type="gramStart"/>
      <w:r w:rsidRPr="00C67C03">
        <w:t>the</w:t>
      </w:r>
      <w:proofErr w:type="gramEnd"/>
      <w:r w:rsidRPr="00C67C03">
        <w:t xml:space="preserve"> spectrum licences that will be issued in accordance with this instrument;</w:t>
      </w:r>
    </w:p>
    <w:p w14:paraId="3112689D" w14:textId="77777777" w:rsidR="00E3787F" w:rsidRPr="00C67C03" w:rsidRDefault="00E3787F" w:rsidP="00497D6D">
      <w:pPr>
        <w:pStyle w:val="SOText"/>
        <w:tabs>
          <w:tab w:val="left" w:pos="1701"/>
        </w:tabs>
        <w:ind w:left="1701" w:hanging="567"/>
      </w:pPr>
      <w:r w:rsidRPr="00C67C03">
        <w:t>(b)</w:t>
      </w:r>
      <w:r w:rsidRPr="00C67C03">
        <w:tab/>
      </w:r>
      <w:proofErr w:type="gramStart"/>
      <w:r w:rsidRPr="00C67C03">
        <w:t>s</w:t>
      </w:r>
      <w:r w:rsidR="008B76F7" w:rsidRPr="00C67C03">
        <w:t>ome</w:t>
      </w:r>
      <w:proofErr w:type="gramEnd"/>
      <w:r w:rsidR="008B76F7" w:rsidRPr="00C67C03">
        <w:t xml:space="preserve"> of the matters a licensee must take into account when operating devices under a spectrum licence issued in accordance with this instrument; </w:t>
      </w:r>
    </w:p>
    <w:p w14:paraId="2A4413AC" w14:textId="77777777" w:rsidR="008B76F7" w:rsidRPr="00C67C03" w:rsidRDefault="00E3787F" w:rsidP="00497D6D">
      <w:pPr>
        <w:pStyle w:val="SOText"/>
        <w:tabs>
          <w:tab w:val="left" w:pos="1701"/>
        </w:tabs>
        <w:ind w:left="1701" w:hanging="567"/>
      </w:pPr>
      <w:r w:rsidRPr="00C67C03">
        <w:t>(c)</w:t>
      </w:r>
      <w:r w:rsidRPr="00C67C03">
        <w:tab/>
      </w:r>
      <w:proofErr w:type="gramStart"/>
      <w:r w:rsidRPr="00C67C03">
        <w:t>conditions</w:t>
      </w:r>
      <w:proofErr w:type="gramEnd"/>
      <w:r w:rsidRPr="00C67C03">
        <w:t xml:space="preserve"> to be included in spectrum licences issued in accordance with this instrument; and</w:t>
      </w:r>
    </w:p>
    <w:p w14:paraId="10B36FA6" w14:textId="77777777" w:rsidR="00E3787F" w:rsidRPr="00C67C03" w:rsidRDefault="00E3787F" w:rsidP="00497D6D">
      <w:pPr>
        <w:pStyle w:val="SOText"/>
        <w:tabs>
          <w:tab w:val="left" w:pos="1701"/>
        </w:tabs>
        <w:ind w:left="1701" w:hanging="567"/>
      </w:pPr>
      <w:r w:rsidRPr="00C67C03">
        <w:t>(d)</w:t>
      </w:r>
      <w:r w:rsidRPr="00C67C03">
        <w:tab/>
      </w:r>
      <w:proofErr w:type="gramStart"/>
      <w:r w:rsidRPr="00C67C03">
        <w:t>other</w:t>
      </w:r>
      <w:proofErr w:type="gramEnd"/>
      <w:r w:rsidRPr="00C67C03">
        <w:t xml:space="preserve"> matters which a person should take into account when deciding whether to apply for a spectrum licence to be issued in accordance with this instrument.</w:t>
      </w:r>
    </w:p>
    <w:p w14:paraId="4ECEF5B1" w14:textId="77777777" w:rsidR="0055489B" w:rsidRPr="00C67C03" w:rsidRDefault="0055489B" w:rsidP="0055489B">
      <w:pPr>
        <w:pStyle w:val="ActHead5"/>
      </w:pPr>
      <w:proofErr w:type="gramStart"/>
      <w:r w:rsidRPr="00C67C03">
        <w:rPr>
          <w:rStyle w:val="CharSectno"/>
        </w:rPr>
        <w:t>15</w:t>
      </w:r>
      <w:r w:rsidRPr="00C67C03">
        <w:t xml:space="preserve">  </w:t>
      </w:r>
      <w:r w:rsidR="00CD0F91" w:rsidRPr="00C67C03">
        <w:t>I</w:t>
      </w:r>
      <w:r w:rsidRPr="00C67C03">
        <w:t>ssue</w:t>
      </w:r>
      <w:proofErr w:type="gramEnd"/>
      <w:r w:rsidRPr="00C67C03">
        <w:t xml:space="preserve"> of licences</w:t>
      </w:r>
    </w:p>
    <w:p w14:paraId="74B45E97" w14:textId="77777777" w:rsidR="00A951F3" w:rsidRPr="00C67C03" w:rsidRDefault="0055489B" w:rsidP="00291AA1">
      <w:pPr>
        <w:pStyle w:val="subsection"/>
      </w:pPr>
      <w:r w:rsidRPr="00C67C03">
        <w:tab/>
      </w:r>
      <w:r w:rsidR="0078016B">
        <w:tab/>
      </w:r>
      <w:r w:rsidR="00250E03" w:rsidRPr="00C67C03">
        <w:t>S</w:t>
      </w:r>
      <w:r w:rsidRPr="00C67C03">
        <w:t>ubject to the Act, the allocation determination and other relevant law</w:t>
      </w:r>
      <w:r w:rsidR="0078016B">
        <w:t>,</w:t>
      </w:r>
      <w:r w:rsidRPr="00C67C03">
        <w:t xml:space="preserve"> </w:t>
      </w:r>
      <w:r w:rsidR="0078016B">
        <w:t xml:space="preserve">the </w:t>
      </w:r>
      <w:r w:rsidRPr="00C67C03">
        <w:t>ACMA will issue a spectrum</w:t>
      </w:r>
      <w:r w:rsidR="00EA3317" w:rsidRPr="00C67C03">
        <w:t xml:space="preserve"> licence</w:t>
      </w:r>
      <w:r w:rsidRPr="00C67C03">
        <w:t xml:space="preserve"> to the person to whom it is allocated as soon as practicable after the person pays to the AC</w:t>
      </w:r>
      <w:r w:rsidR="00A951F3" w:rsidRPr="00C67C03">
        <w:t>MA, on behalf of the Commonwealth, whichever of the following is relevant:</w:t>
      </w:r>
    </w:p>
    <w:p w14:paraId="469DB826" w14:textId="77777777" w:rsidR="00A951F3" w:rsidRPr="00C67C03" w:rsidRDefault="00E07037" w:rsidP="00291AA1">
      <w:pPr>
        <w:pStyle w:val="paragraph"/>
      </w:pPr>
      <w:r w:rsidRPr="00C67C03">
        <w:tab/>
        <w:t>(a)</w:t>
      </w:r>
      <w:r w:rsidRPr="00C67C03">
        <w:tab/>
      </w:r>
      <w:r w:rsidR="006100DF">
        <w:t>[TBD: amount owed in relation to lots allocated by way of auction, however defined in allocation determination]</w:t>
      </w:r>
      <w:r w:rsidR="0078016B">
        <w:t>.</w:t>
      </w:r>
    </w:p>
    <w:p w14:paraId="2BAE55DC" w14:textId="77777777" w:rsidR="00CD0F91" w:rsidRPr="00C67C03" w:rsidRDefault="00CD0F91" w:rsidP="00CD0F91">
      <w:pPr>
        <w:pStyle w:val="ActHead5"/>
      </w:pPr>
      <w:proofErr w:type="gramStart"/>
      <w:r w:rsidRPr="00C67C03">
        <w:rPr>
          <w:rStyle w:val="CharSectno"/>
        </w:rPr>
        <w:t>16</w:t>
      </w:r>
      <w:r w:rsidRPr="00C67C03">
        <w:t xml:space="preserve">  </w:t>
      </w:r>
      <w:r w:rsidR="00083B4D">
        <w:t>D</w:t>
      </w:r>
      <w:r w:rsidRPr="00C67C03">
        <w:t>uration</w:t>
      </w:r>
      <w:proofErr w:type="gramEnd"/>
      <w:r w:rsidRPr="00C67C03">
        <w:t xml:space="preserve"> of licences</w:t>
      </w:r>
    </w:p>
    <w:p w14:paraId="5A209A68" w14:textId="77777777" w:rsidR="00CD0F91" w:rsidRPr="00C67C03" w:rsidRDefault="00BE6CCD" w:rsidP="0023626B">
      <w:pPr>
        <w:pStyle w:val="subsection"/>
        <w:spacing w:after="120"/>
      </w:pPr>
      <w:r>
        <w:tab/>
      </w:r>
      <w:r>
        <w:tab/>
      </w:r>
      <w:r w:rsidR="00083B4D">
        <w:t xml:space="preserve">Licences issued to a person who has been allocated a lot or lots as a result of the auction [or </w:t>
      </w:r>
      <w:r w:rsidR="006100DF">
        <w:t xml:space="preserve">TBD </w:t>
      </w:r>
      <w:r w:rsidR="00083B4D">
        <w:t xml:space="preserve">for a pre-determined price] will start on the date set out in </w:t>
      </w:r>
      <w:r w:rsidR="00083B4D" w:rsidRPr="004C6D91">
        <w:t>section 17</w:t>
      </w:r>
      <w:r w:rsidR="00083B4D">
        <w:t xml:space="preserve"> and will be for a fixed term with an expiry date of 13 December 2030</w:t>
      </w:r>
      <w:r w:rsidR="00083B4D" w:rsidRPr="00C67C03" w:rsidDel="00083B4D">
        <w:t xml:space="preserve"> </w:t>
      </w:r>
    </w:p>
    <w:p w14:paraId="2FD07E8B" w14:textId="77777777" w:rsidR="00945F91" w:rsidRDefault="00187E4F" w:rsidP="00BE6CCD">
      <w:pPr>
        <w:pStyle w:val="notetext"/>
      </w:pPr>
      <w:r w:rsidRPr="00C67C03">
        <w:t>Note</w:t>
      </w:r>
      <w:r w:rsidR="00945F91">
        <w:t xml:space="preserve"> 1</w:t>
      </w:r>
      <w:r w:rsidRPr="00C67C03">
        <w:t>:</w:t>
      </w:r>
      <w:r w:rsidRPr="00C67C03">
        <w:tab/>
        <w:t>In accordance with the Act, a licence may be resumed or cancelled before the expiry date.</w:t>
      </w:r>
      <w:r w:rsidR="00016517">
        <w:t xml:space="preserve"> </w:t>
      </w:r>
    </w:p>
    <w:p w14:paraId="6C937083" w14:textId="77777777" w:rsidR="00B173F9" w:rsidRPr="00C67C03" w:rsidRDefault="00945F91" w:rsidP="00BE6CCD">
      <w:pPr>
        <w:pStyle w:val="notetext"/>
      </w:pPr>
      <w:r>
        <w:t>Note 2:</w:t>
      </w:r>
      <w:r>
        <w:tab/>
        <w:t xml:space="preserve">Potential applicants should note that new spectrum legislation is proposed by the Department of Communications and the Arts that, if made, </w:t>
      </w:r>
      <w:r w:rsidR="007D2EB1">
        <w:t>would</w:t>
      </w:r>
      <w:r>
        <w:t xml:space="preserve"> replace the Act</w:t>
      </w:r>
      <w:r w:rsidR="00265B9C">
        <w:t xml:space="preserve"> and </w:t>
      </w:r>
      <w:r w:rsidR="007F0016">
        <w:t xml:space="preserve">may </w:t>
      </w:r>
      <w:r w:rsidR="00265B9C">
        <w:t>impact upon licences issued under this instrument</w:t>
      </w:r>
      <w:r>
        <w:t xml:space="preserve">. Further information about the proposed legislation can be found at </w:t>
      </w:r>
      <w:hyperlink r:id="rId22" w:history="1">
        <w:r w:rsidR="00E04403" w:rsidRPr="002F3738">
          <w:rPr>
            <w:rStyle w:val="Hyperlink"/>
          </w:rPr>
          <w:t>https://www.communications.gov.au/what-we-do/spectrum/spectrum-reform</w:t>
        </w:r>
      </w:hyperlink>
      <w:r>
        <w:t>.</w:t>
      </w:r>
    </w:p>
    <w:p w14:paraId="6F503F82" w14:textId="77777777" w:rsidR="00083B4D" w:rsidRDefault="00024ABE" w:rsidP="00187E4F">
      <w:pPr>
        <w:pStyle w:val="ActHead5"/>
        <w:rPr>
          <w:rStyle w:val="CharSectno"/>
        </w:rPr>
      </w:pPr>
      <w:proofErr w:type="gramStart"/>
      <w:r>
        <w:rPr>
          <w:rStyle w:val="CharSectno"/>
        </w:rPr>
        <w:t>17  Commencement</w:t>
      </w:r>
      <w:proofErr w:type="gramEnd"/>
      <w:r w:rsidR="00083B4D">
        <w:rPr>
          <w:rStyle w:val="CharSectno"/>
        </w:rPr>
        <w:t xml:space="preserve"> of licences</w:t>
      </w:r>
    </w:p>
    <w:p w14:paraId="74A14A0C" w14:textId="77777777" w:rsidR="00083B4D" w:rsidRPr="0048037C" w:rsidRDefault="00024ABE" w:rsidP="0048037C">
      <w:pPr>
        <w:pStyle w:val="subsection"/>
      </w:pPr>
      <w:r>
        <w:tab/>
      </w:r>
      <w:r>
        <w:tab/>
        <w:t>[</w:t>
      </w:r>
      <w:r w:rsidR="007D2EB1">
        <w:t xml:space="preserve">TBD: </w:t>
      </w:r>
      <w:r w:rsidR="00007646">
        <w:t xml:space="preserve">two options are being considered - </w:t>
      </w:r>
      <w:r w:rsidR="007D2EB1">
        <w:t>lic</w:t>
      </w:r>
      <w:r w:rsidR="0078016B">
        <w:t>ences commence on a fixed date (</w:t>
      </w:r>
      <w:r w:rsidR="007D2EB1">
        <w:t xml:space="preserve">end of </w:t>
      </w:r>
      <w:r w:rsidR="00E04403">
        <w:t xml:space="preserve">the </w:t>
      </w:r>
      <w:r w:rsidR="007D2EB1">
        <w:t>reallocation period for the Metro reallocation zone</w:t>
      </w:r>
      <w:r w:rsidR="0078016B">
        <w:t>)</w:t>
      </w:r>
      <w:r w:rsidR="007D2EB1">
        <w:t xml:space="preserve">, </w:t>
      </w:r>
      <w:r w:rsidR="00007646">
        <w:t xml:space="preserve">or </w:t>
      </w:r>
      <w:r w:rsidR="0078016B">
        <w:t>licences commence upon issue (</w:t>
      </w:r>
      <w:r w:rsidR="007D2EB1">
        <w:t>issue occur</w:t>
      </w:r>
      <w:r w:rsidR="00BF3EDF">
        <w:t>r</w:t>
      </w:r>
      <w:r w:rsidR="007D2EB1">
        <w:t>ing as soon as possi</w:t>
      </w:r>
      <w:r w:rsidR="0078016B">
        <w:t>ble after payment is received</w:t>
      </w:r>
      <w:r w:rsidR="00007646">
        <w:t xml:space="preserve"> – this may or may not include a deferred payment option</w:t>
      </w:r>
      <w:r w:rsidR="0078016B">
        <w:t>)</w:t>
      </w:r>
      <w:r w:rsidR="00007646">
        <w:t>]</w:t>
      </w:r>
      <w:r w:rsidR="0078016B">
        <w:t>.</w:t>
      </w:r>
    </w:p>
    <w:p w14:paraId="6AA296E2" w14:textId="77777777" w:rsidR="00187E4F" w:rsidRPr="00C67C03" w:rsidRDefault="007F0016" w:rsidP="00187E4F">
      <w:pPr>
        <w:pStyle w:val="ActHead5"/>
      </w:pPr>
      <w:proofErr w:type="gramStart"/>
      <w:r>
        <w:rPr>
          <w:rStyle w:val="CharSectno"/>
        </w:rPr>
        <w:t>18</w:t>
      </w:r>
      <w:r w:rsidR="00187E4F" w:rsidRPr="00C67C03">
        <w:t xml:space="preserve">  Core</w:t>
      </w:r>
      <w:proofErr w:type="gramEnd"/>
      <w:r w:rsidR="00187E4F" w:rsidRPr="00C67C03">
        <w:t xml:space="preserve"> licence conditions</w:t>
      </w:r>
    </w:p>
    <w:p w14:paraId="7A8344EC" w14:textId="77777777" w:rsidR="00187E4F" w:rsidRPr="00C67C03" w:rsidRDefault="00187E4F" w:rsidP="00187E4F">
      <w:pPr>
        <w:pStyle w:val="subsection"/>
      </w:pPr>
      <w:r w:rsidRPr="00C67C03">
        <w:tab/>
        <w:t>(1)</w:t>
      </w:r>
      <w:r w:rsidRPr="00C67C03">
        <w:tab/>
        <w:t>Section 66 of the Act requires spectrum licences to include the following core conditions:</w:t>
      </w:r>
    </w:p>
    <w:p w14:paraId="18F8165C" w14:textId="77777777" w:rsidR="00187E4F" w:rsidRPr="00C67C03" w:rsidRDefault="00187E4F" w:rsidP="00187E4F">
      <w:pPr>
        <w:pStyle w:val="paragraph"/>
      </w:pPr>
      <w:r w:rsidRPr="00C67C03">
        <w:tab/>
        <w:t>(a)</w:t>
      </w:r>
      <w:r w:rsidRPr="00C67C03">
        <w:tab/>
      </w:r>
      <w:proofErr w:type="gramStart"/>
      <w:r w:rsidRPr="00C67C03">
        <w:t>a</w:t>
      </w:r>
      <w:proofErr w:type="gramEnd"/>
      <w:r w:rsidRPr="00C67C03">
        <w:t xml:space="preserve"> condition specifying the part or parts of the spectrum in which operation of </w:t>
      </w:r>
      <w:proofErr w:type="spellStart"/>
      <w:r w:rsidRPr="00C67C03">
        <w:t>radiocommunications</w:t>
      </w:r>
      <w:proofErr w:type="spellEnd"/>
      <w:r w:rsidRPr="00C67C03">
        <w:t xml:space="preserve"> devices is authorised under the licence;</w:t>
      </w:r>
    </w:p>
    <w:p w14:paraId="007E8E62" w14:textId="77777777" w:rsidR="00187E4F" w:rsidRPr="00C67C03" w:rsidRDefault="00187E4F" w:rsidP="00187E4F">
      <w:pPr>
        <w:pStyle w:val="paragraph"/>
      </w:pPr>
      <w:r w:rsidRPr="00C67C03">
        <w:tab/>
        <w:t>(b)</w:t>
      </w:r>
      <w:r w:rsidRPr="00C67C03">
        <w:tab/>
        <w:t xml:space="preserve">a condition specifying the maximum permitted level of radio emission, in parts of the spectrum outside such a part, that may be caused by operation of </w:t>
      </w:r>
      <w:proofErr w:type="spellStart"/>
      <w:r w:rsidRPr="00C67C03">
        <w:t>radiocommunications</w:t>
      </w:r>
      <w:proofErr w:type="spellEnd"/>
      <w:r w:rsidRPr="00C67C03">
        <w:t xml:space="preserve"> devices under the licence;</w:t>
      </w:r>
    </w:p>
    <w:p w14:paraId="1228F99B" w14:textId="77777777" w:rsidR="00187E4F" w:rsidRPr="00C67C03" w:rsidRDefault="00187E4F" w:rsidP="00187E4F">
      <w:pPr>
        <w:pStyle w:val="paragraph"/>
      </w:pPr>
      <w:r w:rsidRPr="00C67C03">
        <w:lastRenderedPageBreak/>
        <w:tab/>
        <w:t>(c)</w:t>
      </w:r>
      <w:r w:rsidRPr="00C67C03">
        <w:tab/>
      </w:r>
      <w:proofErr w:type="gramStart"/>
      <w:r w:rsidRPr="00C67C03">
        <w:t>a</w:t>
      </w:r>
      <w:proofErr w:type="gramEnd"/>
      <w:r w:rsidRPr="00C67C03">
        <w:t xml:space="preserve"> condition specifying the area within which operation of </w:t>
      </w:r>
      <w:proofErr w:type="spellStart"/>
      <w:r w:rsidRPr="00C67C03">
        <w:t>radiocommunications</w:t>
      </w:r>
      <w:proofErr w:type="spellEnd"/>
      <w:r w:rsidRPr="00C67C03">
        <w:t xml:space="preserve"> devices is authorised under the licence;</w:t>
      </w:r>
    </w:p>
    <w:p w14:paraId="48FC6508" w14:textId="77777777" w:rsidR="00187E4F" w:rsidRPr="00C67C03" w:rsidRDefault="00187E4F" w:rsidP="00187E4F">
      <w:pPr>
        <w:pStyle w:val="paragraph"/>
      </w:pPr>
      <w:r w:rsidRPr="00C67C03">
        <w:tab/>
        <w:t>(d)</w:t>
      </w:r>
      <w:r w:rsidRPr="00C67C03">
        <w:tab/>
      </w:r>
      <w:proofErr w:type="gramStart"/>
      <w:r w:rsidRPr="00C67C03">
        <w:t>a</w:t>
      </w:r>
      <w:proofErr w:type="gramEnd"/>
      <w:r w:rsidRPr="00C67C03">
        <w:t xml:space="preserve"> condition specifying the maximum permitted levels of radio emission, outside that area, that may be caused by operation of </w:t>
      </w:r>
      <w:proofErr w:type="spellStart"/>
      <w:r w:rsidRPr="00C67C03">
        <w:t>radiocom</w:t>
      </w:r>
      <w:r w:rsidR="00DB790C" w:rsidRPr="00C67C03">
        <w:t>m</w:t>
      </w:r>
      <w:r w:rsidRPr="00C67C03">
        <w:t>unications</w:t>
      </w:r>
      <w:proofErr w:type="spellEnd"/>
      <w:r w:rsidRPr="00C67C03">
        <w:t xml:space="preserve"> devices under the licence.</w:t>
      </w:r>
    </w:p>
    <w:p w14:paraId="15BCD251" w14:textId="77777777" w:rsidR="00D95E03" w:rsidRPr="00C67C03" w:rsidRDefault="00D95E03" w:rsidP="00D95E03">
      <w:pPr>
        <w:pStyle w:val="subsection"/>
      </w:pPr>
      <w:r w:rsidRPr="00C67C03">
        <w:tab/>
        <w:t>(2)</w:t>
      </w:r>
      <w:r w:rsidRPr="00C67C03">
        <w:tab/>
        <w:t>These conditions will be included in the spectrum licences issued in accordance with this instrument.</w:t>
      </w:r>
    </w:p>
    <w:p w14:paraId="07DD2686" w14:textId="77777777" w:rsidR="00D95E03" w:rsidRDefault="00D95E03" w:rsidP="00D95E03">
      <w:pPr>
        <w:pStyle w:val="notetext"/>
      </w:pPr>
      <w:r w:rsidRPr="00C67C03">
        <w:t>Note</w:t>
      </w:r>
      <w:r w:rsidR="00945F91">
        <w:t xml:space="preserve"> 1</w:t>
      </w:r>
      <w:r w:rsidRPr="00C67C03">
        <w:t>:</w:t>
      </w:r>
      <w:r w:rsidRPr="00C67C03">
        <w:tab/>
        <w:t xml:space="preserve">These core conditions may be varied by the ACMA, with the licensee’s agreement, under </w:t>
      </w:r>
      <w:r w:rsidR="00556803" w:rsidRPr="00C67C03">
        <w:t>section </w:t>
      </w:r>
      <w:r w:rsidRPr="00C67C03">
        <w:t>72 of the Act.</w:t>
      </w:r>
    </w:p>
    <w:p w14:paraId="4A1BA5E4" w14:textId="77777777" w:rsidR="00945F91" w:rsidRPr="00C67C03" w:rsidRDefault="00945F91" w:rsidP="00D95E03">
      <w:pPr>
        <w:pStyle w:val="notetext"/>
      </w:pPr>
      <w:r>
        <w:t>Note 2:</w:t>
      </w:r>
      <w:r>
        <w:tab/>
        <w:t>Potential applicants should note that new spectrum legislation is proposed by the Department of Communications and the Arts that, if made, may replace the Act</w:t>
      </w:r>
      <w:r w:rsidR="00265B9C">
        <w:t xml:space="preserve"> and </w:t>
      </w:r>
      <w:r w:rsidR="007F0016">
        <w:t xml:space="preserve">may </w:t>
      </w:r>
      <w:r w:rsidR="00265B9C">
        <w:t>impact upon the ACMA’s ability to vary licence conditions</w:t>
      </w:r>
      <w:r>
        <w:t xml:space="preserve">. Further information about the proposed legislation can be found at </w:t>
      </w:r>
      <w:hyperlink r:id="rId23" w:history="1">
        <w:r w:rsidR="00E04403" w:rsidRPr="002F3738">
          <w:rPr>
            <w:rStyle w:val="Hyperlink"/>
          </w:rPr>
          <w:t>https://www.communications.gov.au/what-we-do/spectrum/spectrum-reform</w:t>
        </w:r>
      </w:hyperlink>
      <w:r>
        <w:t>.</w:t>
      </w:r>
    </w:p>
    <w:p w14:paraId="21B7F30C" w14:textId="77777777" w:rsidR="00150F34" w:rsidRPr="00C67C03" w:rsidRDefault="00150F34" w:rsidP="00150F34">
      <w:pPr>
        <w:pStyle w:val="ActHead5"/>
      </w:pPr>
      <w:proofErr w:type="gramStart"/>
      <w:r w:rsidRPr="00C67C03">
        <w:rPr>
          <w:rStyle w:val="CharSectno"/>
        </w:rPr>
        <w:t>1</w:t>
      </w:r>
      <w:r w:rsidR="0078016B">
        <w:rPr>
          <w:rStyle w:val="CharSectno"/>
        </w:rPr>
        <w:t>9</w:t>
      </w:r>
      <w:r w:rsidRPr="00C67C03">
        <w:t xml:space="preserve">  Determining</w:t>
      </w:r>
      <w:proofErr w:type="gramEnd"/>
      <w:r w:rsidRPr="00C67C03">
        <w:t xml:space="preserve"> core licence conditions</w:t>
      </w:r>
    </w:p>
    <w:p w14:paraId="28F3D752" w14:textId="77777777" w:rsidR="00150F34" w:rsidRPr="00C67C03" w:rsidRDefault="00150F34" w:rsidP="00150F34">
      <w:pPr>
        <w:pStyle w:val="subsection"/>
      </w:pPr>
      <w:r w:rsidRPr="00C67C03">
        <w:tab/>
        <w:t>(1)</w:t>
      </w:r>
      <w:r w:rsidRPr="00C67C03">
        <w:tab/>
        <w:t>For each spectrum licence issued to a person as a result of the auction:</w:t>
      </w:r>
    </w:p>
    <w:p w14:paraId="2D9834F7" w14:textId="77777777" w:rsidR="0012733A" w:rsidRPr="00C67C03" w:rsidRDefault="00150F34" w:rsidP="00150F34">
      <w:pPr>
        <w:pStyle w:val="paragraph"/>
      </w:pPr>
      <w:r w:rsidRPr="00C67C03">
        <w:tab/>
        <w:t>(a)</w:t>
      </w:r>
      <w:r w:rsidRPr="00C67C03">
        <w:tab/>
      </w:r>
      <w:proofErr w:type="gramStart"/>
      <w:r w:rsidRPr="00C67C03">
        <w:t>the</w:t>
      </w:r>
      <w:proofErr w:type="gramEnd"/>
      <w:r w:rsidRPr="00C67C03">
        <w:t xml:space="preserve"> licence will be for the frequencies, or the aggregation of the frequ</w:t>
      </w:r>
      <w:r w:rsidR="008378B9" w:rsidRPr="00C67C03">
        <w:t xml:space="preserve">encies, </w:t>
      </w:r>
      <w:r w:rsidR="0012733A" w:rsidRPr="00C67C03">
        <w:t>assigned to the lots allocated to the person in accordance with the allocation determination; and</w:t>
      </w:r>
    </w:p>
    <w:p w14:paraId="4334A8D8" w14:textId="77777777" w:rsidR="008378B9" w:rsidRPr="00C67C03" w:rsidRDefault="0012733A" w:rsidP="0012733A">
      <w:pPr>
        <w:pStyle w:val="paragraph"/>
      </w:pPr>
      <w:r w:rsidRPr="00C67C03">
        <w:tab/>
        <w:t>(b)</w:t>
      </w:r>
      <w:r w:rsidRPr="00C67C03">
        <w:tab/>
      </w:r>
      <w:proofErr w:type="gramStart"/>
      <w:r w:rsidRPr="00C67C03">
        <w:t>the</w:t>
      </w:r>
      <w:proofErr w:type="gramEnd"/>
      <w:r w:rsidRPr="00C67C03">
        <w:t xml:space="preserve"> geographic area of a licence will be</w:t>
      </w:r>
      <w:r w:rsidR="00B173F9" w:rsidRPr="00C67C03">
        <w:t xml:space="preserve">, for the frequencies assigned to each lot allocated to the person in accordance with the allocation determination, the </w:t>
      </w:r>
      <w:r w:rsidRPr="00C67C03">
        <w:t xml:space="preserve">region described in </w:t>
      </w:r>
      <w:r w:rsidRPr="004C6D91">
        <w:t xml:space="preserve">Schedule </w:t>
      </w:r>
      <w:r w:rsidR="00FD07BA" w:rsidRPr="004C6D91">
        <w:t>3</w:t>
      </w:r>
      <w:r w:rsidRPr="004C6D91">
        <w:t xml:space="preserve"> that</w:t>
      </w:r>
      <w:r w:rsidRPr="00C67C03">
        <w:t xml:space="preserve"> is the </w:t>
      </w:r>
      <w:r w:rsidR="00B173F9" w:rsidRPr="00C67C03">
        <w:t xml:space="preserve">region </w:t>
      </w:r>
      <w:r w:rsidRPr="00C67C03">
        <w:t>for t</w:t>
      </w:r>
      <w:r w:rsidR="00C170BA" w:rsidRPr="00C67C03">
        <w:t>he lot</w:t>
      </w:r>
      <w:r w:rsidRPr="00C67C03">
        <w:t>.</w:t>
      </w:r>
    </w:p>
    <w:p w14:paraId="563E3A63" w14:textId="77777777" w:rsidR="0055489B" w:rsidRPr="00C67C03" w:rsidRDefault="00BC2ACD" w:rsidP="00BC2ACD">
      <w:pPr>
        <w:pStyle w:val="subsection"/>
      </w:pPr>
      <w:r w:rsidRPr="00C67C03">
        <w:tab/>
        <w:t>(2)</w:t>
      </w:r>
      <w:r w:rsidRPr="00C67C03">
        <w:tab/>
        <w:t xml:space="preserve">The emission limits outside the geographic area for all licences issued in accordance with this instrument will be calculated in accordance with </w:t>
      </w:r>
      <w:r w:rsidRPr="004C6D91">
        <w:t xml:space="preserve">Schedule </w:t>
      </w:r>
      <w:r w:rsidR="00FD07BA" w:rsidRPr="004C6D91">
        <w:t>4</w:t>
      </w:r>
      <w:r w:rsidRPr="004C6D91">
        <w:t>.</w:t>
      </w:r>
    </w:p>
    <w:p w14:paraId="2C52D297" w14:textId="77777777" w:rsidR="00BC2ACD" w:rsidRPr="00C67C03" w:rsidRDefault="00BC2ACD" w:rsidP="00BC2ACD">
      <w:pPr>
        <w:pStyle w:val="subsection"/>
      </w:pPr>
      <w:r w:rsidRPr="00C67C03">
        <w:tab/>
        <w:t>(3)</w:t>
      </w:r>
      <w:r w:rsidRPr="00C67C03">
        <w:tab/>
        <w:t xml:space="preserve">The emission limits outside part or parts of the spectrum for each licence issued in accordance with this instrument will be calculated in accordance with </w:t>
      </w:r>
      <w:r w:rsidRPr="004C6D91">
        <w:t xml:space="preserve">Schedule </w:t>
      </w:r>
      <w:r w:rsidR="00FD07BA" w:rsidRPr="004C6D91">
        <w:t>5</w:t>
      </w:r>
      <w:r w:rsidRPr="004C6D91">
        <w:t>.</w:t>
      </w:r>
    </w:p>
    <w:p w14:paraId="0065B08B" w14:textId="77777777" w:rsidR="00BC2ACD" w:rsidRPr="00C67C03" w:rsidRDefault="0078016B" w:rsidP="00BC2ACD">
      <w:pPr>
        <w:pStyle w:val="ActHead5"/>
      </w:pPr>
      <w:proofErr w:type="gramStart"/>
      <w:r>
        <w:rPr>
          <w:rStyle w:val="CharSectno"/>
        </w:rPr>
        <w:t>20</w:t>
      </w:r>
      <w:r w:rsidR="00BC2ACD" w:rsidRPr="00C67C03">
        <w:t xml:space="preserve">  Other</w:t>
      </w:r>
      <w:proofErr w:type="gramEnd"/>
      <w:r w:rsidR="00BC2ACD" w:rsidRPr="00C67C03">
        <w:t xml:space="preserve"> licence conditions</w:t>
      </w:r>
    </w:p>
    <w:p w14:paraId="58327520" w14:textId="77777777" w:rsidR="00BC2ACD" w:rsidRPr="00C67C03" w:rsidRDefault="00BC2ACD" w:rsidP="00BC2ACD">
      <w:pPr>
        <w:pStyle w:val="subsection"/>
      </w:pPr>
      <w:r w:rsidRPr="00C67C03">
        <w:tab/>
        <w:t>(1)</w:t>
      </w:r>
      <w:r w:rsidRPr="00C67C03">
        <w:tab/>
        <w:t>Each spectrum licence will also include conditions about:</w:t>
      </w:r>
    </w:p>
    <w:p w14:paraId="22C4220C" w14:textId="77777777" w:rsidR="00BC2ACD" w:rsidRPr="00C67C03" w:rsidRDefault="00BC2ACD" w:rsidP="00BC2ACD">
      <w:pPr>
        <w:pStyle w:val="paragraph"/>
      </w:pPr>
      <w:r w:rsidRPr="00C67C03">
        <w:tab/>
        <w:t>(a)</w:t>
      </w:r>
      <w:r w:rsidRPr="00C67C03">
        <w:tab/>
      </w:r>
      <w:proofErr w:type="gramStart"/>
      <w:r w:rsidRPr="00C67C03">
        <w:t>the</w:t>
      </w:r>
      <w:proofErr w:type="gramEnd"/>
      <w:r w:rsidRPr="00C67C03">
        <w:t xml:space="preserve"> payment of charges (section 67 of the Act);</w:t>
      </w:r>
    </w:p>
    <w:p w14:paraId="595AEAEB" w14:textId="77777777" w:rsidR="00BC2ACD" w:rsidRPr="00C67C03" w:rsidRDefault="00BC2ACD" w:rsidP="00BC2ACD">
      <w:pPr>
        <w:pStyle w:val="paragraph"/>
      </w:pPr>
      <w:r w:rsidRPr="00C67C03">
        <w:tab/>
        <w:t>(b)</w:t>
      </w:r>
      <w:r w:rsidRPr="00C67C03">
        <w:tab/>
      </w:r>
      <w:proofErr w:type="gramStart"/>
      <w:r w:rsidRPr="00C67C03">
        <w:t>use</w:t>
      </w:r>
      <w:proofErr w:type="gramEnd"/>
      <w:r w:rsidRPr="00C67C03">
        <w:t xml:space="preserve"> by third parties (section 68 of the Act);</w:t>
      </w:r>
    </w:p>
    <w:p w14:paraId="0FF31AEE" w14:textId="77777777" w:rsidR="00BC2ACD" w:rsidRPr="00C67C03" w:rsidRDefault="00BC2ACD" w:rsidP="00BC2ACD">
      <w:pPr>
        <w:pStyle w:val="paragraph"/>
      </w:pPr>
      <w:r w:rsidRPr="00C67C03">
        <w:tab/>
        <w:t>(c)</w:t>
      </w:r>
      <w:r w:rsidRPr="00C67C03">
        <w:tab/>
      </w:r>
      <w:proofErr w:type="gramStart"/>
      <w:r w:rsidRPr="00C67C03">
        <w:t>registration</w:t>
      </w:r>
      <w:proofErr w:type="gramEnd"/>
      <w:r w:rsidRPr="00C67C03">
        <w:t xml:space="preserve"> of transmitters (section 69 of the Act); and</w:t>
      </w:r>
    </w:p>
    <w:p w14:paraId="7C5CE2F7" w14:textId="77777777" w:rsidR="00BC2ACD" w:rsidRPr="00C67C03" w:rsidRDefault="00BC2ACD" w:rsidP="00BC2ACD">
      <w:pPr>
        <w:pStyle w:val="paragraph"/>
      </w:pPr>
      <w:r w:rsidRPr="00C67C03">
        <w:tab/>
        <w:t>(d)</w:t>
      </w:r>
      <w:r w:rsidRPr="00C67C03">
        <w:tab/>
      </w:r>
      <w:proofErr w:type="gramStart"/>
      <w:r w:rsidRPr="00C67C03">
        <w:t>residency</w:t>
      </w:r>
      <w:proofErr w:type="gramEnd"/>
      <w:r w:rsidRPr="00C67C03">
        <w:t xml:space="preserve"> (section 69A of the Act).</w:t>
      </w:r>
    </w:p>
    <w:p w14:paraId="127C1B04" w14:textId="77777777" w:rsidR="00FC03E1" w:rsidRDefault="00B173F9" w:rsidP="00007646">
      <w:pPr>
        <w:pStyle w:val="subsection"/>
      </w:pPr>
      <w:r w:rsidRPr="00C67C03">
        <w:tab/>
      </w:r>
      <w:r w:rsidRPr="00007646">
        <w:t>(2</w:t>
      </w:r>
      <w:r w:rsidR="003D747F" w:rsidRPr="00007646">
        <w:t>)</w:t>
      </w:r>
      <w:r w:rsidR="003D747F" w:rsidRPr="00007646">
        <w:tab/>
      </w:r>
      <w:r w:rsidR="00FC03E1" w:rsidRPr="00007646">
        <w:t>[</w:t>
      </w:r>
      <w:r w:rsidR="00007646" w:rsidRPr="00007646">
        <w:t xml:space="preserve">TBD - </w:t>
      </w:r>
      <w:r w:rsidR="000C5E32">
        <w:t xml:space="preserve">Each spectrum licence will include a condition requiring the licensee to </w:t>
      </w:r>
      <w:r w:rsidR="00007646" w:rsidRPr="00007646">
        <w:t xml:space="preserve">protect any apparatus licences operating in a re-allocation zone in the 3.6 GHz band in accordance with the criteria specified in the [TBD - </w:t>
      </w:r>
      <w:proofErr w:type="spellStart"/>
      <w:r w:rsidR="00007646" w:rsidRPr="00007646">
        <w:rPr>
          <w:i/>
        </w:rPr>
        <w:t>Radiocommunications</w:t>
      </w:r>
      <w:proofErr w:type="spellEnd"/>
      <w:r w:rsidR="00007646" w:rsidRPr="00007646">
        <w:rPr>
          <w:i/>
        </w:rPr>
        <w:t xml:space="preserve"> Advisory Guidelines (Managing Interference from Spectrum Licensed Transmitters — 3.4 GHz Band) 201</w:t>
      </w:r>
      <w:r w:rsidR="00007646" w:rsidRPr="00007646">
        <w:t>5 as proposed to be amended] until the end of the re-allocation period for the relevant re-allocation zone].</w:t>
      </w:r>
    </w:p>
    <w:p w14:paraId="3E25108A" w14:textId="77777777" w:rsidR="000C5E32" w:rsidRDefault="000C5E32" w:rsidP="000C5E32">
      <w:pPr>
        <w:pStyle w:val="subsection"/>
      </w:pPr>
      <w:r>
        <w:tab/>
        <w:t>(</w:t>
      </w:r>
      <w:r w:rsidR="00EC4FEE">
        <w:t>3</w:t>
      </w:r>
      <w:r>
        <w:t>)</w:t>
      </w:r>
      <w:r>
        <w:tab/>
        <w:t xml:space="preserve">[TBD: Each spectrum licence will include a condition requiring the licensee to follow the procedures set out in RALI </w:t>
      </w:r>
      <w:r w:rsidR="002A5DD2">
        <w:t>MS44</w:t>
      </w:r>
      <w:r>
        <w:t xml:space="preserve"> for the protection of the defined Earth station protection zones.]</w:t>
      </w:r>
    </w:p>
    <w:p w14:paraId="2EF85ECB" w14:textId="685927E5" w:rsidR="000C5E32" w:rsidRDefault="000C5E32" w:rsidP="000C5E32">
      <w:pPr>
        <w:pStyle w:val="subsection"/>
      </w:pPr>
      <w:r>
        <w:tab/>
        <w:t>(</w:t>
      </w:r>
      <w:r w:rsidR="00EC4FEE">
        <w:t>4</w:t>
      </w:r>
      <w:r>
        <w:t>)</w:t>
      </w:r>
      <w:r>
        <w:tab/>
        <w:t>[TBD: Each spectrum licence will include a condition requiring licensees to synchronise operation of devices operated under their licence with other devices operated under a spectrum licence in the 3.4 GHz band in certain circumstances. The sample licence includes two options for this condition in Licence Schedule 4.</w:t>
      </w:r>
      <w:r w:rsidR="00405337">
        <w:t xml:space="preserve"> </w:t>
      </w:r>
      <w:r w:rsidR="00405337" w:rsidRPr="004C6D91">
        <w:t xml:space="preserve">The option to be included </w:t>
      </w:r>
      <w:r w:rsidR="00405337" w:rsidRPr="004C6D91">
        <w:lastRenderedPageBreak/>
        <w:t xml:space="preserve">will depend on </w:t>
      </w:r>
      <w:r w:rsidR="00405337" w:rsidRPr="0093653E">
        <w:t>wh</w:t>
      </w:r>
      <w:r w:rsidR="002C0690" w:rsidRPr="0093653E">
        <w:t xml:space="preserve">ether synchronisation conditions can be imposed across the 3.4 GHz and 3.6 GHz band (Option 1), or only across the 3.6 GHz band (Option 2). It should be noted that if Option 2 </w:t>
      </w:r>
      <w:r w:rsidR="00405337" w:rsidRPr="004C6D91">
        <w:t>is adopted</w:t>
      </w:r>
      <w:r w:rsidR="002C0690" w:rsidRPr="0093653E">
        <w:t>, the</w:t>
      </w:r>
      <w:r w:rsidR="00FE330A" w:rsidRPr="004C6D91">
        <w:t xml:space="preserve"> lot configuration currently described at section 11 and in Schedule 1 and 2 would </w:t>
      </w:r>
      <w:r w:rsidR="002C0690" w:rsidRPr="0093653E">
        <w:t>be adopted. If Option 1 is adopted,</w:t>
      </w:r>
      <w:r w:rsidR="00FE330A" w:rsidRPr="0093653E">
        <w:t xml:space="preserve"> the </w:t>
      </w:r>
      <w:r w:rsidR="00FE330A" w:rsidRPr="004C6D91">
        <w:t xml:space="preserve">alternate lot configuration discussed in the note at section 11 </w:t>
      </w:r>
      <w:r w:rsidR="002C0690" w:rsidRPr="0093653E">
        <w:t xml:space="preserve">would be </w:t>
      </w:r>
      <w:r w:rsidR="00FE330A" w:rsidRPr="0093653E">
        <w:t>adopted</w:t>
      </w:r>
      <w:r w:rsidR="002C0690" w:rsidRPr="0093653E">
        <w:t>.</w:t>
      </w:r>
      <w:r w:rsidR="00FE330A" w:rsidRPr="004C6D91">
        <w:t xml:space="preserve"> See further </w:t>
      </w:r>
      <w:r w:rsidR="00FE330A" w:rsidRPr="0093653E">
        <w:t>d</w:t>
      </w:r>
      <w:r w:rsidR="00B0733A" w:rsidRPr="0093653E">
        <w:t>etails</w:t>
      </w:r>
      <w:r w:rsidR="00FE330A" w:rsidRPr="004C6D91">
        <w:t xml:space="preserve"> in the discussion paper</w:t>
      </w:r>
      <w:r w:rsidRPr="004C6D91">
        <w:t>]</w:t>
      </w:r>
      <w:r w:rsidR="00603F17" w:rsidRPr="004C6D91">
        <w:t>.</w:t>
      </w:r>
    </w:p>
    <w:p w14:paraId="0959515D" w14:textId="77777777" w:rsidR="000C5E32" w:rsidRDefault="000C5E32" w:rsidP="000C5E32">
      <w:pPr>
        <w:pStyle w:val="subsection"/>
      </w:pPr>
      <w:r>
        <w:tab/>
        <w:t>(</w:t>
      </w:r>
      <w:r w:rsidR="00EC4FEE">
        <w:t>5</w:t>
      </w:r>
      <w:r>
        <w:t>)</w:t>
      </w:r>
      <w:r>
        <w:tab/>
        <w:t xml:space="preserve">[TBD: Each spectrum licence will include a condition </w:t>
      </w:r>
      <w:r w:rsidR="00596A2C">
        <w:t>requiring</w:t>
      </w:r>
      <w:r>
        <w:t xml:space="preserve"> licensees to manage interference caused by spurious emissions – see potential text in Licence Schedule 4 of Sample Licence].</w:t>
      </w:r>
    </w:p>
    <w:p w14:paraId="4293186E" w14:textId="77777777" w:rsidR="00396E68" w:rsidRPr="00C67C03" w:rsidRDefault="00396E68" w:rsidP="00396E68">
      <w:pPr>
        <w:pStyle w:val="ActHead5"/>
      </w:pPr>
      <w:proofErr w:type="gramStart"/>
      <w:r w:rsidRPr="00C67C03">
        <w:rPr>
          <w:rStyle w:val="CharSectno"/>
        </w:rPr>
        <w:t>2</w:t>
      </w:r>
      <w:r w:rsidR="0078016B">
        <w:rPr>
          <w:rStyle w:val="CharSectno"/>
        </w:rPr>
        <w:t>1</w:t>
      </w:r>
      <w:r w:rsidRPr="00C67C03">
        <w:t xml:space="preserve">  Registration</w:t>
      </w:r>
      <w:proofErr w:type="gramEnd"/>
      <w:r w:rsidRPr="00C67C03">
        <w:t xml:space="preserve"> of transmitters</w:t>
      </w:r>
    </w:p>
    <w:p w14:paraId="201CFDEB" w14:textId="77777777" w:rsidR="00396E68" w:rsidRPr="00C67C03" w:rsidRDefault="00396E68" w:rsidP="00396E68">
      <w:pPr>
        <w:pStyle w:val="subsection"/>
      </w:pPr>
      <w:r w:rsidRPr="00C67C03">
        <w:tab/>
        <w:t>(1)</w:t>
      </w:r>
      <w:r w:rsidRPr="00C67C03">
        <w:tab/>
        <w:t xml:space="preserve">Each spectrum licence will include a condition that prohibits operation of a </w:t>
      </w:r>
      <w:proofErr w:type="spellStart"/>
      <w:r w:rsidRPr="00C67C03">
        <w:t>radiocommunications</w:t>
      </w:r>
      <w:proofErr w:type="spellEnd"/>
      <w:r w:rsidRPr="00C67C03">
        <w:t xml:space="preserve"> transmitter unless the requirements under Part 3.5 of the Act to have the transmitter registered have been met.</w:t>
      </w:r>
    </w:p>
    <w:p w14:paraId="1345DE91" w14:textId="77777777" w:rsidR="00396E68" w:rsidRPr="00C67C03" w:rsidRDefault="00396E68" w:rsidP="00396E68">
      <w:pPr>
        <w:pStyle w:val="notetext"/>
      </w:pPr>
      <w:r w:rsidRPr="00C67C03">
        <w:t>Note 1:</w:t>
      </w:r>
      <w:r w:rsidRPr="00C67C03">
        <w:tab/>
        <w:t xml:space="preserve">Under subsection 145(1) of the Act, the ACMA may refuse to include in the Register details of a </w:t>
      </w:r>
      <w:proofErr w:type="spellStart"/>
      <w:r w:rsidRPr="00C67C03">
        <w:t>radiocommunications</w:t>
      </w:r>
      <w:proofErr w:type="spellEnd"/>
      <w:r w:rsidRPr="00C67C03">
        <w:t xml:space="preserve"> transmitter that is proposed to be operated under a spectrum licence if the ACMA is satisfied that operation of the transmitter could cause an unacceptable level of interference to the operation of other </w:t>
      </w:r>
      <w:proofErr w:type="spellStart"/>
      <w:r w:rsidRPr="00C67C03">
        <w:t>radiocommunications</w:t>
      </w:r>
      <w:proofErr w:type="spellEnd"/>
      <w:r w:rsidRPr="00C67C03">
        <w:t xml:space="preserve"> devices under that or any other licence.</w:t>
      </w:r>
    </w:p>
    <w:p w14:paraId="7A780B02" w14:textId="77777777" w:rsidR="00396E68" w:rsidRPr="00C67C03" w:rsidRDefault="00396E68" w:rsidP="00396E68">
      <w:pPr>
        <w:pStyle w:val="notetext"/>
      </w:pPr>
      <w:r w:rsidRPr="00C67C03">
        <w:t>Note 2:</w:t>
      </w:r>
      <w:r w:rsidRPr="00C67C03">
        <w:tab/>
        <w:t>Subsection 145(4) of the Act states that the ACMA may determine, by written instrument, what are acceptable levels of interference for the purposes of section 145 of the Act.</w:t>
      </w:r>
    </w:p>
    <w:p w14:paraId="6A4B3D9E" w14:textId="77777777" w:rsidR="00396E68" w:rsidRPr="00C67C03" w:rsidRDefault="00396E68" w:rsidP="00396E68">
      <w:pPr>
        <w:pStyle w:val="notetext"/>
      </w:pPr>
      <w:r w:rsidRPr="00C67C03">
        <w:t>Note 3:</w:t>
      </w:r>
      <w:r w:rsidRPr="00C67C03">
        <w:tab/>
        <w:t xml:space="preserve">The </w:t>
      </w:r>
      <w:r w:rsidR="00FD07BA">
        <w:t>[TBD –</w:t>
      </w:r>
      <w:proofErr w:type="spellStart"/>
      <w:r w:rsidR="00F6615D" w:rsidRPr="00C67C03">
        <w:rPr>
          <w:i/>
        </w:rPr>
        <w:t>Radiocommunications</w:t>
      </w:r>
      <w:proofErr w:type="spellEnd"/>
      <w:r w:rsidR="00F6615D" w:rsidRPr="00C67C03">
        <w:rPr>
          <w:i/>
        </w:rPr>
        <w:t xml:space="preserve"> (Unacceptable Levels of Interference — 3.4 GHz Band) Determination 2015</w:t>
      </w:r>
      <w:r w:rsidR="00FC47FB">
        <w:rPr>
          <w:i/>
        </w:rPr>
        <w:t xml:space="preserve"> </w:t>
      </w:r>
      <w:r w:rsidR="00FC47FB">
        <w:t>as proposed to be amended</w:t>
      </w:r>
      <w:r w:rsidR="00FD07BA">
        <w:t>]</w:t>
      </w:r>
      <w:r w:rsidR="00F6615D" w:rsidRPr="00C67C03">
        <w:rPr>
          <w:i/>
        </w:rPr>
        <w:t xml:space="preserve"> </w:t>
      </w:r>
      <w:r w:rsidRPr="00C67C03">
        <w:t>sets out what are the unacceptable levels of interference for the purpose of registering devices to be operated under a licence issued in accordance with this instrument, and is to be used for the issue of certificates by accredited persons under subsection 145(3) of the Act.</w:t>
      </w:r>
    </w:p>
    <w:p w14:paraId="6387B3D5" w14:textId="77777777" w:rsidR="00DE281A" w:rsidRDefault="00396E68" w:rsidP="00596A2C">
      <w:pPr>
        <w:pStyle w:val="subsection"/>
      </w:pPr>
      <w:r w:rsidRPr="00C67C03">
        <w:tab/>
      </w:r>
      <w:r w:rsidRPr="00596A2C">
        <w:t>(</w:t>
      </w:r>
      <w:r w:rsidR="00565B84" w:rsidRPr="00596A2C">
        <w:t>2</w:t>
      </w:r>
      <w:r w:rsidRPr="00596A2C">
        <w:t>)</w:t>
      </w:r>
      <w:r w:rsidRPr="00596A2C">
        <w:tab/>
      </w:r>
      <w:r w:rsidR="00DE281A" w:rsidRPr="00596A2C">
        <w:t xml:space="preserve">Each spectrum licence will include a condition that states </w:t>
      </w:r>
      <w:r w:rsidR="00596A2C">
        <w:t xml:space="preserve">that </w:t>
      </w:r>
      <w:proofErr w:type="spellStart"/>
      <w:r w:rsidR="00DE281A" w:rsidRPr="00596A2C">
        <w:t>radiocommunications</w:t>
      </w:r>
      <w:proofErr w:type="spellEnd"/>
      <w:r w:rsidR="00DE281A" w:rsidRPr="00596A2C">
        <w:t xml:space="preserve"> transmitters </w:t>
      </w:r>
      <w:r w:rsidR="00596A2C" w:rsidRPr="00596A2C">
        <w:t xml:space="preserve">that operate in the 3.6 GHz band with a maximum total radiated power of less than or equal to 28 </w:t>
      </w:r>
      <w:proofErr w:type="spellStart"/>
      <w:r w:rsidR="00596A2C" w:rsidRPr="00596A2C">
        <w:t>dBm</w:t>
      </w:r>
      <w:proofErr w:type="spellEnd"/>
      <w:r w:rsidR="00596A2C" w:rsidRPr="00596A2C">
        <w:t xml:space="preserve"> per occupied bandwidth are exempt from registration.</w:t>
      </w:r>
    </w:p>
    <w:p w14:paraId="680ADF9F" w14:textId="77777777" w:rsidR="00596A2C" w:rsidRPr="00C67C03" w:rsidRDefault="00596A2C" w:rsidP="00596A2C">
      <w:pPr>
        <w:pStyle w:val="subsection"/>
      </w:pPr>
      <w:r>
        <w:tab/>
        <w:t>(3)</w:t>
      </w:r>
      <w:r>
        <w:tab/>
        <w:t>Each spectrum licence will include a condition that states that t</w:t>
      </w:r>
      <w:r w:rsidRPr="00596A2C">
        <w:t xml:space="preserve">he licensee must ensure that operation of a </w:t>
      </w:r>
      <w:proofErr w:type="spellStart"/>
      <w:r w:rsidRPr="00596A2C">
        <w:t>radiocommunications</w:t>
      </w:r>
      <w:proofErr w:type="spellEnd"/>
      <w:r w:rsidRPr="00596A2C">
        <w:t xml:space="preserve"> transmitter that is exempt from registration under </w:t>
      </w:r>
      <w:r w:rsidR="006C6834">
        <w:t xml:space="preserve">subsection 21(2) </w:t>
      </w:r>
      <w:r w:rsidRPr="00596A2C">
        <w:t xml:space="preserve">does not </w:t>
      </w:r>
      <w:proofErr w:type="gramStart"/>
      <w:r w:rsidRPr="00596A2C">
        <w:t>cause</w:t>
      </w:r>
      <w:proofErr w:type="gramEnd"/>
      <w:r w:rsidRPr="00596A2C">
        <w:t xml:space="preserve"> harmful interference to other </w:t>
      </w:r>
      <w:proofErr w:type="spellStart"/>
      <w:r w:rsidRPr="00596A2C">
        <w:t>radiocommunications</w:t>
      </w:r>
      <w:proofErr w:type="spellEnd"/>
      <w:r w:rsidRPr="00596A2C">
        <w:t xml:space="preserve"> devices operated in the 3.6 GHz band under a different spectrum or apparatus licence.</w:t>
      </w:r>
    </w:p>
    <w:p w14:paraId="0431D086" w14:textId="77777777" w:rsidR="00DE3004" w:rsidRPr="00C67C03" w:rsidRDefault="0078016B" w:rsidP="00DE3004">
      <w:pPr>
        <w:pStyle w:val="ActHead5"/>
      </w:pPr>
      <w:proofErr w:type="gramStart"/>
      <w:r>
        <w:rPr>
          <w:rStyle w:val="CharSectno"/>
        </w:rPr>
        <w:t>22</w:t>
      </w:r>
      <w:r w:rsidR="00DE3004" w:rsidRPr="00C67C03">
        <w:t xml:space="preserve">  </w:t>
      </w:r>
      <w:r w:rsidR="00396E68" w:rsidRPr="00C67C03">
        <w:t>Draft</w:t>
      </w:r>
      <w:proofErr w:type="gramEnd"/>
      <w:r w:rsidR="00396E68" w:rsidRPr="00C67C03">
        <w:t xml:space="preserve"> sample licence</w:t>
      </w:r>
    </w:p>
    <w:p w14:paraId="06195E87" w14:textId="77777777" w:rsidR="00DE3004" w:rsidRPr="00C67C03" w:rsidRDefault="00DE3004" w:rsidP="00DE3004">
      <w:pPr>
        <w:pStyle w:val="subsection"/>
      </w:pPr>
      <w:r w:rsidRPr="00C67C03">
        <w:tab/>
      </w:r>
      <w:r w:rsidRPr="00C67C03">
        <w:tab/>
      </w:r>
      <w:r w:rsidR="00396E68" w:rsidRPr="004C6D91">
        <w:t xml:space="preserve">Schedule </w:t>
      </w:r>
      <w:r w:rsidR="00FD07BA" w:rsidRPr="004C6D91">
        <w:t>6</w:t>
      </w:r>
      <w:r w:rsidR="00396E68" w:rsidRPr="004C6D91">
        <w:t xml:space="preserve"> sets</w:t>
      </w:r>
      <w:r w:rsidR="00396E68" w:rsidRPr="00C67C03">
        <w:t xml:space="preserve"> out a sample spectrum licence (</w:t>
      </w:r>
      <w:r w:rsidR="00396E68" w:rsidRPr="00C67C03">
        <w:rPr>
          <w:b/>
          <w:i/>
        </w:rPr>
        <w:t>sample spectrum licence</w:t>
      </w:r>
      <w:r w:rsidR="00396E68" w:rsidRPr="00C67C03">
        <w:t xml:space="preserve">) including conditions that may be included in each spectrum licence that is issued in </w:t>
      </w:r>
      <w:r w:rsidR="00F6615D" w:rsidRPr="00C67C03">
        <w:t xml:space="preserve">the </w:t>
      </w:r>
      <w:r w:rsidR="006B6716" w:rsidRPr="00C67C03">
        <w:t>3.</w:t>
      </w:r>
      <w:r w:rsidR="00BE6CCD">
        <w:t>6</w:t>
      </w:r>
      <w:r w:rsidR="006B6716" w:rsidRPr="00C67C03">
        <w:t xml:space="preserve"> GHz band</w:t>
      </w:r>
      <w:r w:rsidR="00396E68" w:rsidRPr="00C67C03">
        <w:t>.</w:t>
      </w:r>
    </w:p>
    <w:p w14:paraId="164C1D37" w14:textId="77777777" w:rsidR="007F0016" w:rsidRPr="00C67C03" w:rsidRDefault="007F0016" w:rsidP="007F0016">
      <w:pPr>
        <w:pStyle w:val="notetext"/>
      </w:pPr>
      <w:r w:rsidRPr="00C67C03">
        <w:t>Note:</w:t>
      </w:r>
      <w:r w:rsidRPr="00C67C03">
        <w:tab/>
        <w:t>The ACMA may include conditions in a spectrum licence that are not included in the sample spectrum licence.</w:t>
      </w:r>
    </w:p>
    <w:p w14:paraId="010974FE" w14:textId="77777777" w:rsidR="00DE3004" w:rsidRPr="00C67C03" w:rsidRDefault="0078016B" w:rsidP="00DE3004">
      <w:pPr>
        <w:pStyle w:val="ActHead5"/>
      </w:pPr>
      <w:proofErr w:type="gramStart"/>
      <w:r>
        <w:rPr>
          <w:rStyle w:val="CharSectno"/>
        </w:rPr>
        <w:t>23</w:t>
      </w:r>
      <w:r w:rsidR="00DE3004" w:rsidRPr="00C67C03">
        <w:t xml:space="preserve">  </w:t>
      </w:r>
      <w:r w:rsidR="00396E68" w:rsidRPr="00C67C03">
        <w:t>Compatibility</w:t>
      </w:r>
      <w:proofErr w:type="gramEnd"/>
      <w:r w:rsidR="00396E68" w:rsidRPr="00C67C03">
        <w:t xml:space="preserve"> requirements</w:t>
      </w:r>
    </w:p>
    <w:p w14:paraId="62D9D59D" w14:textId="77777777" w:rsidR="00DE3004" w:rsidRPr="00C67C03" w:rsidRDefault="00DE3004" w:rsidP="00DE3004">
      <w:pPr>
        <w:pStyle w:val="subsection"/>
      </w:pPr>
      <w:r w:rsidRPr="00C67C03">
        <w:tab/>
      </w:r>
      <w:r w:rsidRPr="00C67C03">
        <w:tab/>
      </w:r>
      <w:r w:rsidR="00396E68" w:rsidRPr="00C67C03">
        <w:t>The advisory guidelines provide a means of coordinating services operating under spectrum licences with other services.</w:t>
      </w:r>
    </w:p>
    <w:p w14:paraId="59E4E1B8" w14:textId="77777777" w:rsidR="00FA5503" w:rsidRPr="00C67C03" w:rsidRDefault="00FA5503" w:rsidP="00FA5503">
      <w:pPr>
        <w:tabs>
          <w:tab w:val="left" w:pos="2664"/>
        </w:tabs>
        <w:rPr>
          <w:lang w:eastAsia="en-AU"/>
        </w:rPr>
        <w:sectPr w:rsidR="00FA5503" w:rsidRPr="00C67C03" w:rsidSect="00957210">
          <w:headerReference w:type="default" r:id="rId24"/>
          <w:pgSz w:w="11906" w:h="16838"/>
          <w:pgMar w:top="1440" w:right="1440" w:bottom="1440" w:left="1440" w:header="708" w:footer="708" w:gutter="0"/>
          <w:cols w:space="708"/>
          <w:docGrid w:linePitch="360"/>
        </w:sectPr>
      </w:pPr>
      <w:r w:rsidRPr="00C67C03">
        <w:rPr>
          <w:lang w:eastAsia="en-AU"/>
        </w:rPr>
        <w:tab/>
      </w:r>
    </w:p>
    <w:p w14:paraId="3CB4348C" w14:textId="77777777" w:rsidR="00FA5503" w:rsidRPr="00C67C03" w:rsidRDefault="00FA5503" w:rsidP="00ED7DD6">
      <w:pPr>
        <w:rPr>
          <w:rStyle w:val="CharPartText"/>
          <w:rFonts w:ascii="Times New Roman" w:hAnsi="Times New Roman" w:cs="Times New Roman"/>
          <w:b/>
          <w:sz w:val="32"/>
          <w:szCs w:val="32"/>
        </w:rPr>
      </w:pPr>
      <w:r w:rsidRPr="00C67C03">
        <w:rPr>
          <w:rStyle w:val="CharPartText"/>
          <w:rFonts w:ascii="Times New Roman" w:hAnsi="Times New Roman" w:cs="Times New Roman"/>
          <w:b/>
          <w:sz w:val="32"/>
          <w:szCs w:val="32"/>
        </w:rPr>
        <w:lastRenderedPageBreak/>
        <w:t xml:space="preserve">Part </w:t>
      </w:r>
      <w:r w:rsidR="00ED7DD6" w:rsidRPr="00C67C03">
        <w:rPr>
          <w:rStyle w:val="CharPartText"/>
          <w:rFonts w:ascii="Times New Roman" w:hAnsi="Times New Roman" w:cs="Times New Roman"/>
          <w:b/>
          <w:sz w:val="32"/>
          <w:szCs w:val="32"/>
        </w:rPr>
        <w:t>4</w:t>
      </w:r>
      <w:r w:rsidRPr="00C67C03">
        <w:rPr>
          <w:rStyle w:val="CharPartText"/>
          <w:rFonts w:ascii="Times New Roman" w:hAnsi="Times New Roman" w:cs="Times New Roman"/>
          <w:b/>
          <w:sz w:val="32"/>
          <w:szCs w:val="32"/>
        </w:rPr>
        <w:t>—</w:t>
      </w:r>
      <w:proofErr w:type="gramStart"/>
      <w:r w:rsidR="00ED7DD6" w:rsidRPr="00C67C03">
        <w:rPr>
          <w:rStyle w:val="CharPartText"/>
          <w:rFonts w:ascii="Times New Roman" w:hAnsi="Times New Roman" w:cs="Times New Roman"/>
          <w:b/>
          <w:sz w:val="32"/>
          <w:szCs w:val="32"/>
        </w:rPr>
        <w:t>After</w:t>
      </w:r>
      <w:proofErr w:type="gramEnd"/>
      <w:r w:rsidR="00ED7DD6" w:rsidRPr="00C67C03">
        <w:rPr>
          <w:rStyle w:val="CharPartText"/>
          <w:rFonts w:ascii="Times New Roman" w:hAnsi="Times New Roman" w:cs="Times New Roman"/>
          <w:b/>
          <w:sz w:val="32"/>
          <w:szCs w:val="32"/>
        </w:rPr>
        <w:t xml:space="preserve"> allocation</w:t>
      </w:r>
    </w:p>
    <w:p w14:paraId="6850BD7E" w14:textId="77777777" w:rsidR="00556803" w:rsidRPr="00C67C03" w:rsidRDefault="00ED7DD6" w:rsidP="00556803">
      <w:pPr>
        <w:pStyle w:val="ActHead5"/>
      </w:pPr>
      <w:proofErr w:type="gramStart"/>
      <w:r w:rsidRPr="00C67C03">
        <w:rPr>
          <w:rStyle w:val="CharSectno"/>
        </w:rPr>
        <w:t>2</w:t>
      </w:r>
      <w:r w:rsidR="0078016B">
        <w:rPr>
          <w:rStyle w:val="CharSectno"/>
        </w:rPr>
        <w:t>4</w:t>
      </w:r>
      <w:r w:rsidR="00FA5503" w:rsidRPr="00C67C03">
        <w:t xml:space="preserve">  </w:t>
      </w:r>
      <w:r w:rsidR="00556803" w:rsidRPr="00C67C03">
        <w:t>Simplified</w:t>
      </w:r>
      <w:proofErr w:type="gramEnd"/>
      <w:r w:rsidR="00556803" w:rsidRPr="00C67C03">
        <w:t xml:space="preserve"> outline of this Part</w:t>
      </w:r>
    </w:p>
    <w:p w14:paraId="7C82746B" w14:textId="77777777" w:rsidR="00FA5503" w:rsidRPr="00C67C03" w:rsidRDefault="00556803" w:rsidP="009111D4">
      <w:pPr>
        <w:pStyle w:val="SOText"/>
      </w:pPr>
      <w:r w:rsidRPr="00C67C03">
        <w:t>This Part describes various matters that apply after licences are issued in accordance with this instrument.</w:t>
      </w:r>
    </w:p>
    <w:p w14:paraId="33B9316C" w14:textId="77777777" w:rsidR="00ED7DD6" w:rsidRPr="00C67C03" w:rsidRDefault="0078016B" w:rsidP="00ED7DD6">
      <w:pPr>
        <w:pStyle w:val="ActHead5"/>
      </w:pPr>
      <w:proofErr w:type="gramStart"/>
      <w:r>
        <w:rPr>
          <w:rStyle w:val="CharSectno"/>
        </w:rPr>
        <w:t>25</w:t>
      </w:r>
      <w:r w:rsidR="00ED7DD6" w:rsidRPr="00C67C03">
        <w:t xml:space="preserve">  Registration</w:t>
      </w:r>
      <w:proofErr w:type="gramEnd"/>
      <w:r w:rsidR="00ED7DD6" w:rsidRPr="00C67C03">
        <w:t xml:space="preserve"> of licences</w:t>
      </w:r>
    </w:p>
    <w:p w14:paraId="62A9BC25" w14:textId="77777777" w:rsidR="00ED7DD6" w:rsidRPr="00C67C03" w:rsidRDefault="00ED7DD6" w:rsidP="00ED7DD6">
      <w:pPr>
        <w:pStyle w:val="subsection"/>
      </w:pPr>
      <w:r w:rsidRPr="00C67C03">
        <w:tab/>
      </w:r>
      <w:r w:rsidRPr="00C67C03">
        <w:tab/>
        <w:t>The ACMA will register all spectrum licences in accordance with Part 3.5 of the Act.</w:t>
      </w:r>
    </w:p>
    <w:p w14:paraId="24A3D553" w14:textId="77777777" w:rsidR="00ED7DD6" w:rsidRPr="00C67C03" w:rsidRDefault="00ED7DD6" w:rsidP="00ED7DD6">
      <w:pPr>
        <w:pStyle w:val="notetext"/>
      </w:pPr>
      <w:r w:rsidRPr="00C67C03">
        <w:t>Note:</w:t>
      </w:r>
      <w:r w:rsidRPr="00C67C03">
        <w:tab/>
        <w:t xml:space="preserve">Details about registration are in the </w:t>
      </w:r>
      <w:proofErr w:type="spellStart"/>
      <w:r w:rsidRPr="00C67C03">
        <w:rPr>
          <w:i/>
        </w:rPr>
        <w:t>Radiocommunications</w:t>
      </w:r>
      <w:proofErr w:type="spellEnd"/>
      <w:r w:rsidRPr="00C67C03">
        <w:rPr>
          <w:i/>
        </w:rPr>
        <w:t xml:space="preserve"> (Register of </w:t>
      </w:r>
      <w:proofErr w:type="spellStart"/>
      <w:r w:rsidRPr="00C67C03">
        <w:rPr>
          <w:i/>
        </w:rPr>
        <w:t>Radiocommunications</w:t>
      </w:r>
      <w:proofErr w:type="spellEnd"/>
      <w:r w:rsidRPr="00C67C03">
        <w:rPr>
          <w:i/>
        </w:rPr>
        <w:t xml:space="preserve"> Licences) Determination </w:t>
      </w:r>
      <w:r w:rsidR="001E5D91" w:rsidRPr="00C67C03">
        <w:rPr>
          <w:i/>
        </w:rPr>
        <w:t>2017</w:t>
      </w:r>
      <w:r w:rsidRPr="00C67C03">
        <w:t>.</w:t>
      </w:r>
    </w:p>
    <w:p w14:paraId="3C3B8A9F" w14:textId="77777777" w:rsidR="00ED7DD6" w:rsidRPr="00C67C03" w:rsidRDefault="0078016B" w:rsidP="00ED7DD6">
      <w:pPr>
        <w:pStyle w:val="ActHead5"/>
      </w:pPr>
      <w:proofErr w:type="gramStart"/>
      <w:r>
        <w:rPr>
          <w:rStyle w:val="CharSectno"/>
        </w:rPr>
        <w:t>26</w:t>
      </w:r>
      <w:r w:rsidR="00ED7DD6" w:rsidRPr="00C67C03">
        <w:t xml:space="preserve">  Third</w:t>
      </w:r>
      <w:proofErr w:type="gramEnd"/>
      <w:r w:rsidR="00ED7DD6" w:rsidRPr="00C67C03">
        <w:t xml:space="preserve"> party use</w:t>
      </w:r>
    </w:p>
    <w:p w14:paraId="5341DBD0" w14:textId="77777777" w:rsidR="00ED7DD6" w:rsidRDefault="00ED7DD6" w:rsidP="00ED7DD6">
      <w:pPr>
        <w:pStyle w:val="subsection"/>
      </w:pPr>
      <w:r w:rsidRPr="00C67C03">
        <w:tab/>
      </w:r>
      <w:r w:rsidRPr="00C67C03">
        <w:tab/>
        <w:t xml:space="preserve">A licensee may authorise other persons to operate </w:t>
      </w:r>
      <w:proofErr w:type="spellStart"/>
      <w:r w:rsidRPr="00C67C03">
        <w:t>radiocommunications</w:t>
      </w:r>
      <w:proofErr w:type="spellEnd"/>
      <w:r w:rsidRPr="00C67C03">
        <w:t xml:space="preserve"> devices under any spectrum licence issued to it, provided it does so in accordance with Division 1 of Part 3.2 of the Act.</w:t>
      </w:r>
    </w:p>
    <w:p w14:paraId="209AA38A" w14:textId="77777777" w:rsidR="0078016B" w:rsidRPr="00C67C03" w:rsidRDefault="0078016B" w:rsidP="0078016B">
      <w:pPr>
        <w:pStyle w:val="notetext"/>
      </w:pPr>
      <w:r>
        <w:t>Note:</w:t>
      </w:r>
      <w:r>
        <w:tab/>
        <w:t xml:space="preserve">Potential applicants should note that new spectrum legislation is proposed by the Department of Communications and the Arts that, if made, may replace the Act. Further information about the proposed legislation can be found at </w:t>
      </w:r>
      <w:hyperlink r:id="rId25" w:history="1">
        <w:r w:rsidR="00E04403" w:rsidRPr="002F3738">
          <w:rPr>
            <w:rStyle w:val="Hyperlink"/>
          </w:rPr>
          <w:t>https://www.communications.gov.au/what-we-do/spectrum/spectrum-reform</w:t>
        </w:r>
      </w:hyperlink>
      <w:r>
        <w:t>.</w:t>
      </w:r>
    </w:p>
    <w:p w14:paraId="6780AAF7" w14:textId="77777777" w:rsidR="00ED7DD6" w:rsidRPr="00C67C03" w:rsidRDefault="0078016B" w:rsidP="00ED7DD6">
      <w:pPr>
        <w:pStyle w:val="ActHead5"/>
      </w:pPr>
      <w:proofErr w:type="gramStart"/>
      <w:r>
        <w:rPr>
          <w:rStyle w:val="CharSectno"/>
        </w:rPr>
        <w:t>27</w:t>
      </w:r>
      <w:r w:rsidR="00ED7DD6" w:rsidRPr="00C67C03">
        <w:t xml:space="preserve">  Trading</w:t>
      </w:r>
      <w:proofErr w:type="gramEnd"/>
      <w:r w:rsidR="00ED7DD6" w:rsidRPr="00C67C03">
        <w:t xml:space="preserve"> in spectrum licences</w:t>
      </w:r>
    </w:p>
    <w:p w14:paraId="4E2BAAA9" w14:textId="77777777" w:rsidR="00ED7DD6" w:rsidRPr="00C67C03" w:rsidRDefault="00ED7DD6" w:rsidP="00ED7DD6">
      <w:pPr>
        <w:pStyle w:val="subsection"/>
      </w:pPr>
      <w:r w:rsidRPr="00C67C03">
        <w:tab/>
        <w:t>(1)</w:t>
      </w:r>
      <w:r w:rsidRPr="00C67C03">
        <w:tab/>
        <w:t>A licensee may assign, or otherwise deal with, the whole or any part of a spectrum licence, provided it does so in accordance with Division 5 of Part 3.2 of the Act.</w:t>
      </w:r>
    </w:p>
    <w:p w14:paraId="7C3EE291" w14:textId="77777777" w:rsidR="00ED7DD6" w:rsidRPr="00C67C03" w:rsidRDefault="00ED7DD6" w:rsidP="00ED7DD6">
      <w:pPr>
        <w:pStyle w:val="subsection"/>
      </w:pPr>
      <w:r w:rsidRPr="00C67C03">
        <w:tab/>
        <w:t>(2)</w:t>
      </w:r>
      <w:r w:rsidRPr="00C67C03">
        <w:tab/>
        <w:t>The ACMA has made rules under section 88 of the Act to regulate trading in spectrum licences.  Section 85 of the Act requires assignments of the whole or part of any spectrum licence to comply with these rules.</w:t>
      </w:r>
    </w:p>
    <w:p w14:paraId="1386D854" w14:textId="77777777" w:rsidR="00ED7DD6" w:rsidRDefault="00ED7DD6" w:rsidP="00ED7DD6">
      <w:pPr>
        <w:pStyle w:val="notetext"/>
      </w:pPr>
      <w:r w:rsidRPr="00C67C03">
        <w:t>Note</w:t>
      </w:r>
      <w:r w:rsidR="0078016B">
        <w:t xml:space="preserve"> 1</w:t>
      </w:r>
      <w:r w:rsidRPr="00C67C03">
        <w:t>:</w:t>
      </w:r>
      <w:r w:rsidRPr="00C67C03">
        <w:tab/>
        <w:t xml:space="preserve">The rules are set out in the </w:t>
      </w:r>
      <w:r w:rsidR="00FC47FB">
        <w:t>[</w:t>
      </w:r>
      <w:proofErr w:type="spellStart"/>
      <w:r w:rsidRPr="00C67C03">
        <w:rPr>
          <w:i/>
        </w:rPr>
        <w:t>Radiocommunications</w:t>
      </w:r>
      <w:proofErr w:type="spellEnd"/>
      <w:r w:rsidRPr="00C67C03">
        <w:rPr>
          <w:i/>
        </w:rPr>
        <w:t xml:space="preserve"> (Trading Rules for Spectrum Licences) Determination 2012</w:t>
      </w:r>
      <w:r w:rsidR="00FC47FB">
        <w:rPr>
          <w:i/>
        </w:rPr>
        <w:t xml:space="preserve"> </w:t>
      </w:r>
      <w:r w:rsidR="00FC47FB">
        <w:t>as proposed to be amended</w:t>
      </w:r>
      <w:proofErr w:type="gramStart"/>
      <w:r w:rsidR="00FC47FB">
        <w:t xml:space="preserve">] </w:t>
      </w:r>
      <w:r w:rsidRPr="00C67C03">
        <w:t>.</w:t>
      </w:r>
      <w:proofErr w:type="gramEnd"/>
    </w:p>
    <w:p w14:paraId="3725C789" w14:textId="77777777" w:rsidR="0078016B" w:rsidRPr="00C67C03" w:rsidRDefault="0078016B" w:rsidP="0078016B">
      <w:pPr>
        <w:pStyle w:val="notetext"/>
      </w:pPr>
      <w:r>
        <w:t>Note 2:</w:t>
      </w:r>
      <w:r>
        <w:tab/>
        <w:t xml:space="preserve">Potential applicants should note that new spectrum legislation is proposed by the Department of Communications and the Arts that, if made, may replace the Act. Further information about the proposed legislation can be found at </w:t>
      </w:r>
      <w:hyperlink r:id="rId26" w:history="1">
        <w:r w:rsidR="00E04403" w:rsidRPr="002F3738">
          <w:rPr>
            <w:rStyle w:val="Hyperlink"/>
          </w:rPr>
          <w:t>https://www.communications.gov.au/what-we-do/spectrum/spectrum-reform</w:t>
        </w:r>
      </w:hyperlink>
      <w:r>
        <w:t>.</w:t>
      </w:r>
    </w:p>
    <w:p w14:paraId="3F64B560" w14:textId="77777777" w:rsidR="00ED7DD6" w:rsidRPr="00C67C03" w:rsidRDefault="0078016B" w:rsidP="00ED7DD6">
      <w:pPr>
        <w:pStyle w:val="ActHead5"/>
      </w:pPr>
      <w:proofErr w:type="gramStart"/>
      <w:r>
        <w:rPr>
          <w:rStyle w:val="CharSectno"/>
        </w:rPr>
        <w:t>28</w:t>
      </w:r>
      <w:r w:rsidR="00ED7DD6" w:rsidRPr="00C67C03">
        <w:t xml:space="preserve">  Agreements</w:t>
      </w:r>
      <w:proofErr w:type="gramEnd"/>
      <w:r w:rsidR="00ED7DD6" w:rsidRPr="00C67C03">
        <w:t xml:space="preserve"> about emission limits</w:t>
      </w:r>
    </w:p>
    <w:p w14:paraId="158EFF37" w14:textId="77777777" w:rsidR="00ED7DD6" w:rsidRPr="00C67C03" w:rsidRDefault="00ED7DD6" w:rsidP="00ED7DD6">
      <w:pPr>
        <w:pStyle w:val="subsection"/>
      </w:pPr>
      <w:r w:rsidRPr="00C67C03">
        <w:tab/>
      </w:r>
      <w:r w:rsidRPr="00C67C03">
        <w:tab/>
        <w:t>A licensee may enter into an agreement for the purpose of one or more of the following:</w:t>
      </w:r>
    </w:p>
    <w:p w14:paraId="29E1A491" w14:textId="77777777" w:rsidR="00FA5503" w:rsidRPr="00C67C03" w:rsidRDefault="00FA5503" w:rsidP="00FA5503">
      <w:pPr>
        <w:pStyle w:val="paragraph"/>
      </w:pPr>
      <w:r w:rsidRPr="00C67C03">
        <w:tab/>
        <w:t>(a)</w:t>
      </w:r>
      <w:r w:rsidRPr="00C67C03">
        <w:tab/>
      </w:r>
      <w:proofErr w:type="gramStart"/>
      <w:r w:rsidR="00D509EB" w:rsidRPr="004C6D91">
        <w:t>clause</w:t>
      </w:r>
      <w:proofErr w:type="gramEnd"/>
      <w:r w:rsidR="00D509EB" w:rsidRPr="004C6D91">
        <w:t xml:space="preserve"> 1</w:t>
      </w:r>
      <w:r w:rsidR="00ED7DD6" w:rsidRPr="004C6D91">
        <w:t xml:space="preserve"> of Schedule </w:t>
      </w:r>
      <w:r w:rsidR="00FD07BA" w:rsidRPr="004C6D91">
        <w:t>4</w:t>
      </w:r>
      <w:r w:rsidR="00ED7DD6" w:rsidRPr="004C6D91">
        <w:t xml:space="preserve"> (about emission limits outside the geographic area of the licence); or</w:t>
      </w:r>
    </w:p>
    <w:p w14:paraId="5073225F" w14:textId="77777777" w:rsidR="00FA5503" w:rsidRPr="004C6D91" w:rsidRDefault="00FA5503" w:rsidP="00FA5503">
      <w:pPr>
        <w:pStyle w:val="paragraph"/>
      </w:pPr>
      <w:r w:rsidRPr="00C67C03">
        <w:tab/>
        <w:t>(b)</w:t>
      </w:r>
      <w:r w:rsidRPr="00C67C03">
        <w:tab/>
      </w:r>
      <w:proofErr w:type="gramStart"/>
      <w:r w:rsidR="00D509EB" w:rsidRPr="004C6D91">
        <w:t>clause</w:t>
      </w:r>
      <w:proofErr w:type="gramEnd"/>
      <w:r w:rsidR="00D509EB" w:rsidRPr="004C6D91">
        <w:t xml:space="preserve"> 1</w:t>
      </w:r>
      <w:r w:rsidR="00ED7DD6" w:rsidRPr="004C6D91">
        <w:t xml:space="preserve"> of Schedule </w:t>
      </w:r>
      <w:r w:rsidR="00FD07BA" w:rsidRPr="004C6D91">
        <w:t>5</w:t>
      </w:r>
      <w:r w:rsidR="00ED7DD6" w:rsidRPr="004C6D91">
        <w:t xml:space="preserve"> (about emission limits outside the band of the licence).</w:t>
      </w:r>
    </w:p>
    <w:p w14:paraId="6BFA6C3A" w14:textId="77777777" w:rsidR="0078016B" w:rsidRPr="00C67C03" w:rsidRDefault="0078016B" w:rsidP="0078016B">
      <w:pPr>
        <w:pStyle w:val="notetext"/>
      </w:pPr>
      <w:r w:rsidRPr="004C6D91">
        <w:t>Note:</w:t>
      </w:r>
      <w:r w:rsidRPr="004C6D91">
        <w:tab/>
        <w:t>Potential applicants should note that new</w:t>
      </w:r>
      <w:r>
        <w:t xml:space="preserve"> spectrum legislation is proposed by the Department of Communications and the Arts that, if made, may replace the Act. Further information about the proposed legislation can be found at </w:t>
      </w:r>
      <w:hyperlink r:id="rId27" w:history="1">
        <w:r w:rsidR="00E04403" w:rsidRPr="002F3738">
          <w:rPr>
            <w:rStyle w:val="Hyperlink"/>
          </w:rPr>
          <w:t>https://www.communications.gov.au/what-we-do/spectrum/spectrum-reform</w:t>
        </w:r>
      </w:hyperlink>
      <w:r>
        <w:t>.</w:t>
      </w:r>
    </w:p>
    <w:p w14:paraId="0116E57C" w14:textId="77777777" w:rsidR="00FA5503" w:rsidRPr="00C67C03" w:rsidRDefault="0078016B" w:rsidP="00FA5503">
      <w:pPr>
        <w:pStyle w:val="ActHead5"/>
      </w:pPr>
      <w:proofErr w:type="gramStart"/>
      <w:r>
        <w:rPr>
          <w:rStyle w:val="CharSectno"/>
        </w:rPr>
        <w:t>29</w:t>
      </w:r>
      <w:r w:rsidR="00FA5503" w:rsidRPr="00C67C03">
        <w:t xml:space="preserve">  </w:t>
      </w:r>
      <w:r w:rsidR="00ED7DD6" w:rsidRPr="00C67C03">
        <w:t>Spectrum</w:t>
      </w:r>
      <w:proofErr w:type="gramEnd"/>
      <w:r w:rsidR="00ED7DD6" w:rsidRPr="00C67C03">
        <w:t xml:space="preserve"> licences that are about to expire</w:t>
      </w:r>
    </w:p>
    <w:p w14:paraId="666E75A0" w14:textId="77777777" w:rsidR="00FA5503" w:rsidRPr="00C67C03" w:rsidRDefault="00FA5503" w:rsidP="00FA5503">
      <w:pPr>
        <w:pStyle w:val="subsection"/>
      </w:pPr>
      <w:r w:rsidRPr="00C67C03">
        <w:tab/>
      </w:r>
      <w:r w:rsidRPr="00C67C03">
        <w:tab/>
      </w:r>
      <w:r w:rsidR="00ED7DD6" w:rsidRPr="00C67C03">
        <w:t>As required by section 78 of the Act, the ACMA must, from time to time, publish on its website a notice that:</w:t>
      </w:r>
    </w:p>
    <w:p w14:paraId="36A36214" w14:textId="77777777" w:rsidR="00FA5503" w:rsidRPr="00C67C03" w:rsidRDefault="00FA5503" w:rsidP="00FA5503">
      <w:pPr>
        <w:pStyle w:val="paragraph"/>
      </w:pPr>
      <w:r w:rsidRPr="00C67C03">
        <w:lastRenderedPageBreak/>
        <w:tab/>
        <w:t>(</w:t>
      </w:r>
      <w:proofErr w:type="gramStart"/>
      <w:r w:rsidRPr="00C67C03">
        <w:t>a</w:t>
      </w:r>
      <w:proofErr w:type="gramEnd"/>
      <w:r w:rsidRPr="00C67C03">
        <w:t>)</w:t>
      </w:r>
      <w:r w:rsidRPr="00C67C03">
        <w:tab/>
      </w:r>
      <w:r w:rsidR="00ED7DD6" w:rsidRPr="00C67C03">
        <w:t>states where i</w:t>
      </w:r>
      <w:r w:rsidR="0049504B" w:rsidRPr="00C67C03">
        <w:t>nformation may be obtained about:</w:t>
      </w:r>
    </w:p>
    <w:p w14:paraId="34F66E3C" w14:textId="77777777" w:rsidR="00FA5503" w:rsidRPr="00C67C03" w:rsidRDefault="00FA5503" w:rsidP="00FA5503">
      <w:pPr>
        <w:pStyle w:val="paragraphsub"/>
      </w:pPr>
      <w:r w:rsidRPr="00C67C03">
        <w:tab/>
        <w:t>(</w:t>
      </w:r>
      <w:proofErr w:type="spellStart"/>
      <w:r w:rsidRPr="00C67C03">
        <w:t>i</w:t>
      </w:r>
      <w:proofErr w:type="spellEnd"/>
      <w:r w:rsidRPr="00C67C03">
        <w:t>)</w:t>
      </w:r>
      <w:r w:rsidRPr="00C67C03">
        <w:tab/>
      </w:r>
      <w:proofErr w:type="gramStart"/>
      <w:r w:rsidR="0049504B" w:rsidRPr="00C67C03">
        <w:t>the</w:t>
      </w:r>
      <w:proofErr w:type="gramEnd"/>
      <w:r w:rsidR="0049504B" w:rsidRPr="00C67C03">
        <w:t xml:space="preserve"> spectrum licences that will expire during a period specified in the notice; and</w:t>
      </w:r>
    </w:p>
    <w:p w14:paraId="6CEFCCE2" w14:textId="77777777" w:rsidR="00FA5503" w:rsidRPr="00C67C03" w:rsidRDefault="00FA5503" w:rsidP="00FA5503">
      <w:pPr>
        <w:pStyle w:val="paragraphsub"/>
      </w:pPr>
      <w:r w:rsidRPr="00C67C03">
        <w:tab/>
        <w:t>(ii)</w:t>
      </w:r>
      <w:r w:rsidRPr="00C67C03">
        <w:tab/>
      </w:r>
      <w:proofErr w:type="gramStart"/>
      <w:r w:rsidR="0049504B" w:rsidRPr="00C67C03">
        <w:t>the</w:t>
      </w:r>
      <w:proofErr w:type="gramEnd"/>
      <w:r w:rsidR="0049504B" w:rsidRPr="00C67C03">
        <w:t xml:space="preserve"> parts of the spectrum to which they relate; and</w:t>
      </w:r>
    </w:p>
    <w:p w14:paraId="4693F92E" w14:textId="77777777" w:rsidR="00FA5503" w:rsidRDefault="00FA5503" w:rsidP="00FA5503">
      <w:pPr>
        <w:pStyle w:val="paragraph"/>
        <w:tabs>
          <w:tab w:val="left" w:pos="2160"/>
          <w:tab w:val="left" w:pos="2880"/>
          <w:tab w:val="left" w:pos="3600"/>
          <w:tab w:val="center" w:pos="4513"/>
        </w:tabs>
      </w:pPr>
      <w:r w:rsidRPr="00C67C03">
        <w:tab/>
        <w:t>(</w:t>
      </w:r>
      <w:r w:rsidR="0049504B" w:rsidRPr="00C67C03">
        <w:t>b)</w:t>
      </w:r>
      <w:r w:rsidR="0049504B" w:rsidRPr="00C67C03">
        <w:tab/>
      </w:r>
      <w:proofErr w:type="gramStart"/>
      <w:r w:rsidR="0049504B" w:rsidRPr="00C67C03">
        <w:t>invites</w:t>
      </w:r>
      <w:proofErr w:type="gramEnd"/>
      <w:r w:rsidR="0049504B" w:rsidRPr="00C67C03">
        <w:t xml:space="preserve"> expressions of interest from persons who wish to have issued to them spectrum licences relating to those parts of the spectrum.</w:t>
      </w:r>
    </w:p>
    <w:p w14:paraId="35CB35F3" w14:textId="77777777" w:rsidR="00945F91" w:rsidRPr="00C67C03" w:rsidRDefault="00945F91" w:rsidP="0048037C">
      <w:pPr>
        <w:pStyle w:val="notetext"/>
      </w:pPr>
      <w:r>
        <w:t>Note:</w:t>
      </w:r>
      <w:r>
        <w:tab/>
        <w:t>Potential applicants should note that new spectrum legislation is proposed by the Department of Communications and the Arts that, if made, may replace the Act</w:t>
      </w:r>
      <w:r w:rsidR="00265B9C">
        <w:t xml:space="preserve"> and </w:t>
      </w:r>
      <w:r w:rsidR="0078016B">
        <w:t xml:space="preserve">may </w:t>
      </w:r>
      <w:r w:rsidR="00265B9C">
        <w:t>impact upon the expiring spectrum licence requirements</w:t>
      </w:r>
      <w:r>
        <w:t xml:space="preserve">. Further information about the proposed legislation can be found at </w:t>
      </w:r>
      <w:hyperlink r:id="rId28" w:history="1">
        <w:r w:rsidR="00E04403" w:rsidRPr="002F3738">
          <w:rPr>
            <w:rStyle w:val="Hyperlink"/>
          </w:rPr>
          <w:t>https://www.communications.gov.au/what-we-do/spectrum/spectrum-reform</w:t>
        </w:r>
      </w:hyperlink>
      <w:r>
        <w:t>.</w:t>
      </w:r>
    </w:p>
    <w:p w14:paraId="4FE175C1" w14:textId="77777777" w:rsidR="00FA5503" w:rsidRPr="00C67C03" w:rsidRDefault="0078016B" w:rsidP="00ED7DD6">
      <w:pPr>
        <w:pStyle w:val="ActHead5"/>
        <w:tabs>
          <w:tab w:val="left" w:pos="2880"/>
        </w:tabs>
      </w:pPr>
      <w:proofErr w:type="gramStart"/>
      <w:r>
        <w:rPr>
          <w:rStyle w:val="CharSectno"/>
        </w:rPr>
        <w:t>30</w:t>
      </w:r>
      <w:r w:rsidR="00FA5503" w:rsidRPr="00C67C03">
        <w:t xml:space="preserve">  </w:t>
      </w:r>
      <w:r w:rsidR="0049504B" w:rsidRPr="00C67C03">
        <w:t>Re</w:t>
      </w:r>
      <w:proofErr w:type="gramEnd"/>
      <w:r w:rsidR="0049504B" w:rsidRPr="00C67C03">
        <w:t xml:space="preserve">-issue of licence </w:t>
      </w:r>
    </w:p>
    <w:p w14:paraId="176F5C16" w14:textId="77777777" w:rsidR="00FA5503" w:rsidRPr="00C67C03" w:rsidRDefault="00FA5503" w:rsidP="001779CE">
      <w:pPr>
        <w:pStyle w:val="subsection"/>
      </w:pPr>
      <w:r w:rsidRPr="00C67C03">
        <w:rPr>
          <w:rFonts w:eastAsiaTheme="minorHAnsi"/>
        </w:rPr>
        <w:tab/>
      </w:r>
      <w:r w:rsidR="00CF60A2" w:rsidRPr="00C67C03">
        <w:rPr>
          <w:rFonts w:eastAsiaTheme="minorHAnsi"/>
        </w:rPr>
        <w:t>(1)</w:t>
      </w:r>
      <w:r w:rsidRPr="00C67C03">
        <w:rPr>
          <w:rFonts w:eastAsiaTheme="minorHAnsi"/>
        </w:rPr>
        <w:tab/>
      </w:r>
      <w:r w:rsidR="00CF60A2" w:rsidRPr="00C67C03">
        <w:t>The ACMA re-issues licences in accordance with Division 4 of Part 3.2 of the Act.</w:t>
      </w:r>
    </w:p>
    <w:p w14:paraId="262C6BD8" w14:textId="77777777" w:rsidR="00CF60A2" w:rsidRPr="00C67C03" w:rsidRDefault="00CF60A2" w:rsidP="001779CE">
      <w:pPr>
        <w:pStyle w:val="subsection"/>
        <w:rPr>
          <w:rFonts w:eastAsiaTheme="minorHAnsi"/>
        </w:rPr>
      </w:pPr>
      <w:r w:rsidRPr="00C67C03">
        <w:rPr>
          <w:rFonts w:eastAsiaTheme="minorHAnsi"/>
        </w:rPr>
        <w:tab/>
        <w:t>(2)</w:t>
      </w:r>
      <w:r w:rsidRPr="00C67C03">
        <w:rPr>
          <w:rFonts w:eastAsiaTheme="minorHAnsi"/>
        </w:rPr>
        <w:tab/>
        <w:t xml:space="preserve">Spectrum licences that are re-issued </w:t>
      </w:r>
      <w:r w:rsidR="0078016B">
        <w:rPr>
          <w:rFonts w:eastAsiaTheme="minorHAnsi"/>
        </w:rPr>
        <w:t xml:space="preserve">may not </w:t>
      </w:r>
      <w:r w:rsidRPr="00C67C03">
        <w:rPr>
          <w:rFonts w:eastAsiaTheme="minorHAnsi"/>
        </w:rPr>
        <w:t xml:space="preserve">take the same form as originally issued, as the </w:t>
      </w:r>
      <w:r w:rsidRPr="00C67C03">
        <w:t>lots</w:t>
      </w:r>
      <w:r w:rsidRPr="00C67C03">
        <w:rPr>
          <w:rFonts w:eastAsiaTheme="minorHAnsi"/>
        </w:rPr>
        <w:t xml:space="preserve"> may be divided and distributed differently.  Conditions on the spectrum licences may also change upon re-issue.  A person considering applying to participate in the allocation process should not assume that, if the person is issued with a licence in accordance with this instrument:</w:t>
      </w:r>
    </w:p>
    <w:p w14:paraId="11320B9F" w14:textId="77777777" w:rsidR="00CF60A2" w:rsidRPr="00C67C03" w:rsidRDefault="00CF60A2" w:rsidP="00CF60A2">
      <w:pPr>
        <w:pStyle w:val="paragraph"/>
        <w:tabs>
          <w:tab w:val="left" w:pos="2160"/>
          <w:tab w:val="left" w:pos="2880"/>
          <w:tab w:val="left" w:pos="3600"/>
          <w:tab w:val="center" w:pos="4513"/>
        </w:tabs>
      </w:pPr>
      <w:r w:rsidRPr="00C67C03">
        <w:tab/>
        <w:t>(a)</w:t>
      </w:r>
      <w:r w:rsidRPr="00C67C03">
        <w:tab/>
      </w:r>
      <w:proofErr w:type="gramStart"/>
      <w:r w:rsidRPr="00C67C03">
        <w:t>the</w:t>
      </w:r>
      <w:proofErr w:type="gramEnd"/>
      <w:r w:rsidRPr="00C67C03">
        <w:t xml:space="preserve"> licence will be re-issued to the person;</w:t>
      </w:r>
      <w:r w:rsidR="00CE2E5A" w:rsidRPr="00C67C03">
        <w:t xml:space="preserve"> or</w:t>
      </w:r>
    </w:p>
    <w:p w14:paraId="47F4978C" w14:textId="77777777" w:rsidR="00CF60A2" w:rsidRDefault="00CF60A2" w:rsidP="00CF60A2">
      <w:pPr>
        <w:pStyle w:val="paragraph"/>
        <w:tabs>
          <w:tab w:val="left" w:pos="2160"/>
          <w:tab w:val="left" w:pos="2880"/>
          <w:tab w:val="left" w:pos="3600"/>
          <w:tab w:val="center" w:pos="4513"/>
        </w:tabs>
      </w:pPr>
      <w:r w:rsidRPr="00C67C03">
        <w:tab/>
        <w:t>(b)</w:t>
      </w:r>
      <w:r w:rsidRPr="00C67C03">
        <w:tab/>
      </w:r>
      <w:proofErr w:type="gramStart"/>
      <w:r w:rsidRPr="00C67C03">
        <w:t>if</w:t>
      </w:r>
      <w:proofErr w:type="gramEnd"/>
      <w:r w:rsidRPr="00C67C03">
        <w:t xml:space="preserve"> the licence is re-issued to the person – the licence re-issued will have the same conditions as the licence originally issued to the person.</w:t>
      </w:r>
    </w:p>
    <w:p w14:paraId="0D66A5F6" w14:textId="77777777" w:rsidR="00945F91" w:rsidRPr="00C67C03" w:rsidRDefault="00945F91" w:rsidP="0048037C">
      <w:pPr>
        <w:pStyle w:val="notetext"/>
      </w:pPr>
      <w:r>
        <w:t>Note:</w:t>
      </w:r>
      <w:r>
        <w:tab/>
        <w:t>Potential applicants should note that new spectrum legislation is proposed by the Department of Communications and the Arts that, if made, may replace the Act</w:t>
      </w:r>
      <w:r w:rsidR="00265B9C">
        <w:t xml:space="preserve"> and </w:t>
      </w:r>
      <w:r w:rsidR="0078016B">
        <w:t xml:space="preserve">may </w:t>
      </w:r>
      <w:r w:rsidR="00265B9C">
        <w:t>impact upon the ACMA’s ability to re-issue spectrum licences</w:t>
      </w:r>
      <w:r>
        <w:t xml:space="preserve">. Further information about the proposed legislation can be found at </w:t>
      </w:r>
      <w:hyperlink r:id="rId29" w:history="1">
        <w:r w:rsidR="00E04403" w:rsidRPr="002F3738">
          <w:rPr>
            <w:rStyle w:val="Hyperlink"/>
          </w:rPr>
          <w:t>https://www.communications.gov.au/what-we-do/spectrum/spectrum-reform</w:t>
        </w:r>
      </w:hyperlink>
      <w:r>
        <w:t>.</w:t>
      </w:r>
    </w:p>
    <w:p w14:paraId="35F98883" w14:textId="77777777" w:rsidR="00FA5503" w:rsidRPr="00C67C03" w:rsidRDefault="00FA5503" w:rsidP="00FA5503">
      <w:pPr>
        <w:tabs>
          <w:tab w:val="left" w:pos="2664"/>
        </w:tabs>
        <w:rPr>
          <w:lang w:eastAsia="en-AU"/>
        </w:rPr>
        <w:sectPr w:rsidR="00FA5503" w:rsidRPr="00C67C03" w:rsidSect="00957210">
          <w:headerReference w:type="default" r:id="rId30"/>
          <w:pgSz w:w="11906" w:h="16838"/>
          <w:pgMar w:top="1440" w:right="1440" w:bottom="1440" w:left="1440" w:header="708" w:footer="708" w:gutter="0"/>
          <w:cols w:space="708"/>
          <w:docGrid w:linePitch="360"/>
        </w:sectPr>
      </w:pPr>
      <w:r w:rsidRPr="00C67C03">
        <w:rPr>
          <w:lang w:eastAsia="en-AU"/>
        </w:rPr>
        <w:tab/>
      </w:r>
    </w:p>
    <w:p w14:paraId="40F6E1A1" w14:textId="77777777" w:rsidR="00D0310B" w:rsidRPr="00C67C03" w:rsidRDefault="00D0310B" w:rsidP="00D0310B">
      <w:pPr>
        <w:pStyle w:val="ActHead5"/>
        <w:spacing w:before="0"/>
        <w:ind w:left="0" w:firstLine="0"/>
        <w:rPr>
          <w:sz w:val="32"/>
        </w:rPr>
      </w:pPr>
      <w:r w:rsidRPr="00C67C03">
        <w:rPr>
          <w:rStyle w:val="CharPartText"/>
          <w:sz w:val="32"/>
        </w:rPr>
        <w:lastRenderedPageBreak/>
        <w:t>Schedule 1—</w:t>
      </w:r>
      <w:r w:rsidR="00130A59">
        <w:rPr>
          <w:rStyle w:val="CharPartText"/>
          <w:sz w:val="32"/>
        </w:rPr>
        <w:t>Categories</w:t>
      </w:r>
    </w:p>
    <w:p w14:paraId="5A3AC7BC" w14:textId="77777777" w:rsidR="00D0310B" w:rsidRPr="004C6D91" w:rsidRDefault="00130A59" w:rsidP="00D0310B">
      <w:pPr>
        <w:pStyle w:val="Schedulereference"/>
        <w:rPr>
          <w:rFonts w:ascii="Times New Roman" w:hAnsi="Times New Roman"/>
        </w:rPr>
      </w:pPr>
      <w:r w:rsidRPr="004C6D91">
        <w:rPr>
          <w:rFonts w:ascii="Times New Roman" w:hAnsi="Times New Roman"/>
        </w:rPr>
        <w:t>(</w:t>
      </w:r>
      <w:proofErr w:type="gramStart"/>
      <w:r w:rsidRPr="004C6D91">
        <w:rPr>
          <w:rFonts w:ascii="Times New Roman" w:hAnsi="Times New Roman"/>
        </w:rPr>
        <w:t>subsection</w:t>
      </w:r>
      <w:proofErr w:type="gramEnd"/>
      <w:r w:rsidRPr="004C6D91">
        <w:rPr>
          <w:rFonts w:ascii="Times New Roman" w:hAnsi="Times New Roman"/>
        </w:rPr>
        <w:t xml:space="preserve"> </w:t>
      </w:r>
      <w:r w:rsidR="00677E31" w:rsidRPr="004C6D91">
        <w:rPr>
          <w:rFonts w:ascii="Times New Roman" w:hAnsi="Times New Roman"/>
        </w:rPr>
        <w:t>11(1)</w:t>
      </w:r>
      <w:r w:rsidR="00D0310B" w:rsidRPr="004C6D91">
        <w:rPr>
          <w:rFonts w:ascii="Times New Roman" w:hAnsi="Times New Roman"/>
        </w:rPr>
        <w:t>)</w:t>
      </w:r>
    </w:p>
    <w:p w14:paraId="67F0E98C" w14:textId="77777777" w:rsidR="001207B2" w:rsidRDefault="00031315" w:rsidP="00923EC7">
      <w:pPr>
        <w:pStyle w:val="subsection"/>
        <w:tabs>
          <w:tab w:val="clear" w:pos="1021"/>
        </w:tabs>
        <w:ind w:left="0" w:firstLine="0"/>
      </w:pPr>
      <w:r w:rsidRPr="004C6D91">
        <w:t xml:space="preserve">[NOTE: Alternative lot configurations will be considered by the ACMA in the event that synchronisation can be achieved across the 3.4 GHz band and the 3.6 GHz band. The ACMA’s preferred lot configuration if synchronisation can be achieved is 5 MHz generic lots being made available in all regions except Perth, which would result in three categories of products – one for the 3.6 GHz band in all regions (other than Perth), one for the 3575 – 3655 MHz frequency range in Perth, and one for the 3655 – 3700 MHz in Perth). This is discussed in more detail in the discussion paper.] </w:t>
      </w:r>
    </w:p>
    <w:p w14:paraId="493017E2" w14:textId="203C8FE1" w:rsidR="00771B43" w:rsidRPr="0048037C" w:rsidRDefault="00D0310B" w:rsidP="0048037C">
      <w:pPr>
        <w:pStyle w:val="subsection"/>
        <w:rPr>
          <w:b/>
        </w:rPr>
      </w:pPr>
      <w:r w:rsidRPr="004C6D91">
        <w:rPr>
          <w:rStyle w:val="CharSectno"/>
          <w:b/>
          <w:sz w:val="28"/>
          <w:szCs w:val="28"/>
        </w:rPr>
        <w:t>Table</w:t>
      </w:r>
      <w:r w:rsidR="001779CE" w:rsidRPr="004C6D91">
        <w:rPr>
          <w:rStyle w:val="CharSectno"/>
          <w:b/>
          <w:sz w:val="28"/>
          <w:szCs w:val="28"/>
        </w:rPr>
        <w:t xml:space="preserve"> 1</w:t>
      </w:r>
      <w:r w:rsidR="0078016B" w:rsidRPr="004C6D91">
        <w:rPr>
          <w:rStyle w:val="CharSectno"/>
          <w:b/>
          <w:sz w:val="28"/>
          <w:szCs w:val="28"/>
        </w:rPr>
        <w:t xml:space="preserve"> </w:t>
      </w:r>
      <w:r w:rsidR="001779CE" w:rsidRPr="004C6D91">
        <w:rPr>
          <w:rStyle w:val="CharSectno"/>
          <w:b/>
          <w:sz w:val="28"/>
          <w:szCs w:val="28"/>
        </w:rPr>
        <w:tab/>
      </w:r>
      <w:r w:rsidR="00130A59" w:rsidRPr="004C6D91">
        <w:rPr>
          <w:rStyle w:val="CharSectno"/>
          <w:b/>
          <w:sz w:val="28"/>
          <w:szCs w:val="28"/>
        </w:rPr>
        <w:t>Categories</w:t>
      </w:r>
    </w:p>
    <w:p w14:paraId="55110CA5" w14:textId="77777777" w:rsidR="00C70334" w:rsidRDefault="00C70334" w:rsidP="00130A59">
      <w:pPr>
        <w:pStyle w:val="subsection"/>
      </w:pPr>
    </w:p>
    <w:tbl>
      <w:tblPr>
        <w:tblStyle w:val="TableGrid"/>
        <w:tblW w:w="9077"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Categories and frequencies"/>
      </w:tblPr>
      <w:tblGrid>
        <w:gridCol w:w="1423"/>
        <w:gridCol w:w="1984"/>
        <w:gridCol w:w="2039"/>
        <w:gridCol w:w="1815"/>
        <w:gridCol w:w="1816"/>
      </w:tblGrid>
      <w:tr w:rsidR="00C70334" w14:paraId="5A47A4CE" w14:textId="77777777" w:rsidTr="001B23E3">
        <w:trPr>
          <w:tblHeader/>
        </w:trPr>
        <w:tc>
          <w:tcPr>
            <w:tcW w:w="1423" w:type="dxa"/>
            <w:tcBorders>
              <w:top w:val="single" w:sz="12" w:space="0" w:color="auto"/>
              <w:bottom w:val="single" w:sz="12" w:space="0" w:color="auto"/>
            </w:tcBorders>
          </w:tcPr>
          <w:p w14:paraId="0A1F0417" w14:textId="77777777" w:rsidR="00C70334" w:rsidRPr="0023093B" w:rsidRDefault="00C70334" w:rsidP="006F69BF">
            <w:pPr>
              <w:pStyle w:val="subsection"/>
              <w:ind w:left="0" w:firstLine="0"/>
              <w:rPr>
                <w:b/>
              </w:rPr>
            </w:pPr>
            <w:r w:rsidRPr="0023093B">
              <w:rPr>
                <w:b/>
              </w:rPr>
              <w:t>Column 1</w:t>
            </w:r>
          </w:p>
        </w:tc>
        <w:tc>
          <w:tcPr>
            <w:tcW w:w="1984" w:type="dxa"/>
            <w:tcBorders>
              <w:top w:val="single" w:sz="12" w:space="0" w:color="auto"/>
              <w:bottom w:val="single" w:sz="12" w:space="0" w:color="auto"/>
            </w:tcBorders>
          </w:tcPr>
          <w:p w14:paraId="62EC9A47" w14:textId="77777777" w:rsidR="00C70334" w:rsidRPr="0023093B" w:rsidRDefault="00C70334" w:rsidP="006F69BF">
            <w:pPr>
              <w:pStyle w:val="subsection"/>
              <w:ind w:left="0" w:firstLine="0"/>
              <w:rPr>
                <w:b/>
              </w:rPr>
            </w:pPr>
            <w:r w:rsidRPr="0023093B">
              <w:rPr>
                <w:b/>
              </w:rPr>
              <w:t>Column 2</w:t>
            </w:r>
          </w:p>
        </w:tc>
        <w:tc>
          <w:tcPr>
            <w:tcW w:w="2039" w:type="dxa"/>
            <w:tcBorders>
              <w:top w:val="single" w:sz="12" w:space="0" w:color="auto"/>
              <w:bottom w:val="single" w:sz="12" w:space="0" w:color="auto"/>
            </w:tcBorders>
          </w:tcPr>
          <w:p w14:paraId="29E79147" w14:textId="77777777" w:rsidR="00C70334" w:rsidRPr="0023093B" w:rsidRDefault="00C70334" w:rsidP="006F69BF">
            <w:pPr>
              <w:pStyle w:val="subsection"/>
              <w:ind w:left="0" w:firstLine="0"/>
              <w:rPr>
                <w:b/>
              </w:rPr>
            </w:pPr>
            <w:r w:rsidRPr="0023093B">
              <w:rPr>
                <w:b/>
              </w:rPr>
              <w:t>Column 3</w:t>
            </w:r>
          </w:p>
        </w:tc>
        <w:tc>
          <w:tcPr>
            <w:tcW w:w="1815" w:type="dxa"/>
            <w:tcBorders>
              <w:top w:val="single" w:sz="12" w:space="0" w:color="auto"/>
              <w:bottom w:val="single" w:sz="12" w:space="0" w:color="auto"/>
            </w:tcBorders>
          </w:tcPr>
          <w:p w14:paraId="33BD1175" w14:textId="77777777" w:rsidR="00C70334" w:rsidRPr="0023093B" w:rsidRDefault="00C70334" w:rsidP="006F69BF">
            <w:pPr>
              <w:pStyle w:val="subsection"/>
              <w:ind w:left="0" w:firstLine="0"/>
              <w:rPr>
                <w:b/>
              </w:rPr>
            </w:pPr>
            <w:r w:rsidRPr="0023093B">
              <w:rPr>
                <w:b/>
              </w:rPr>
              <w:t>Column 4</w:t>
            </w:r>
          </w:p>
        </w:tc>
        <w:tc>
          <w:tcPr>
            <w:tcW w:w="1816" w:type="dxa"/>
            <w:tcBorders>
              <w:top w:val="single" w:sz="12" w:space="0" w:color="auto"/>
              <w:bottom w:val="single" w:sz="12" w:space="0" w:color="auto"/>
            </w:tcBorders>
          </w:tcPr>
          <w:p w14:paraId="775385F9" w14:textId="77777777" w:rsidR="00C70334" w:rsidRPr="0023093B" w:rsidRDefault="00C70334" w:rsidP="006F69BF">
            <w:pPr>
              <w:pStyle w:val="subsection"/>
              <w:ind w:left="0" w:firstLine="0"/>
              <w:rPr>
                <w:b/>
              </w:rPr>
            </w:pPr>
            <w:r w:rsidRPr="0023093B">
              <w:rPr>
                <w:b/>
              </w:rPr>
              <w:t>Column 5</w:t>
            </w:r>
          </w:p>
        </w:tc>
      </w:tr>
      <w:tr w:rsidR="00C70334" w14:paraId="52C5EB24" w14:textId="77777777" w:rsidTr="0048037C">
        <w:tc>
          <w:tcPr>
            <w:tcW w:w="1423" w:type="dxa"/>
            <w:tcBorders>
              <w:top w:val="single" w:sz="12" w:space="0" w:color="auto"/>
              <w:bottom w:val="single" w:sz="12" w:space="0" w:color="auto"/>
            </w:tcBorders>
          </w:tcPr>
          <w:p w14:paraId="098A5CB7" w14:textId="77777777" w:rsidR="00C70334" w:rsidRPr="0023093B" w:rsidRDefault="00C70334" w:rsidP="006F69BF">
            <w:pPr>
              <w:pStyle w:val="subsection"/>
              <w:ind w:left="0" w:firstLine="0"/>
              <w:rPr>
                <w:b/>
              </w:rPr>
            </w:pPr>
            <w:r w:rsidRPr="0023093B">
              <w:rPr>
                <w:b/>
              </w:rPr>
              <w:t>Category No.</w:t>
            </w:r>
          </w:p>
        </w:tc>
        <w:tc>
          <w:tcPr>
            <w:tcW w:w="1984" w:type="dxa"/>
            <w:tcBorders>
              <w:top w:val="single" w:sz="12" w:space="0" w:color="auto"/>
              <w:bottom w:val="single" w:sz="12" w:space="0" w:color="auto"/>
            </w:tcBorders>
          </w:tcPr>
          <w:p w14:paraId="1C137ED9" w14:textId="77777777" w:rsidR="00C70334" w:rsidRPr="0023093B" w:rsidRDefault="00C70334" w:rsidP="006F69BF">
            <w:pPr>
              <w:pStyle w:val="subsection"/>
              <w:ind w:left="0" w:firstLine="0"/>
              <w:rPr>
                <w:b/>
              </w:rPr>
            </w:pPr>
            <w:r w:rsidRPr="0023093B">
              <w:rPr>
                <w:b/>
              </w:rPr>
              <w:t>Category Name</w:t>
            </w:r>
          </w:p>
        </w:tc>
        <w:tc>
          <w:tcPr>
            <w:tcW w:w="2039" w:type="dxa"/>
            <w:tcBorders>
              <w:top w:val="single" w:sz="12" w:space="0" w:color="auto"/>
              <w:bottom w:val="single" w:sz="12" w:space="0" w:color="auto"/>
            </w:tcBorders>
          </w:tcPr>
          <w:p w14:paraId="32F5FE4F" w14:textId="77777777" w:rsidR="00C70334" w:rsidRPr="0023093B" w:rsidRDefault="00C70334" w:rsidP="006F69BF">
            <w:pPr>
              <w:pStyle w:val="subsection"/>
              <w:ind w:left="0" w:firstLine="0"/>
              <w:rPr>
                <w:b/>
              </w:rPr>
            </w:pPr>
            <w:r w:rsidRPr="0023093B">
              <w:rPr>
                <w:b/>
              </w:rPr>
              <w:t>Lower frequency</w:t>
            </w:r>
          </w:p>
        </w:tc>
        <w:tc>
          <w:tcPr>
            <w:tcW w:w="1815" w:type="dxa"/>
            <w:tcBorders>
              <w:top w:val="single" w:sz="12" w:space="0" w:color="auto"/>
              <w:bottom w:val="single" w:sz="12" w:space="0" w:color="auto"/>
            </w:tcBorders>
          </w:tcPr>
          <w:p w14:paraId="2229EE60" w14:textId="77777777" w:rsidR="00C70334" w:rsidRPr="0023093B" w:rsidRDefault="00C70334" w:rsidP="006F69BF">
            <w:pPr>
              <w:pStyle w:val="subsection"/>
              <w:ind w:left="0" w:firstLine="0"/>
              <w:rPr>
                <w:b/>
              </w:rPr>
            </w:pPr>
            <w:r w:rsidRPr="0023093B">
              <w:rPr>
                <w:b/>
              </w:rPr>
              <w:t>Upper frequency</w:t>
            </w:r>
          </w:p>
        </w:tc>
        <w:tc>
          <w:tcPr>
            <w:tcW w:w="1816" w:type="dxa"/>
            <w:tcBorders>
              <w:top w:val="single" w:sz="12" w:space="0" w:color="auto"/>
              <w:bottom w:val="single" w:sz="12" w:space="0" w:color="auto"/>
            </w:tcBorders>
          </w:tcPr>
          <w:p w14:paraId="3DAA8BE7" w14:textId="77777777" w:rsidR="00C70334" w:rsidRPr="0023093B" w:rsidRDefault="00C70334" w:rsidP="006F69BF">
            <w:pPr>
              <w:pStyle w:val="subsection"/>
              <w:ind w:left="0" w:firstLine="0"/>
              <w:rPr>
                <w:b/>
              </w:rPr>
            </w:pPr>
            <w:r w:rsidRPr="0023093B">
              <w:rPr>
                <w:b/>
              </w:rPr>
              <w:t>Bandwidth</w:t>
            </w:r>
          </w:p>
        </w:tc>
      </w:tr>
      <w:tr w:rsidR="00C70334" w14:paraId="5EDF6940" w14:textId="77777777" w:rsidTr="0048037C">
        <w:tc>
          <w:tcPr>
            <w:tcW w:w="1423" w:type="dxa"/>
            <w:tcBorders>
              <w:top w:val="single" w:sz="12" w:space="0" w:color="auto"/>
              <w:bottom w:val="single" w:sz="2" w:space="0" w:color="auto"/>
            </w:tcBorders>
          </w:tcPr>
          <w:p w14:paraId="0DDAB633" w14:textId="77777777" w:rsidR="00C70334" w:rsidRDefault="00C70334" w:rsidP="006F69BF">
            <w:pPr>
              <w:pStyle w:val="subsection"/>
              <w:ind w:left="0" w:firstLine="0"/>
            </w:pPr>
            <w:r>
              <w:t>1</w:t>
            </w:r>
          </w:p>
        </w:tc>
        <w:tc>
          <w:tcPr>
            <w:tcW w:w="1984" w:type="dxa"/>
            <w:tcBorders>
              <w:top w:val="single" w:sz="12" w:space="0" w:color="auto"/>
              <w:bottom w:val="single" w:sz="2" w:space="0" w:color="auto"/>
            </w:tcBorders>
          </w:tcPr>
          <w:p w14:paraId="1A8C6825" w14:textId="77777777" w:rsidR="00C70334" w:rsidRDefault="00271B0C" w:rsidP="0078016B">
            <w:pPr>
              <w:pStyle w:val="subsection"/>
              <w:ind w:left="0" w:firstLine="0"/>
            </w:pPr>
            <w:r>
              <w:t>3.6 GHz</w:t>
            </w:r>
            <w:r w:rsidR="0078016B">
              <w:t xml:space="preserve"> </w:t>
            </w:r>
            <w:r>
              <w:t>LOWER</w:t>
            </w:r>
          </w:p>
        </w:tc>
        <w:tc>
          <w:tcPr>
            <w:tcW w:w="2039" w:type="dxa"/>
            <w:tcBorders>
              <w:top w:val="single" w:sz="12" w:space="0" w:color="auto"/>
              <w:bottom w:val="single" w:sz="2" w:space="0" w:color="auto"/>
            </w:tcBorders>
          </w:tcPr>
          <w:p w14:paraId="17840DF7" w14:textId="77777777" w:rsidR="00C70334" w:rsidRDefault="00C70334" w:rsidP="006F69BF">
            <w:pPr>
              <w:pStyle w:val="subsection"/>
              <w:ind w:left="0" w:firstLine="0"/>
            </w:pPr>
            <w:r>
              <w:t>3575 MHz</w:t>
            </w:r>
          </w:p>
        </w:tc>
        <w:tc>
          <w:tcPr>
            <w:tcW w:w="1815" w:type="dxa"/>
            <w:tcBorders>
              <w:top w:val="single" w:sz="12" w:space="0" w:color="auto"/>
              <w:bottom w:val="single" w:sz="2" w:space="0" w:color="auto"/>
            </w:tcBorders>
          </w:tcPr>
          <w:p w14:paraId="40186AE3" w14:textId="77777777" w:rsidR="00C70334" w:rsidRDefault="00C70334">
            <w:pPr>
              <w:pStyle w:val="subsection"/>
              <w:ind w:left="0" w:firstLine="0"/>
            </w:pPr>
            <w:r>
              <w:t>3</w:t>
            </w:r>
            <w:r w:rsidR="00271B0C">
              <w:t>590</w:t>
            </w:r>
            <w:r>
              <w:t xml:space="preserve"> MHz</w:t>
            </w:r>
          </w:p>
        </w:tc>
        <w:tc>
          <w:tcPr>
            <w:tcW w:w="1816" w:type="dxa"/>
            <w:tcBorders>
              <w:top w:val="single" w:sz="12" w:space="0" w:color="auto"/>
              <w:bottom w:val="single" w:sz="2" w:space="0" w:color="auto"/>
            </w:tcBorders>
          </w:tcPr>
          <w:p w14:paraId="03C95C1D" w14:textId="77777777" w:rsidR="00C70334" w:rsidRDefault="00271B0C" w:rsidP="006F69BF">
            <w:pPr>
              <w:pStyle w:val="subsection"/>
              <w:ind w:left="0" w:firstLine="0"/>
            </w:pPr>
            <w:r>
              <w:t>1</w:t>
            </w:r>
            <w:r w:rsidR="00C70334">
              <w:t>5 MHz</w:t>
            </w:r>
          </w:p>
        </w:tc>
      </w:tr>
      <w:tr w:rsidR="00271B0C" w14:paraId="07BF521D" w14:textId="77777777" w:rsidTr="007D41B7">
        <w:tc>
          <w:tcPr>
            <w:tcW w:w="1423" w:type="dxa"/>
            <w:tcBorders>
              <w:top w:val="single" w:sz="2" w:space="0" w:color="auto"/>
              <w:bottom w:val="single" w:sz="2" w:space="0" w:color="auto"/>
            </w:tcBorders>
          </w:tcPr>
          <w:p w14:paraId="3BD5963D" w14:textId="77777777" w:rsidR="00271B0C" w:rsidRDefault="00271B0C" w:rsidP="006F69BF">
            <w:pPr>
              <w:pStyle w:val="subsection"/>
              <w:ind w:left="0" w:firstLine="0"/>
            </w:pPr>
            <w:r>
              <w:t>2</w:t>
            </w:r>
          </w:p>
        </w:tc>
        <w:tc>
          <w:tcPr>
            <w:tcW w:w="1984" w:type="dxa"/>
            <w:tcBorders>
              <w:top w:val="single" w:sz="2" w:space="0" w:color="auto"/>
              <w:bottom w:val="single" w:sz="2" w:space="0" w:color="auto"/>
            </w:tcBorders>
          </w:tcPr>
          <w:p w14:paraId="0BF181C6" w14:textId="77777777" w:rsidR="00271B0C" w:rsidRDefault="0078016B">
            <w:pPr>
              <w:pStyle w:val="subsection"/>
              <w:ind w:left="0" w:firstLine="0"/>
            </w:pPr>
            <w:r>
              <w:t xml:space="preserve">3.6 GHz </w:t>
            </w:r>
            <w:r w:rsidR="00271B0C">
              <w:t>UPPER</w:t>
            </w:r>
          </w:p>
        </w:tc>
        <w:tc>
          <w:tcPr>
            <w:tcW w:w="2039" w:type="dxa"/>
            <w:tcBorders>
              <w:top w:val="single" w:sz="2" w:space="0" w:color="auto"/>
              <w:bottom w:val="single" w:sz="2" w:space="0" w:color="auto"/>
            </w:tcBorders>
          </w:tcPr>
          <w:p w14:paraId="4B0C33B7" w14:textId="77777777" w:rsidR="00271B0C" w:rsidRDefault="00271B0C" w:rsidP="006F69BF">
            <w:pPr>
              <w:pStyle w:val="subsection"/>
              <w:ind w:left="0" w:firstLine="0"/>
            </w:pPr>
            <w:r>
              <w:t>3590 MHz</w:t>
            </w:r>
          </w:p>
        </w:tc>
        <w:tc>
          <w:tcPr>
            <w:tcW w:w="1815" w:type="dxa"/>
            <w:tcBorders>
              <w:top w:val="single" w:sz="2" w:space="0" w:color="auto"/>
              <w:bottom w:val="single" w:sz="2" w:space="0" w:color="auto"/>
            </w:tcBorders>
          </w:tcPr>
          <w:p w14:paraId="2E28C275" w14:textId="77777777" w:rsidR="00271B0C" w:rsidRDefault="00271B0C" w:rsidP="006F69BF">
            <w:pPr>
              <w:pStyle w:val="subsection"/>
              <w:ind w:left="0" w:firstLine="0"/>
            </w:pPr>
            <w:r>
              <w:t>3700 MHz</w:t>
            </w:r>
          </w:p>
        </w:tc>
        <w:tc>
          <w:tcPr>
            <w:tcW w:w="1816" w:type="dxa"/>
            <w:tcBorders>
              <w:top w:val="single" w:sz="2" w:space="0" w:color="auto"/>
              <w:bottom w:val="single" w:sz="2" w:space="0" w:color="auto"/>
            </w:tcBorders>
          </w:tcPr>
          <w:p w14:paraId="6CB8C736" w14:textId="77777777" w:rsidR="00271B0C" w:rsidRDefault="00271B0C" w:rsidP="006F69BF">
            <w:pPr>
              <w:pStyle w:val="subsection"/>
              <w:ind w:left="0" w:firstLine="0"/>
            </w:pPr>
            <w:r>
              <w:t>5 MHz</w:t>
            </w:r>
          </w:p>
        </w:tc>
      </w:tr>
      <w:tr w:rsidR="00C70334" w14:paraId="541E3612" w14:textId="77777777" w:rsidTr="0048037C">
        <w:tc>
          <w:tcPr>
            <w:tcW w:w="1423" w:type="dxa"/>
            <w:tcBorders>
              <w:top w:val="single" w:sz="2" w:space="0" w:color="auto"/>
              <w:bottom w:val="single" w:sz="2" w:space="0" w:color="auto"/>
            </w:tcBorders>
          </w:tcPr>
          <w:p w14:paraId="51BDE0CD" w14:textId="77777777" w:rsidR="00C70334" w:rsidRDefault="00520991" w:rsidP="006F69BF">
            <w:pPr>
              <w:pStyle w:val="subsection"/>
              <w:ind w:left="0" w:firstLine="0"/>
            </w:pPr>
            <w:r>
              <w:t>3</w:t>
            </w:r>
          </w:p>
        </w:tc>
        <w:tc>
          <w:tcPr>
            <w:tcW w:w="1984" w:type="dxa"/>
            <w:tcBorders>
              <w:top w:val="single" w:sz="2" w:space="0" w:color="auto"/>
              <w:bottom w:val="single" w:sz="2" w:space="0" w:color="auto"/>
            </w:tcBorders>
          </w:tcPr>
          <w:p w14:paraId="7C65F023" w14:textId="77777777" w:rsidR="00C70334" w:rsidRDefault="0078016B">
            <w:pPr>
              <w:pStyle w:val="subsection"/>
              <w:ind w:left="0" w:firstLine="0"/>
            </w:pPr>
            <w:r>
              <w:t xml:space="preserve">3.6 GHz PERTH </w:t>
            </w:r>
            <w:r w:rsidR="00101479">
              <w:t>MID</w:t>
            </w:r>
          </w:p>
        </w:tc>
        <w:tc>
          <w:tcPr>
            <w:tcW w:w="2039" w:type="dxa"/>
            <w:tcBorders>
              <w:top w:val="single" w:sz="2" w:space="0" w:color="auto"/>
              <w:bottom w:val="single" w:sz="2" w:space="0" w:color="auto"/>
            </w:tcBorders>
          </w:tcPr>
          <w:p w14:paraId="6DBA5C7B" w14:textId="77777777" w:rsidR="00C70334" w:rsidRDefault="00C70334" w:rsidP="0048037C">
            <w:pPr>
              <w:pStyle w:val="subsection"/>
              <w:ind w:left="0" w:firstLine="0"/>
            </w:pPr>
            <w:r>
              <w:t>3</w:t>
            </w:r>
            <w:r w:rsidR="00101479">
              <w:t>590</w:t>
            </w:r>
            <w:r>
              <w:t xml:space="preserve"> MHz</w:t>
            </w:r>
          </w:p>
        </w:tc>
        <w:tc>
          <w:tcPr>
            <w:tcW w:w="1815" w:type="dxa"/>
            <w:tcBorders>
              <w:top w:val="single" w:sz="2" w:space="0" w:color="auto"/>
              <w:bottom w:val="single" w:sz="2" w:space="0" w:color="auto"/>
            </w:tcBorders>
          </w:tcPr>
          <w:p w14:paraId="217ADEEF" w14:textId="77777777" w:rsidR="00C70334" w:rsidRDefault="00520991" w:rsidP="006F69BF">
            <w:pPr>
              <w:pStyle w:val="subsection"/>
              <w:ind w:left="0" w:firstLine="0"/>
            </w:pPr>
            <w:r>
              <w:t>3</w:t>
            </w:r>
            <w:r w:rsidR="00101479">
              <w:t>655</w:t>
            </w:r>
            <w:r w:rsidR="00C70334">
              <w:t>MHz</w:t>
            </w:r>
          </w:p>
        </w:tc>
        <w:tc>
          <w:tcPr>
            <w:tcW w:w="1816" w:type="dxa"/>
            <w:tcBorders>
              <w:top w:val="single" w:sz="2" w:space="0" w:color="auto"/>
              <w:bottom w:val="single" w:sz="2" w:space="0" w:color="auto"/>
            </w:tcBorders>
          </w:tcPr>
          <w:p w14:paraId="01C7413B" w14:textId="77777777" w:rsidR="00C70334" w:rsidRDefault="007D41B7" w:rsidP="006F69BF">
            <w:pPr>
              <w:pStyle w:val="subsection"/>
              <w:ind w:left="0" w:firstLine="0"/>
            </w:pPr>
            <w:r>
              <w:t xml:space="preserve">5 </w:t>
            </w:r>
            <w:r w:rsidR="00C70334">
              <w:t>MHz</w:t>
            </w:r>
          </w:p>
        </w:tc>
      </w:tr>
      <w:tr w:rsidR="00520991" w14:paraId="1C73617A" w14:textId="77777777" w:rsidTr="00C70334">
        <w:tc>
          <w:tcPr>
            <w:tcW w:w="1423" w:type="dxa"/>
            <w:tcBorders>
              <w:top w:val="single" w:sz="2" w:space="0" w:color="auto"/>
              <w:bottom w:val="single" w:sz="12" w:space="0" w:color="auto"/>
            </w:tcBorders>
          </w:tcPr>
          <w:p w14:paraId="260D2EE1" w14:textId="77777777" w:rsidR="00520991" w:rsidRDefault="00101479" w:rsidP="006F69BF">
            <w:pPr>
              <w:pStyle w:val="subsection"/>
              <w:ind w:left="0" w:firstLine="0"/>
            </w:pPr>
            <w:r>
              <w:t>4</w:t>
            </w:r>
          </w:p>
        </w:tc>
        <w:tc>
          <w:tcPr>
            <w:tcW w:w="1984" w:type="dxa"/>
            <w:tcBorders>
              <w:top w:val="single" w:sz="2" w:space="0" w:color="auto"/>
              <w:bottom w:val="single" w:sz="12" w:space="0" w:color="auto"/>
            </w:tcBorders>
          </w:tcPr>
          <w:p w14:paraId="62CC2C27" w14:textId="77777777" w:rsidR="00520991" w:rsidRDefault="0078016B" w:rsidP="007D41B7">
            <w:pPr>
              <w:pStyle w:val="subsection"/>
              <w:ind w:left="0" w:firstLine="0"/>
            </w:pPr>
            <w:r>
              <w:t xml:space="preserve">3.6 GHz PERTH </w:t>
            </w:r>
            <w:r w:rsidR="00A165BB">
              <w:t>HIGHER</w:t>
            </w:r>
          </w:p>
        </w:tc>
        <w:tc>
          <w:tcPr>
            <w:tcW w:w="2039" w:type="dxa"/>
            <w:tcBorders>
              <w:top w:val="single" w:sz="2" w:space="0" w:color="auto"/>
              <w:bottom w:val="single" w:sz="12" w:space="0" w:color="auto"/>
            </w:tcBorders>
          </w:tcPr>
          <w:p w14:paraId="4DC6B9C5" w14:textId="77777777" w:rsidR="00520991" w:rsidRDefault="00520991" w:rsidP="006F69BF">
            <w:pPr>
              <w:pStyle w:val="subsection"/>
              <w:ind w:left="0" w:firstLine="0"/>
            </w:pPr>
            <w:r>
              <w:t>3655 MHz</w:t>
            </w:r>
          </w:p>
        </w:tc>
        <w:tc>
          <w:tcPr>
            <w:tcW w:w="1815" w:type="dxa"/>
            <w:tcBorders>
              <w:top w:val="single" w:sz="2" w:space="0" w:color="auto"/>
              <w:bottom w:val="single" w:sz="12" w:space="0" w:color="auto"/>
            </w:tcBorders>
          </w:tcPr>
          <w:p w14:paraId="5BD1A018" w14:textId="77777777" w:rsidR="00520991" w:rsidRDefault="00520991" w:rsidP="006F69BF">
            <w:pPr>
              <w:pStyle w:val="subsection"/>
              <w:ind w:left="0" w:firstLine="0"/>
            </w:pPr>
            <w:r>
              <w:t>3700 MHz</w:t>
            </w:r>
          </w:p>
        </w:tc>
        <w:tc>
          <w:tcPr>
            <w:tcW w:w="1816" w:type="dxa"/>
            <w:tcBorders>
              <w:top w:val="single" w:sz="2" w:space="0" w:color="auto"/>
              <w:bottom w:val="single" w:sz="12" w:space="0" w:color="auto"/>
            </w:tcBorders>
          </w:tcPr>
          <w:p w14:paraId="13F79748" w14:textId="77777777" w:rsidR="00520991" w:rsidRDefault="00520991" w:rsidP="006F69BF">
            <w:pPr>
              <w:pStyle w:val="subsection"/>
              <w:ind w:left="0" w:firstLine="0"/>
            </w:pPr>
            <w:r>
              <w:t>5 MHz</w:t>
            </w:r>
          </w:p>
        </w:tc>
      </w:tr>
    </w:tbl>
    <w:p w14:paraId="116F4144" w14:textId="77777777" w:rsidR="00C664E8" w:rsidRDefault="00C664E8" w:rsidP="00130A59">
      <w:pPr>
        <w:pStyle w:val="subsection"/>
      </w:pPr>
    </w:p>
    <w:p w14:paraId="74278D2A" w14:textId="77777777" w:rsidR="00C664E8" w:rsidRDefault="00C664E8">
      <w:pPr>
        <w:rPr>
          <w:rFonts w:ascii="Times New Roman" w:eastAsia="Times New Roman" w:hAnsi="Times New Roman" w:cs="Times New Roman"/>
          <w:szCs w:val="20"/>
          <w:lang w:eastAsia="en-AU"/>
        </w:rPr>
      </w:pPr>
      <w:r>
        <w:br w:type="page"/>
      </w:r>
      <w:bookmarkStart w:id="6" w:name="_GoBack"/>
      <w:bookmarkEnd w:id="6"/>
    </w:p>
    <w:p w14:paraId="2C5F7EB1" w14:textId="77777777" w:rsidR="00C664E8" w:rsidRPr="00C67C03" w:rsidRDefault="00C664E8" w:rsidP="00C664E8">
      <w:pPr>
        <w:pStyle w:val="ActHead5"/>
        <w:spacing w:before="0"/>
        <w:ind w:left="0" w:firstLine="0"/>
        <w:rPr>
          <w:sz w:val="32"/>
        </w:rPr>
      </w:pPr>
      <w:r w:rsidRPr="00C67C03">
        <w:rPr>
          <w:rStyle w:val="CharPartText"/>
          <w:sz w:val="32"/>
        </w:rPr>
        <w:lastRenderedPageBreak/>
        <w:t>S</w:t>
      </w:r>
      <w:r>
        <w:rPr>
          <w:rStyle w:val="CharPartText"/>
          <w:sz w:val="32"/>
        </w:rPr>
        <w:t>chedule 2</w:t>
      </w:r>
      <w:r w:rsidRPr="00C67C03">
        <w:rPr>
          <w:rStyle w:val="CharPartText"/>
          <w:sz w:val="32"/>
        </w:rPr>
        <w:t>—</w:t>
      </w:r>
      <w:r>
        <w:rPr>
          <w:rStyle w:val="CharPartText"/>
          <w:sz w:val="32"/>
        </w:rPr>
        <w:t>Products</w:t>
      </w:r>
    </w:p>
    <w:p w14:paraId="668C1EA5" w14:textId="77777777" w:rsidR="00C664E8" w:rsidRDefault="00C664E8" w:rsidP="00C664E8">
      <w:pPr>
        <w:pStyle w:val="Schedulereference"/>
        <w:rPr>
          <w:rFonts w:ascii="Times New Roman" w:hAnsi="Times New Roman"/>
        </w:rPr>
      </w:pPr>
      <w:r w:rsidRPr="004C6D91">
        <w:rPr>
          <w:rFonts w:ascii="Times New Roman" w:hAnsi="Times New Roman"/>
        </w:rPr>
        <w:t>(</w:t>
      </w:r>
      <w:proofErr w:type="gramStart"/>
      <w:r w:rsidRPr="004C6D91">
        <w:rPr>
          <w:rFonts w:ascii="Times New Roman" w:hAnsi="Times New Roman"/>
        </w:rPr>
        <w:t>subsection</w:t>
      </w:r>
      <w:proofErr w:type="gramEnd"/>
      <w:r w:rsidRPr="004C6D91">
        <w:rPr>
          <w:rFonts w:ascii="Times New Roman" w:hAnsi="Times New Roman"/>
        </w:rPr>
        <w:t xml:space="preserve"> </w:t>
      </w:r>
      <w:r w:rsidR="00677E31" w:rsidRPr="004C6D91">
        <w:rPr>
          <w:rFonts w:ascii="Times New Roman" w:hAnsi="Times New Roman"/>
        </w:rPr>
        <w:t>11(2))</w:t>
      </w:r>
    </w:p>
    <w:p w14:paraId="288091AF" w14:textId="77777777" w:rsidR="00EC5B21" w:rsidRPr="0048037C" w:rsidRDefault="00EC5B21" w:rsidP="0048037C"/>
    <w:tbl>
      <w:tblPr>
        <w:tblStyle w:val="TableGrid"/>
        <w:tblW w:w="4437"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table of products"/>
      </w:tblPr>
      <w:tblGrid>
        <w:gridCol w:w="2229"/>
        <w:gridCol w:w="1315"/>
        <w:gridCol w:w="2233"/>
        <w:gridCol w:w="2233"/>
      </w:tblGrid>
      <w:tr w:rsidR="00EC5B21" w14:paraId="7B18F250" w14:textId="77777777" w:rsidTr="001B23E3">
        <w:trPr>
          <w:tblHeader/>
        </w:trPr>
        <w:tc>
          <w:tcPr>
            <w:tcW w:w="1391" w:type="pct"/>
            <w:tcBorders>
              <w:top w:val="single" w:sz="12" w:space="0" w:color="auto"/>
              <w:bottom w:val="single" w:sz="12" w:space="0" w:color="auto"/>
            </w:tcBorders>
          </w:tcPr>
          <w:p w14:paraId="6761B612" w14:textId="77777777" w:rsidR="00EC5B21" w:rsidRPr="0023093B" w:rsidRDefault="00EC5B21" w:rsidP="006F69BF">
            <w:pPr>
              <w:pStyle w:val="subsection"/>
              <w:ind w:left="0" w:firstLine="0"/>
              <w:rPr>
                <w:b/>
              </w:rPr>
            </w:pPr>
            <w:r w:rsidRPr="0023093B">
              <w:rPr>
                <w:b/>
              </w:rPr>
              <w:t>Column 1</w:t>
            </w:r>
          </w:p>
        </w:tc>
        <w:tc>
          <w:tcPr>
            <w:tcW w:w="821" w:type="pct"/>
            <w:tcBorders>
              <w:top w:val="single" w:sz="12" w:space="0" w:color="auto"/>
              <w:bottom w:val="single" w:sz="12" w:space="0" w:color="auto"/>
            </w:tcBorders>
          </w:tcPr>
          <w:p w14:paraId="2A92C607" w14:textId="77777777" w:rsidR="00EC5B21" w:rsidRPr="0023093B" w:rsidRDefault="00EC5B21" w:rsidP="006F69BF">
            <w:pPr>
              <w:pStyle w:val="subsection"/>
              <w:ind w:left="0" w:firstLine="0"/>
              <w:rPr>
                <w:b/>
              </w:rPr>
            </w:pPr>
            <w:r w:rsidRPr="0023093B">
              <w:rPr>
                <w:b/>
              </w:rPr>
              <w:t>Column 2</w:t>
            </w:r>
          </w:p>
        </w:tc>
        <w:tc>
          <w:tcPr>
            <w:tcW w:w="1394" w:type="pct"/>
            <w:tcBorders>
              <w:top w:val="single" w:sz="12" w:space="0" w:color="auto"/>
              <w:bottom w:val="single" w:sz="12" w:space="0" w:color="auto"/>
            </w:tcBorders>
          </w:tcPr>
          <w:p w14:paraId="5BC3CD30" w14:textId="77777777" w:rsidR="00EC5B21" w:rsidRPr="0023093B" w:rsidRDefault="00EC5B21" w:rsidP="006F69BF">
            <w:pPr>
              <w:pStyle w:val="subsection"/>
              <w:ind w:left="0" w:firstLine="0"/>
              <w:rPr>
                <w:b/>
              </w:rPr>
            </w:pPr>
            <w:r w:rsidRPr="0023093B">
              <w:rPr>
                <w:b/>
              </w:rPr>
              <w:t>Column 3</w:t>
            </w:r>
          </w:p>
        </w:tc>
        <w:tc>
          <w:tcPr>
            <w:tcW w:w="1394" w:type="pct"/>
            <w:tcBorders>
              <w:top w:val="single" w:sz="12" w:space="0" w:color="auto"/>
              <w:bottom w:val="single" w:sz="12" w:space="0" w:color="auto"/>
            </w:tcBorders>
          </w:tcPr>
          <w:p w14:paraId="01A391B1" w14:textId="77777777" w:rsidR="00EC5B21" w:rsidRPr="0023093B" w:rsidRDefault="00EC5B21" w:rsidP="006F69BF">
            <w:pPr>
              <w:pStyle w:val="subsection"/>
              <w:ind w:left="0" w:firstLine="0"/>
              <w:rPr>
                <w:b/>
              </w:rPr>
            </w:pPr>
            <w:r w:rsidRPr="0023093B">
              <w:rPr>
                <w:b/>
              </w:rPr>
              <w:t>Column 4</w:t>
            </w:r>
          </w:p>
        </w:tc>
      </w:tr>
      <w:tr w:rsidR="00EC5B21" w14:paraId="08923E0F" w14:textId="77777777" w:rsidTr="0048037C">
        <w:tc>
          <w:tcPr>
            <w:tcW w:w="1391" w:type="pct"/>
            <w:tcBorders>
              <w:top w:val="single" w:sz="12" w:space="0" w:color="auto"/>
              <w:bottom w:val="single" w:sz="12" w:space="0" w:color="auto"/>
            </w:tcBorders>
          </w:tcPr>
          <w:p w14:paraId="0714DE0E" w14:textId="77777777" w:rsidR="00EC5B21" w:rsidRPr="0023093B" w:rsidRDefault="00EC5B21" w:rsidP="006F69BF">
            <w:pPr>
              <w:pStyle w:val="subsection"/>
              <w:ind w:left="0" w:firstLine="0"/>
              <w:rPr>
                <w:b/>
              </w:rPr>
            </w:pPr>
            <w:r>
              <w:rPr>
                <w:b/>
              </w:rPr>
              <w:t>Product</w:t>
            </w:r>
          </w:p>
        </w:tc>
        <w:tc>
          <w:tcPr>
            <w:tcW w:w="821" w:type="pct"/>
            <w:tcBorders>
              <w:top w:val="single" w:sz="12" w:space="0" w:color="auto"/>
              <w:bottom w:val="single" w:sz="12" w:space="0" w:color="auto"/>
            </w:tcBorders>
          </w:tcPr>
          <w:p w14:paraId="469768D2" w14:textId="77777777" w:rsidR="00EC5B21" w:rsidRPr="0023093B" w:rsidRDefault="00EC5B21" w:rsidP="006F69BF">
            <w:pPr>
              <w:pStyle w:val="subsection"/>
              <w:ind w:left="0" w:firstLine="0"/>
              <w:rPr>
                <w:b/>
              </w:rPr>
            </w:pPr>
            <w:r>
              <w:rPr>
                <w:b/>
              </w:rPr>
              <w:t>Category No</w:t>
            </w:r>
          </w:p>
        </w:tc>
        <w:tc>
          <w:tcPr>
            <w:tcW w:w="1394" w:type="pct"/>
            <w:tcBorders>
              <w:top w:val="single" w:sz="12" w:space="0" w:color="auto"/>
              <w:bottom w:val="single" w:sz="12" w:space="0" w:color="auto"/>
            </w:tcBorders>
          </w:tcPr>
          <w:p w14:paraId="399D20CC" w14:textId="77777777" w:rsidR="00EC5B21" w:rsidRPr="0023093B" w:rsidRDefault="00EC5B21" w:rsidP="00EC5B21">
            <w:pPr>
              <w:pStyle w:val="subsection"/>
              <w:ind w:left="0" w:firstLine="0"/>
              <w:rPr>
                <w:b/>
              </w:rPr>
            </w:pPr>
            <w:r>
              <w:rPr>
                <w:b/>
              </w:rPr>
              <w:t>Region</w:t>
            </w:r>
          </w:p>
        </w:tc>
        <w:tc>
          <w:tcPr>
            <w:tcW w:w="1394" w:type="pct"/>
            <w:tcBorders>
              <w:top w:val="single" w:sz="12" w:space="0" w:color="auto"/>
              <w:bottom w:val="single" w:sz="12" w:space="0" w:color="auto"/>
            </w:tcBorders>
          </w:tcPr>
          <w:p w14:paraId="5C000A26" w14:textId="77777777" w:rsidR="00EC5B21" w:rsidRPr="0023093B" w:rsidRDefault="00EC5B21" w:rsidP="006F69BF">
            <w:pPr>
              <w:pStyle w:val="subsection"/>
              <w:ind w:left="0" w:firstLine="0"/>
              <w:rPr>
                <w:b/>
              </w:rPr>
            </w:pPr>
            <w:r>
              <w:rPr>
                <w:b/>
              </w:rPr>
              <w:t>No. of lots</w:t>
            </w:r>
          </w:p>
        </w:tc>
      </w:tr>
      <w:tr w:rsidR="00EC5B21" w14:paraId="00D69F46" w14:textId="77777777" w:rsidTr="0048037C">
        <w:tc>
          <w:tcPr>
            <w:tcW w:w="1391" w:type="pct"/>
            <w:tcBorders>
              <w:top w:val="single" w:sz="12" w:space="0" w:color="auto"/>
              <w:bottom w:val="single" w:sz="2" w:space="0" w:color="auto"/>
            </w:tcBorders>
          </w:tcPr>
          <w:p w14:paraId="6D63684A" w14:textId="77777777" w:rsidR="00EC5B21" w:rsidRDefault="00B937B8" w:rsidP="006F69BF">
            <w:pPr>
              <w:pStyle w:val="subsection"/>
              <w:ind w:left="0" w:firstLine="0"/>
            </w:pPr>
            <w:r>
              <w:t>ADEL01</w:t>
            </w:r>
          </w:p>
        </w:tc>
        <w:tc>
          <w:tcPr>
            <w:tcW w:w="821" w:type="pct"/>
            <w:tcBorders>
              <w:top w:val="single" w:sz="12" w:space="0" w:color="auto"/>
              <w:bottom w:val="single" w:sz="2" w:space="0" w:color="auto"/>
            </w:tcBorders>
          </w:tcPr>
          <w:p w14:paraId="19A4CA7C" w14:textId="77777777" w:rsidR="00EC5B21" w:rsidRDefault="00EC5B21">
            <w:pPr>
              <w:pStyle w:val="subsection"/>
              <w:ind w:left="0" w:firstLine="0"/>
            </w:pPr>
            <w:r>
              <w:t>1</w:t>
            </w:r>
          </w:p>
        </w:tc>
        <w:tc>
          <w:tcPr>
            <w:tcW w:w="1394" w:type="pct"/>
            <w:tcBorders>
              <w:top w:val="single" w:sz="12" w:space="0" w:color="auto"/>
              <w:bottom w:val="single" w:sz="2" w:space="0" w:color="auto"/>
            </w:tcBorders>
          </w:tcPr>
          <w:p w14:paraId="61F8A43A" w14:textId="77777777" w:rsidR="00EC5B21" w:rsidRDefault="00520991" w:rsidP="006F69BF">
            <w:pPr>
              <w:pStyle w:val="subsection"/>
              <w:ind w:left="0" w:firstLine="0"/>
            </w:pPr>
            <w:r>
              <w:t>Adelaide</w:t>
            </w:r>
          </w:p>
        </w:tc>
        <w:tc>
          <w:tcPr>
            <w:tcW w:w="1394" w:type="pct"/>
            <w:tcBorders>
              <w:top w:val="single" w:sz="12" w:space="0" w:color="auto"/>
              <w:bottom w:val="single" w:sz="2" w:space="0" w:color="auto"/>
            </w:tcBorders>
          </w:tcPr>
          <w:p w14:paraId="1AC13338" w14:textId="77777777" w:rsidR="00EC5B21" w:rsidRDefault="00520991" w:rsidP="006F69BF">
            <w:pPr>
              <w:pStyle w:val="subsection"/>
              <w:ind w:left="0" w:firstLine="0"/>
            </w:pPr>
            <w:r>
              <w:t>1</w:t>
            </w:r>
          </w:p>
        </w:tc>
      </w:tr>
      <w:tr w:rsidR="00B10CB0" w14:paraId="1FE61022" w14:textId="77777777" w:rsidTr="0048037C">
        <w:tc>
          <w:tcPr>
            <w:tcW w:w="1391" w:type="pct"/>
            <w:tcBorders>
              <w:top w:val="single" w:sz="2" w:space="0" w:color="auto"/>
              <w:bottom w:val="single" w:sz="2" w:space="0" w:color="auto"/>
            </w:tcBorders>
          </w:tcPr>
          <w:p w14:paraId="44A8EF2F" w14:textId="77777777" w:rsidR="00B10CB0" w:rsidRDefault="00B937B8" w:rsidP="006F69BF">
            <w:pPr>
              <w:pStyle w:val="subsection"/>
              <w:ind w:left="0" w:firstLine="0"/>
            </w:pPr>
            <w:r>
              <w:t>BRIS01</w:t>
            </w:r>
          </w:p>
        </w:tc>
        <w:tc>
          <w:tcPr>
            <w:tcW w:w="821" w:type="pct"/>
            <w:tcBorders>
              <w:top w:val="single" w:sz="2" w:space="0" w:color="auto"/>
              <w:bottom w:val="single" w:sz="2" w:space="0" w:color="auto"/>
            </w:tcBorders>
          </w:tcPr>
          <w:p w14:paraId="1FECC51B" w14:textId="77777777" w:rsidR="00B10CB0" w:rsidRDefault="00B10CB0">
            <w:pPr>
              <w:pStyle w:val="subsection"/>
              <w:ind w:left="0" w:firstLine="0"/>
            </w:pPr>
            <w:r>
              <w:t>1</w:t>
            </w:r>
          </w:p>
        </w:tc>
        <w:tc>
          <w:tcPr>
            <w:tcW w:w="1394" w:type="pct"/>
            <w:tcBorders>
              <w:top w:val="single" w:sz="2" w:space="0" w:color="auto"/>
              <w:bottom w:val="single" w:sz="2" w:space="0" w:color="auto"/>
            </w:tcBorders>
          </w:tcPr>
          <w:p w14:paraId="59525262" w14:textId="77777777" w:rsidR="00B10CB0" w:rsidRDefault="00B10CB0" w:rsidP="006F69BF">
            <w:pPr>
              <w:pStyle w:val="subsection"/>
              <w:ind w:left="0" w:firstLine="0"/>
            </w:pPr>
            <w:r>
              <w:t>Brisbane</w:t>
            </w:r>
          </w:p>
        </w:tc>
        <w:tc>
          <w:tcPr>
            <w:tcW w:w="1394" w:type="pct"/>
            <w:tcBorders>
              <w:top w:val="single" w:sz="2" w:space="0" w:color="auto"/>
              <w:bottom w:val="single" w:sz="2" w:space="0" w:color="auto"/>
            </w:tcBorders>
          </w:tcPr>
          <w:p w14:paraId="462F4E92" w14:textId="77777777" w:rsidR="00B10CB0" w:rsidRDefault="00B10CB0" w:rsidP="006F69BF">
            <w:pPr>
              <w:pStyle w:val="subsection"/>
              <w:ind w:left="0" w:firstLine="0"/>
            </w:pPr>
            <w:r>
              <w:t>1</w:t>
            </w:r>
          </w:p>
        </w:tc>
      </w:tr>
      <w:tr w:rsidR="00EC5B21" w14:paraId="1FAE343E" w14:textId="77777777" w:rsidTr="0048037C">
        <w:tc>
          <w:tcPr>
            <w:tcW w:w="1391" w:type="pct"/>
            <w:tcBorders>
              <w:top w:val="single" w:sz="2" w:space="0" w:color="auto"/>
              <w:bottom w:val="single" w:sz="2" w:space="0" w:color="auto"/>
            </w:tcBorders>
          </w:tcPr>
          <w:p w14:paraId="58059AB4" w14:textId="77777777" w:rsidR="00EC5B21" w:rsidRDefault="00B937B8" w:rsidP="006F69BF">
            <w:pPr>
              <w:pStyle w:val="subsection"/>
              <w:ind w:left="0" w:firstLine="0"/>
            </w:pPr>
            <w:r>
              <w:t>CANB01</w:t>
            </w:r>
          </w:p>
        </w:tc>
        <w:tc>
          <w:tcPr>
            <w:tcW w:w="821" w:type="pct"/>
            <w:tcBorders>
              <w:top w:val="single" w:sz="2" w:space="0" w:color="auto"/>
              <w:bottom w:val="single" w:sz="2" w:space="0" w:color="auto"/>
            </w:tcBorders>
          </w:tcPr>
          <w:p w14:paraId="6A0CC7A0" w14:textId="77777777" w:rsidR="00EC5B21" w:rsidRDefault="00EC5B21">
            <w:pPr>
              <w:pStyle w:val="subsection"/>
              <w:ind w:left="0" w:firstLine="0"/>
            </w:pPr>
            <w:r>
              <w:t>1</w:t>
            </w:r>
          </w:p>
        </w:tc>
        <w:tc>
          <w:tcPr>
            <w:tcW w:w="1394" w:type="pct"/>
            <w:tcBorders>
              <w:top w:val="single" w:sz="2" w:space="0" w:color="auto"/>
              <w:bottom w:val="single" w:sz="2" w:space="0" w:color="auto"/>
            </w:tcBorders>
          </w:tcPr>
          <w:p w14:paraId="075335F9" w14:textId="77777777" w:rsidR="00EC5B21" w:rsidRDefault="00520991" w:rsidP="006F69BF">
            <w:pPr>
              <w:pStyle w:val="subsection"/>
              <w:ind w:left="0" w:firstLine="0"/>
            </w:pPr>
            <w:r>
              <w:t>Canberra</w:t>
            </w:r>
          </w:p>
        </w:tc>
        <w:tc>
          <w:tcPr>
            <w:tcW w:w="1394" w:type="pct"/>
            <w:tcBorders>
              <w:top w:val="single" w:sz="2" w:space="0" w:color="auto"/>
              <w:bottom w:val="single" w:sz="2" w:space="0" w:color="auto"/>
            </w:tcBorders>
          </w:tcPr>
          <w:p w14:paraId="1E4A33B4" w14:textId="77777777" w:rsidR="00EC5B21" w:rsidRDefault="00520991" w:rsidP="006F69BF">
            <w:pPr>
              <w:pStyle w:val="subsection"/>
              <w:ind w:left="0" w:firstLine="0"/>
            </w:pPr>
            <w:r>
              <w:t>1</w:t>
            </w:r>
          </w:p>
        </w:tc>
      </w:tr>
      <w:tr w:rsidR="00EC5B21" w14:paraId="05293AD9" w14:textId="77777777" w:rsidTr="0048037C">
        <w:tc>
          <w:tcPr>
            <w:tcW w:w="1391" w:type="pct"/>
            <w:tcBorders>
              <w:top w:val="single" w:sz="2" w:space="0" w:color="auto"/>
              <w:bottom w:val="single" w:sz="2" w:space="0" w:color="auto"/>
            </w:tcBorders>
          </w:tcPr>
          <w:p w14:paraId="7916FCAC" w14:textId="77777777" w:rsidR="00EC5B21" w:rsidRDefault="00B937B8" w:rsidP="00B10CB0">
            <w:pPr>
              <w:pStyle w:val="subsection"/>
              <w:ind w:left="0" w:firstLine="0"/>
            </w:pPr>
            <w:r>
              <w:t>MELB01</w:t>
            </w:r>
          </w:p>
        </w:tc>
        <w:tc>
          <w:tcPr>
            <w:tcW w:w="821" w:type="pct"/>
            <w:tcBorders>
              <w:top w:val="single" w:sz="2" w:space="0" w:color="auto"/>
              <w:bottom w:val="single" w:sz="2" w:space="0" w:color="auto"/>
            </w:tcBorders>
          </w:tcPr>
          <w:p w14:paraId="01E83DA3" w14:textId="77777777" w:rsidR="00EC5B21" w:rsidRDefault="00EC5B21">
            <w:pPr>
              <w:pStyle w:val="subsection"/>
              <w:ind w:left="0" w:firstLine="0"/>
            </w:pPr>
            <w:r>
              <w:t>1</w:t>
            </w:r>
          </w:p>
        </w:tc>
        <w:tc>
          <w:tcPr>
            <w:tcW w:w="1394" w:type="pct"/>
            <w:tcBorders>
              <w:top w:val="single" w:sz="2" w:space="0" w:color="auto"/>
              <w:bottom w:val="single" w:sz="2" w:space="0" w:color="auto"/>
            </w:tcBorders>
          </w:tcPr>
          <w:p w14:paraId="4591401A" w14:textId="77777777" w:rsidR="00EC5B21" w:rsidRDefault="00520991" w:rsidP="006F69BF">
            <w:pPr>
              <w:pStyle w:val="subsection"/>
              <w:ind w:left="0" w:firstLine="0"/>
            </w:pPr>
            <w:r>
              <w:t>Melbourne</w:t>
            </w:r>
          </w:p>
        </w:tc>
        <w:tc>
          <w:tcPr>
            <w:tcW w:w="1394" w:type="pct"/>
            <w:tcBorders>
              <w:top w:val="single" w:sz="2" w:space="0" w:color="auto"/>
              <w:bottom w:val="single" w:sz="2" w:space="0" w:color="auto"/>
            </w:tcBorders>
          </w:tcPr>
          <w:p w14:paraId="7054ED87" w14:textId="77777777" w:rsidR="00EC5B21" w:rsidRDefault="00520991" w:rsidP="006F69BF">
            <w:pPr>
              <w:pStyle w:val="subsection"/>
              <w:ind w:left="0" w:firstLine="0"/>
            </w:pPr>
            <w:r>
              <w:t>1</w:t>
            </w:r>
          </w:p>
        </w:tc>
      </w:tr>
      <w:tr w:rsidR="00101479" w14:paraId="60E77DEA" w14:textId="77777777" w:rsidTr="00A666A0">
        <w:tc>
          <w:tcPr>
            <w:tcW w:w="1391" w:type="pct"/>
            <w:tcBorders>
              <w:top w:val="single" w:sz="2" w:space="0" w:color="auto"/>
              <w:bottom w:val="single" w:sz="2" w:space="0" w:color="auto"/>
            </w:tcBorders>
          </w:tcPr>
          <w:p w14:paraId="19C35267" w14:textId="77777777" w:rsidR="00101479" w:rsidRDefault="00B937B8" w:rsidP="006F69BF">
            <w:pPr>
              <w:pStyle w:val="subsection"/>
              <w:ind w:left="0" w:firstLine="0"/>
            </w:pPr>
            <w:r>
              <w:t>PERT01</w:t>
            </w:r>
          </w:p>
        </w:tc>
        <w:tc>
          <w:tcPr>
            <w:tcW w:w="821" w:type="pct"/>
            <w:tcBorders>
              <w:top w:val="single" w:sz="2" w:space="0" w:color="auto"/>
              <w:bottom w:val="single" w:sz="2" w:space="0" w:color="auto"/>
            </w:tcBorders>
          </w:tcPr>
          <w:p w14:paraId="753CFC67" w14:textId="77777777" w:rsidR="00101479" w:rsidRDefault="00101479">
            <w:pPr>
              <w:pStyle w:val="subsection"/>
              <w:ind w:left="0" w:firstLine="0"/>
            </w:pPr>
            <w:r>
              <w:t>1</w:t>
            </w:r>
          </w:p>
        </w:tc>
        <w:tc>
          <w:tcPr>
            <w:tcW w:w="1394" w:type="pct"/>
            <w:tcBorders>
              <w:top w:val="single" w:sz="2" w:space="0" w:color="auto"/>
              <w:bottom w:val="single" w:sz="2" w:space="0" w:color="auto"/>
            </w:tcBorders>
          </w:tcPr>
          <w:p w14:paraId="3FABE418" w14:textId="77777777" w:rsidR="00101479" w:rsidRDefault="00101479" w:rsidP="006F69BF">
            <w:pPr>
              <w:pStyle w:val="subsection"/>
              <w:ind w:left="0" w:firstLine="0"/>
            </w:pPr>
            <w:r>
              <w:t>Perth</w:t>
            </w:r>
          </w:p>
        </w:tc>
        <w:tc>
          <w:tcPr>
            <w:tcW w:w="1394" w:type="pct"/>
            <w:tcBorders>
              <w:top w:val="single" w:sz="2" w:space="0" w:color="auto"/>
              <w:bottom w:val="single" w:sz="2" w:space="0" w:color="auto"/>
            </w:tcBorders>
          </w:tcPr>
          <w:p w14:paraId="405A3D1E" w14:textId="77777777" w:rsidR="00101479" w:rsidRDefault="00101479" w:rsidP="006F69BF">
            <w:pPr>
              <w:pStyle w:val="subsection"/>
              <w:ind w:left="0" w:firstLine="0"/>
            </w:pPr>
            <w:r>
              <w:t>1</w:t>
            </w:r>
          </w:p>
        </w:tc>
      </w:tr>
      <w:tr w:rsidR="00EC5B21" w14:paraId="560C88BF" w14:textId="77777777" w:rsidTr="0048037C">
        <w:tc>
          <w:tcPr>
            <w:tcW w:w="1391" w:type="pct"/>
            <w:tcBorders>
              <w:top w:val="single" w:sz="2" w:space="0" w:color="auto"/>
              <w:bottom w:val="single" w:sz="2" w:space="0" w:color="auto"/>
            </w:tcBorders>
          </w:tcPr>
          <w:p w14:paraId="2BD667EE" w14:textId="77777777" w:rsidR="00EC5B21" w:rsidRDefault="00B937B8" w:rsidP="00B10CB0">
            <w:pPr>
              <w:pStyle w:val="subsection"/>
              <w:ind w:left="0" w:firstLine="0"/>
            </w:pPr>
            <w:r>
              <w:t>SYDN01</w:t>
            </w:r>
          </w:p>
        </w:tc>
        <w:tc>
          <w:tcPr>
            <w:tcW w:w="821" w:type="pct"/>
            <w:tcBorders>
              <w:top w:val="single" w:sz="2" w:space="0" w:color="auto"/>
              <w:bottom w:val="single" w:sz="2" w:space="0" w:color="auto"/>
            </w:tcBorders>
          </w:tcPr>
          <w:p w14:paraId="5B5DDAD8" w14:textId="77777777" w:rsidR="00EC5B21" w:rsidRDefault="00EC5B21">
            <w:pPr>
              <w:pStyle w:val="subsection"/>
              <w:ind w:left="0" w:firstLine="0"/>
            </w:pPr>
            <w:r>
              <w:t>1</w:t>
            </w:r>
          </w:p>
        </w:tc>
        <w:tc>
          <w:tcPr>
            <w:tcW w:w="1394" w:type="pct"/>
            <w:tcBorders>
              <w:top w:val="single" w:sz="2" w:space="0" w:color="auto"/>
              <w:bottom w:val="single" w:sz="2" w:space="0" w:color="auto"/>
            </w:tcBorders>
          </w:tcPr>
          <w:p w14:paraId="3AA171F3" w14:textId="77777777" w:rsidR="00EC5B21" w:rsidRDefault="00520991" w:rsidP="006F69BF">
            <w:pPr>
              <w:pStyle w:val="subsection"/>
              <w:ind w:left="0" w:firstLine="0"/>
            </w:pPr>
            <w:r>
              <w:t>Sydney</w:t>
            </w:r>
          </w:p>
        </w:tc>
        <w:tc>
          <w:tcPr>
            <w:tcW w:w="1394" w:type="pct"/>
            <w:tcBorders>
              <w:top w:val="single" w:sz="2" w:space="0" w:color="auto"/>
              <w:bottom w:val="single" w:sz="2" w:space="0" w:color="auto"/>
            </w:tcBorders>
          </w:tcPr>
          <w:p w14:paraId="5E9D5D2E" w14:textId="77777777" w:rsidR="00EC5B21" w:rsidRDefault="00520991" w:rsidP="006F69BF">
            <w:pPr>
              <w:pStyle w:val="subsection"/>
              <w:ind w:left="0" w:firstLine="0"/>
            </w:pPr>
            <w:r>
              <w:t>1</w:t>
            </w:r>
          </w:p>
        </w:tc>
      </w:tr>
      <w:tr w:rsidR="00EC5B21" w14:paraId="2FBB2D0B" w14:textId="77777777" w:rsidTr="0048037C">
        <w:tc>
          <w:tcPr>
            <w:tcW w:w="1391" w:type="pct"/>
            <w:tcBorders>
              <w:top w:val="single" w:sz="2" w:space="0" w:color="auto"/>
              <w:bottom w:val="single" w:sz="2" w:space="0" w:color="auto"/>
            </w:tcBorders>
          </w:tcPr>
          <w:p w14:paraId="39E6FBD3" w14:textId="77777777" w:rsidR="00EC5B21" w:rsidRDefault="00B937B8" w:rsidP="00B10CB0">
            <w:pPr>
              <w:pStyle w:val="subsection"/>
              <w:ind w:left="0" w:firstLine="0"/>
            </w:pPr>
            <w:r>
              <w:t>NQLD01</w:t>
            </w:r>
          </w:p>
        </w:tc>
        <w:tc>
          <w:tcPr>
            <w:tcW w:w="821" w:type="pct"/>
            <w:tcBorders>
              <w:top w:val="single" w:sz="2" w:space="0" w:color="auto"/>
              <w:bottom w:val="single" w:sz="2" w:space="0" w:color="auto"/>
            </w:tcBorders>
          </w:tcPr>
          <w:p w14:paraId="6D57B1D4" w14:textId="77777777" w:rsidR="00EC5B21" w:rsidRDefault="00EC5B21">
            <w:pPr>
              <w:pStyle w:val="subsection"/>
              <w:ind w:left="0" w:firstLine="0"/>
            </w:pPr>
            <w:r>
              <w:t>1</w:t>
            </w:r>
          </w:p>
        </w:tc>
        <w:tc>
          <w:tcPr>
            <w:tcW w:w="1394" w:type="pct"/>
            <w:tcBorders>
              <w:top w:val="single" w:sz="2" w:space="0" w:color="auto"/>
              <w:bottom w:val="single" w:sz="2" w:space="0" w:color="auto"/>
            </w:tcBorders>
          </w:tcPr>
          <w:p w14:paraId="584E0C99" w14:textId="77777777" w:rsidR="00EC5B21" w:rsidRDefault="00520991" w:rsidP="006F69BF">
            <w:pPr>
              <w:pStyle w:val="subsection"/>
              <w:ind w:left="0" w:firstLine="0"/>
            </w:pPr>
            <w:r>
              <w:t>North Queensland</w:t>
            </w:r>
          </w:p>
        </w:tc>
        <w:tc>
          <w:tcPr>
            <w:tcW w:w="1394" w:type="pct"/>
            <w:tcBorders>
              <w:top w:val="single" w:sz="2" w:space="0" w:color="auto"/>
              <w:bottom w:val="single" w:sz="2" w:space="0" w:color="auto"/>
            </w:tcBorders>
          </w:tcPr>
          <w:p w14:paraId="454629B7" w14:textId="77777777" w:rsidR="00EC5B21" w:rsidRDefault="00520991" w:rsidP="006F69BF">
            <w:pPr>
              <w:pStyle w:val="subsection"/>
              <w:ind w:left="0" w:firstLine="0"/>
            </w:pPr>
            <w:r>
              <w:t>1</w:t>
            </w:r>
          </w:p>
        </w:tc>
      </w:tr>
      <w:tr w:rsidR="00EC5B21" w14:paraId="465F4AC4" w14:textId="77777777" w:rsidTr="0048037C">
        <w:tc>
          <w:tcPr>
            <w:tcW w:w="1391" w:type="pct"/>
            <w:tcBorders>
              <w:top w:val="single" w:sz="2" w:space="0" w:color="auto"/>
              <w:bottom w:val="single" w:sz="2" w:space="0" w:color="auto"/>
            </w:tcBorders>
          </w:tcPr>
          <w:p w14:paraId="3ABBD77D" w14:textId="77777777" w:rsidR="00EC5B21" w:rsidRDefault="00B937B8" w:rsidP="006F69BF">
            <w:pPr>
              <w:pStyle w:val="subsection"/>
              <w:ind w:left="0" w:firstLine="0"/>
            </w:pPr>
            <w:r>
              <w:t>CQLD01</w:t>
            </w:r>
          </w:p>
        </w:tc>
        <w:tc>
          <w:tcPr>
            <w:tcW w:w="821" w:type="pct"/>
            <w:tcBorders>
              <w:top w:val="single" w:sz="2" w:space="0" w:color="auto"/>
              <w:bottom w:val="single" w:sz="2" w:space="0" w:color="auto"/>
            </w:tcBorders>
          </w:tcPr>
          <w:p w14:paraId="53469DBE" w14:textId="77777777" w:rsidR="00EC5B21" w:rsidRDefault="00EC5B21">
            <w:pPr>
              <w:pStyle w:val="subsection"/>
              <w:ind w:left="0" w:firstLine="0"/>
            </w:pPr>
            <w:r>
              <w:t>1</w:t>
            </w:r>
          </w:p>
        </w:tc>
        <w:tc>
          <w:tcPr>
            <w:tcW w:w="1394" w:type="pct"/>
            <w:tcBorders>
              <w:top w:val="single" w:sz="2" w:space="0" w:color="auto"/>
              <w:bottom w:val="single" w:sz="2" w:space="0" w:color="auto"/>
            </w:tcBorders>
          </w:tcPr>
          <w:p w14:paraId="571E58DD" w14:textId="77777777" w:rsidR="00EC5B21" w:rsidRDefault="00520991" w:rsidP="006F69BF">
            <w:pPr>
              <w:pStyle w:val="subsection"/>
              <w:ind w:left="0" w:firstLine="0"/>
            </w:pPr>
            <w:r>
              <w:t>Central Queensland</w:t>
            </w:r>
          </w:p>
        </w:tc>
        <w:tc>
          <w:tcPr>
            <w:tcW w:w="1394" w:type="pct"/>
            <w:tcBorders>
              <w:top w:val="single" w:sz="2" w:space="0" w:color="auto"/>
              <w:bottom w:val="single" w:sz="2" w:space="0" w:color="auto"/>
            </w:tcBorders>
          </w:tcPr>
          <w:p w14:paraId="42440421" w14:textId="77777777" w:rsidR="00EC5B21" w:rsidRDefault="00520991" w:rsidP="006F69BF">
            <w:pPr>
              <w:pStyle w:val="subsection"/>
              <w:ind w:left="0" w:firstLine="0"/>
            </w:pPr>
            <w:r>
              <w:t>1</w:t>
            </w:r>
          </w:p>
        </w:tc>
      </w:tr>
      <w:tr w:rsidR="00EC5B21" w14:paraId="76D3E49C" w14:textId="77777777" w:rsidTr="0048037C">
        <w:tc>
          <w:tcPr>
            <w:tcW w:w="1391" w:type="pct"/>
            <w:tcBorders>
              <w:top w:val="single" w:sz="2" w:space="0" w:color="auto"/>
              <w:bottom w:val="single" w:sz="2" w:space="0" w:color="auto"/>
            </w:tcBorders>
          </w:tcPr>
          <w:p w14:paraId="50C426CE" w14:textId="77777777" w:rsidR="00EC5B21" w:rsidRDefault="00B937B8" w:rsidP="006F69BF">
            <w:pPr>
              <w:pStyle w:val="subsection"/>
              <w:ind w:left="0" w:firstLine="0"/>
            </w:pPr>
            <w:r>
              <w:t>RNSQ01</w:t>
            </w:r>
          </w:p>
        </w:tc>
        <w:tc>
          <w:tcPr>
            <w:tcW w:w="821" w:type="pct"/>
            <w:tcBorders>
              <w:top w:val="single" w:sz="2" w:space="0" w:color="auto"/>
              <w:bottom w:val="single" w:sz="2" w:space="0" w:color="auto"/>
            </w:tcBorders>
          </w:tcPr>
          <w:p w14:paraId="1011925E" w14:textId="77777777" w:rsidR="00EC5B21" w:rsidRDefault="00EC5B21">
            <w:pPr>
              <w:pStyle w:val="subsection"/>
              <w:ind w:left="0" w:firstLine="0"/>
            </w:pPr>
            <w:r>
              <w:t>1</w:t>
            </w:r>
          </w:p>
        </w:tc>
        <w:tc>
          <w:tcPr>
            <w:tcW w:w="1394" w:type="pct"/>
            <w:tcBorders>
              <w:top w:val="single" w:sz="2" w:space="0" w:color="auto"/>
              <w:bottom w:val="single" w:sz="2" w:space="0" w:color="auto"/>
            </w:tcBorders>
          </w:tcPr>
          <w:p w14:paraId="0D28D859" w14:textId="77777777" w:rsidR="00EC5B21" w:rsidRDefault="00520991" w:rsidP="0078016B">
            <w:pPr>
              <w:pStyle w:val="subsection"/>
              <w:ind w:left="0" w:firstLine="0"/>
            </w:pPr>
            <w:r>
              <w:t>Regional Northern NSW/Southern Q</w:t>
            </w:r>
            <w:r w:rsidR="0078016B">
              <w:t>ueensland</w:t>
            </w:r>
          </w:p>
        </w:tc>
        <w:tc>
          <w:tcPr>
            <w:tcW w:w="1394" w:type="pct"/>
            <w:tcBorders>
              <w:top w:val="single" w:sz="2" w:space="0" w:color="auto"/>
              <w:bottom w:val="single" w:sz="2" w:space="0" w:color="auto"/>
            </w:tcBorders>
          </w:tcPr>
          <w:p w14:paraId="73008AA6" w14:textId="77777777" w:rsidR="00EC5B21" w:rsidRDefault="00A666A0" w:rsidP="006F69BF">
            <w:pPr>
              <w:pStyle w:val="subsection"/>
              <w:ind w:left="0" w:firstLine="0"/>
            </w:pPr>
            <w:r>
              <w:t>1</w:t>
            </w:r>
          </w:p>
        </w:tc>
      </w:tr>
      <w:tr w:rsidR="00EC5B21" w14:paraId="73BFC7E3" w14:textId="77777777" w:rsidTr="0048037C">
        <w:tc>
          <w:tcPr>
            <w:tcW w:w="1391" w:type="pct"/>
            <w:tcBorders>
              <w:top w:val="single" w:sz="2" w:space="0" w:color="auto"/>
              <w:bottom w:val="single" w:sz="2" w:space="0" w:color="auto"/>
            </w:tcBorders>
          </w:tcPr>
          <w:p w14:paraId="39F61A80" w14:textId="77777777" w:rsidR="00EC5B21" w:rsidRDefault="00B937B8" w:rsidP="006F69BF">
            <w:pPr>
              <w:pStyle w:val="subsection"/>
              <w:ind w:left="0" w:firstLine="0"/>
            </w:pPr>
            <w:r>
              <w:t>RVIC01</w:t>
            </w:r>
          </w:p>
        </w:tc>
        <w:tc>
          <w:tcPr>
            <w:tcW w:w="821" w:type="pct"/>
            <w:tcBorders>
              <w:top w:val="single" w:sz="2" w:space="0" w:color="auto"/>
              <w:bottom w:val="single" w:sz="2" w:space="0" w:color="auto"/>
            </w:tcBorders>
          </w:tcPr>
          <w:p w14:paraId="316374A5" w14:textId="77777777" w:rsidR="00EC5B21" w:rsidRDefault="00EC5B21">
            <w:pPr>
              <w:pStyle w:val="subsection"/>
              <w:ind w:left="0" w:firstLine="0"/>
            </w:pPr>
            <w:r>
              <w:t>1</w:t>
            </w:r>
          </w:p>
        </w:tc>
        <w:tc>
          <w:tcPr>
            <w:tcW w:w="1394" w:type="pct"/>
            <w:tcBorders>
              <w:top w:val="single" w:sz="2" w:space="0" w:color="auto"/>
              <w:bottom w:val="single" w:sz="2" w:space="0" w:color="auto"/>
            </w:tcBorders>
          </w:tcPr>
          <w:p w14:paraId="4F7EB71B" w14:textId="77777777" w:rsidR="00EC5B21" w:rsidRDefault="00A666A0" w:rsidP="006F69BF">
            <w:pPr>
              <w:pStyle w:val="subsection"/>
              <w:ind w:left="0" w:firstLine="0"/>
            </w:pPr>
            <w:r>
              <w:t>Regional Victoria</w:t>
            </w:r>
          </w:p>
        </w:tc>
        <w:tc>
          <w:tcPr>
            <w:tcW w:w="1394" w:type="pct"/>
            <w:tcBorders>
              <w:top w:val="single" w:sz="2" w:space="0" w:color="auto"/>
              <w:bottom w:val="single" w:sz="2" w:space="0" w:color="auto"/>
            </w:tcBorders>
          </w:tcPr>
          <w:p w14:paraId="4B43667E" w14:textId="77777777" w:rsidR="00EC5B21" w:rsidRDefault="00A666A0" w:rsidP="006F69BF">
            <w:pPr>
              <w:pStyle w:val="subsection"/>
              <w:ind w:left="0" w:firstLine="0"/>
            </w:pPr>
            <w:r>
              <w:t>1</w:t>
            </w:r>
          </w:p>
        </w:tc>
      </w:tr>
      <w:tr w:rsidR="00EC5B21" w14:paraId="45CB34B5" w14:textId="77777777" w:rsidTr="0048037C">
        <w:tc>
          <w:tcPr>
            <w:tcW w:w="1391" w:type="pct"/>
            <w:tcBorders>
              <w:top w:val="single" w:sz="2" w:space="0" w:color="auto"/>
              <w:bottom w:val="single" w:sz="2" w:space="0" w:color="auto"/>
            </w:tcBorders>
          </w:tcPr>
          <w:p w14:paraId="1F6440AF" w14:textId="77777777" w:rsidR="00EC5B21" w:rsidRDefault="00B937B8" w:rsidP="006F69BF">
            <w:pPr>
              <w:pStyle w:val="subsection"/>
              <w:ind w:left="0" w:firstLine="0"/>
            </w:pPr>
            <w:r>
              <w:t>RSWN01</w:t>
            </w:r>
          </w:p>
        </w:tc>
        <w:tc>
          <w:tcPr>
            <w:tcW w:w="821" w:type="pct"/>
            <w:tcBorders>
              <w:top w:val="single" w:sz="2" w:space="0" w:color="auto"/>
              <w:bottom w:val="single" w:sz="2" w:space="0" w:color="auto"/>
            </w:tcBorders>
          </w:tcPr>
          <w:p w14:paraId="64123EBB" w14:textId="77777777" w:rsidR="00EC5B21" w:rsidRDefault="00EC5B21">
            <w:pPr>
              <w:pStyle w:val="subsection"/>
              <w:ind w:left="0" w:firstLine="0"/>
            </w:pPr>
            <w:r>
              <w:t>1</w:t>
            </w:r>
          </w:p>
        </w:tc>
        <w:tc>
          <w:tcPr>
            <w:tcW w:w="1394" w:type="pct"/>
            <w:tcBorders>
              <w:top w:val="single" w:sz="2" w:space="0" w:color="auto"/>
              <w:bottom w:val="single" w:sz="2" w:space="0" w:color="auto"/>
            </w:tcBorders>
          </w:tcPr>
          <w:p w14:paraId="2AFD7EE0" w14:textId="77777777" w:rsidR="00EC5B21" w:rsidRDefault="00A666A0" w:rsidP="006F69BF">
            <w:pPr>
              <w:pStyle w:val="subsection"/>
              <w:ind w:left="0" w:firstLine="0"/>
            </w:pPr>
            <w:r>
              <w:t>Regional Southern/Western NSW</w:t>
            </w:r>
          </w:p>
        </w:tc>
        <w:tc>
          <w:tcPr>
            <w:tcW w:w="1394" w:type="pct"/>
            <w:tcBorders>
              <w:top w:val="single" w:sz="2" w:space="0" w:color="auto"/>
              <w:bottom w:val="single" w:sz="2" w:space="0" w:color="auto"/>
            </w:tcBorders>
          </w:tcPr>
          <w:p w14:paraId="59F92347" w14:textId="77777777" w:rsidR="00EC5B21" w:rsidRDefault="00A666A0" w:rsidP="006F69BF">
            <w:pPr>
              <w:pStyle w:val="subsection"/>
              <w:ind w:left="0" w:firstLine="0"/>
            </w:pPr>
            <w:r>
              <w:t>1</w:t>
            </w:r>
          </w:p>
        </w:tc>
      </w:tr>
      <w:tr w:rsidR="00EC5B21" w14:paraId="65A4E9E3" w14:textId="77777777" w:rsidTr="0048037C">
        <w:tc>
          <w:tcPr>
            <w:tcW w:w="1391" w:type="pct"/>
            <w:tcBorders>
              <w:top w:val="single" w:sz="2" w:space="0" w:color="auto"/>
              <w:bottom w:val="single" w:sz="2" w:space="0" w:color="auto"/>
            </w:tcBorders>
          </w:tcPr>
          <w:p w14:paraId="1FB1DC65" w14:textId="77777777" w:rsidR="00EC5B21" w:rsidRDefault="00B10CB0" w:rsidP="00B937B8">
            <w:pPr>
              <w:pStyle w:val="subsection"/>
              <w:ind w:left="0" w:firstLine="0"/>
            </w:pPr>
            <w:r>
              <w:t>T</w:t>
            </w:r>
            <w:r w:rsidR="00B937B8">
              <w:t>ASM01</w:t>
            </w:r>
          </w:p>
        </w:tc>
        <w:tc>
          <w:tcPr>
            <w:tcW w:w="821" w:type="pct"/>
            <w:tcBorders>
              <w:top w:val="single" w:sz="2" w:space="0" w:color="auto"/>
              <w:bottom w:val="single" w:sz="2" w:space="0" w:color="auto"/>
            </w:tcBorders>
          </w:tcPr>
          <w:p w14:paraId="0560E3F7" w14:textId="77777777" w:rsidR="00EC5B21" w:rsidRDefault="00EC5B21">
            <w:pPr>
              <w:pStyle w:val="subsection"/>
              <w:ind w:left="0" w:firstLine="0"/>
            </w:pPr>
            <w:r>
              <w:t>1</w:t>
            </w:r>
          </w:p>
        </w:tc>
        <w:tc>
          <w:tcPr>
            <w:tcW w:w="1394" w:type="pct"/>
            <w:tcBorders>
              <w:top w:val="single" w:sz="2" w:space="0" w:color="auto"/>
              <w:bottom w:val="single" w:sz="2" w:space="0" w:color="auto"/>
            </w:tcBorders>
          </w:tcPr>
          <w:p w14:paraId="711622F7" w14:textId="77777777" w:rsidR="00EC5B21" w:rsidRDefault="00A666A0" w:rsidP="006F69BF">
            <w:pPr>
              <w:pStyle w:val="subsection"/>
              <w:ind w:left="0" w:firstLine="0"/>
            </w:pPr>
            <w:r>
              <w:t>Tasmania</w:t>
            </w:r>
          </w:p>
        </w:tc>
        <w:tc>
          <w:tcPr>
            <w:tcW w:w="1394" w:type="pct"/>
            <w:tcBorders>
              <w:top w:val="single" w:sz="2" w:space="0" w:color="auto"/>
              <w:bottom w:val="single" w:sz="2" w:space="0" w:color="auto"/>
            </w:tcBorders>
          </w:tcPr>
          <w:p w14:paraId="79484C52" w14:textId="77777777" w:rsidR="00EC5B21" w:rsidRDefault="00A666A0" w:rsidP="006F69BF">
            <w:pPr>
              <w:pStyle w:val="subsection"/>
              <w:ind w:left="0" w:firstLine="0"/>
            </w:pPr>
            <w:r>
              <w:t>1</w:t>
            </w:r>
          </w:p>
        </w:tc>
      </w:tr>
      <w:tr w:rsidR="00EC5B21" w14:paraId="1F684FF5" w14:textId="77777777" w:rsidTr="0048037C">
        <w:tc>
          <w:tcPr>
            <w:tcW w:w="1391" w:type="pct"/>
            <w:tcBorders>
              <w:top w:val="single" w:sz="2" w:space="0" w:color="auto"/>
              <w:bottom w:val="single" w:sz="2" w:space="0" w:color="auto"/>
            </w:tcBorders>
          </w:tcPr>
          <w:p w14:paraId="02AD8C4D" w14:textId="77777777" w:rsidR="00EC5B21" w:rsidRDefault="00B937B8" w:rsidP="00B937B8">
            <w:pPr>
              <w:pStyle w:val="subsection"/>
              <w:ind w:left="0" w:firstLine="0"/>
            </w:pPr>
            <w:r>
              <w:t>RESA01</w:t>
            </w:r>
          </w:p>
        </w:tc>
        <w:tc>
          <w:tcPr>
            <w:tcW w:w="821" w:type="pct"/>
            <w:tcBorders>
              <w:top w:val="single" w:sz="2" w:space="0" w:color="auto"/>
              <w:bottom w:val="single" w:sz="2" w:space="0" w:color="auto"/>
            </w:tcBorders>
          </w:tcPr>
          <w:p w14:paraId="56EC097D" w14:textId="77777777" w:rsidR="00EC5B21" w:rsidRDefault="00EC5B21">
            <w:pPr>
              <w:pStyle w:val="subsection"/>
              <w:ind w:left="0" w:firstLine="0"/>
            </w:pPr>
            <w:r>
              <w:t>1</w:t>
            </w:r>
          </w:p>
        </w:tc>
        <w:tc>
          <w:tcPr>
            <w:tcW w:w="1394" w:type="pct"/>
            <w:tcBorders>
              <w:top w:val="single" w:sz="2" w:space="0" w:color="auto"/>
              <w:bottom w:val="single" w:sz="2" w:space="0" w:color="auto"/>
            </w:tcBorders>
          </w:tcPr>
          <w:p w14:paraId="3834DE00" w14:textId="77777777" w:rsidR="00EC5B21" w:rsidRDefault="00A666A0" w:rsidP="006F69BF">
            <w:pPr>
              <w:pStyle w:val="subsection"/>
              <w:ind w:left="0" w:firstLine="0"/>
            </w:pPr>
            <w:r>
              <w:t>Regional South Australia</w:t>
            </w:r>
          </w:p>
        </w:tc>
        <w:tc>
          <w:tcPr>
            <w:tcW w:w="1394" w:type="pct"/>
            <w:tcBorders>
              <w:top w:val="single" w:sz="2" w:space="0" w:color="auto"/>
              <w:bottom w:val="single" w:sz="2" w:space="0" w:color="auto"/>
            </w:tcBorders>
          </w:tcPr>
          <w:p w14:paraId="5F356B75" w14:textId="77777777" w:rsidR="00EC5B21" w:rsidRDefault="00A666A0" w:rsidP="006F69BF">
            <w:pPr>
              <w:pStyle w:val="subsection"/>
              <w:ind w:left="0" w:firstLine="0"/>
            </w:pPr>
            <w:r>
              <w:t>1</w:t>
            </w:r>
          </w:p>
        </w:tc>
      </w:tr>
      <w:tr w:rsidR="00EC5B21" w14:paraId="6894EA19" w14:textId="77777777" w:rsidTr="0048037C">
        <w:tc>
          <w:tcPr>
            <w:tcW w:w="1391" w:type="pct"/>
            <w:tcBorders>
              <w:top w:val="single" w:sz="2" w:space="0" w:color="auto"/>
              <w:bottom w:val="single" w:sz="2" w:space="0" w:color="auto"/>
            </w:tcBorders>
          </w:tcPr>
          <w:p w14:paraId="7FD0256B" w14:textId="77777777" w:rsidR="00EC5B21" w:rsidRDefault="00B937B8" w:rsidP="00B937B8">
            <w:pPr>
              <w:pStyle w:val="subsection"/>
              <w:ind w:left="0" w:firstLine="0"/>
            </w:pPr>
            <w:r>
              <w:t>REWA01</w:t>
            </w:r>
          </w:p>
        </w:tc>
        <w:tc>
          <w:tcPr>
            <w:tcW w:w="821" w:type="pct"/>
            <w:tcBorders>
              <w:top w:val="single" w:sz="2" w:space="0" w:color="auto"/>
              <w:bottom w:val="single" w:sz="2" w:space="0" w:color="auto"/>
            </w:tcBorders>
          </w:tcPr>
          <w:p w14:paraId="6F387BA5" w14:textId="77777777" w:rsidR="00EC5B21" w:rsidRDefault="00EC5B21">
            <w:pPr>
              <w:pStyle w:val="subsection"/>
              <w:ind w:left="0" w:firstLine="0"/>
            </w:pPr>
            <w:r>
              <w:t>1</w:t>
            </w:r>
          </w:p>
        </w:tc>
        <w:tc>
          <w:tcPr>
            <w:tcW w:w="1394" w:type="pct"/>
            <w:tcBorders>
              <w:top w:val="single" w:sz="2" w:space="0" w:color="auto"/>
              <w:bottom w:val="single" w:sz="2" w:space="0" w:color="auto"/>
            </w:tcBorders>
          </w:tcPr>
          <w:p w14:paraId="64EC59DB" w14:textId="77777777" w:rsidR="00EC5B21" w:rsidRDefault="00A666A0" w:rsidP="006F69BF">
            <w:pPr>
              <w:pStyle w:val="subsection"/>
              <w:ind w:left="0" w:firstLine="0"/>
            </w:pPr>
            <w:r>
              <w:t>Regional Western Australia</w:t>
            </w:r>
          </w:p>
        </w:tc>
        <w:tc>
          <w:tcPr>
            <w:tcW w:w="1394" w:type="pct"/>
            <w:tcBorders>
              <w:top w:val="single" w:sz="2" w:space="0" w:color="auto"/>
              <w:bottom w:val="single" w:sz="2" w:space="0" w:color="auto"/>
            </w:tcBorders>
          </w:tcPr>
          <w:p w14:paraId="5A401C92" w14:textId="77777777" w:rsidR="00EC5B21" w:rsidRDefault="00A666A0" w:rsidP="006F69BF">
            <w:pPr>
              <w:pStyle w:val="subsection"/>
              <w:ind w:left="0" w:firstLine="0"/>
            </w:pPr>
            <w:r>
              <w:t>1</w:t>
            </w:r>
          </w:p>
        </w:tc>
      </w:tr>
      <w:tr w:rsidR="00EC5B21" w14:paraId="3FDE2C48" w14:textId="77777777" w:rsidTr="0048037C">
        <w:tc>
          <w:tcPr>
            <w:tcW w:w="1391" w:type="pct"/>
            <w:tcBorders>
              <w:top w:val="single" w:sz="2" w:space="0" w:color="auto"/>
              <w:bottom w:val="single" w:sz="2" w:space="0" w:color="auto"/>
            </w:tcBorders>
          </w:tcPr>
          <w:p w14:paraId="33E5B1DA" w14:textId="77777777" w:rsidR="00EC5B21" w:rsidRDefault="00B937B8" w:rsidP="00B937B8">
            <w:pPr>
              <w:pStyle w:val="subsection"/>
              <w:ind w:left="0" w:firstLine="0"/>
            </w:pPr>
            <w:r>
              <w:t>ADEL02</w:t>
            </w:r>
          </w:p>
        </w:tc>
        <w:tc>
          <w:tcPr>
            <w:tcW w:w="821" w:type="pct"/>
            <w:tcBorders>
              <w:top w:val="single" w:sz="2" w:space="0" w:color="auto"/>
              <w:bottom w:val="single" w:sz="2" w:space="0" w:color="auto"/>
            </w:tcBorders>
          </w:tcPr>
          <w:p w14:paraId="0DE4B9D6" w14:textId="77777777" w:rsidR="00EC5B21" w:rsidRDefault="00A666A0">
            <w:pPr>
              <w:pStyle w:val="subsection"/>
              <w:ind w:left="0" w:firstLine="0"/>
            </w:pPr>
            <w:r>
              <w:t>2</w:t>
            </w:r>
          </w:p>
        </w:tc>
        <w:tc>
          <w:tcPr>
            <w:tcW w:w="1394" w:type="pct"/>
            <w:tcBorders>
              <w:top w:val="single" w:sz="2" w:space="0" w:color="auto"/>
              <w:bottom w:val="single" w:sz="2" w:space="0" w:color="auto"/>
            </w:tcBorders>
          </w:tcPr>
          <w:p w14:paraId="1AB9FEB7" w14:textId="77777777" w:rsidR="00EC5B21" w:rsidRDefault="00A666A0" w:rsidP="006F69BF">
            <w:pPr>
              <w:pStyle w:val="subsection"/>
              <w:ind w:left="0" w:firstLine="0"/>
            </w:pPr>
            <w:r>
              <w:t>Adelaide</w:t>
            </w:r>
          </w:p>
        </w:tc>
        <w:tc>
          <w:tcPr>
            <w:tcW w:w="1394" w:type="pct"/>
            <w:tcBorders>
              <w:top w:val="single" w:sz="2" w:space="0" w:color="auto"/>
              <w:bottom w:val="single" w:sz="2" w:space="0" w:color="auto"/>
            </w:tcBorders>
          </w:tcPr>
          <w:p w14:paraId="6C6D8041" w14:textId="77777777" w:rsidR="00EC5B21" w:rsidRDefault="00A666A0" w:rsidP="006F69BF">
            <w:pPr>
              <w:pStyle w:val="subsection"/>
              <w:ind w:left="0" w:firstLine="0"/>
            </w:pPr>
            <w:r>
              <w:t>22</w:t>
            </w:r>
          </w:p>
        </w:tc>
      </w:tr>
      <w:tr w:rsidR="00B10CB0" w14:paraId="21B93AA1" w14:textId="77777777" w:rsidTr="0048037C">
        <w:tc>
          <w:tcPr>
            <w:tcW w:w="1391" w:type="pct"/>
            <w:tcBorders>
              <w:top w:val="single" w:sz="2" w:space="0" w:color="auto"/>
              <w:bottom w:val="single" w:sz="2" w:space="0" w:color="auto"/>
            </w:tcBorders>
          </w:tcPr>
          <w:p w14:paraId="4955AAEF" w14:textId="77777777" w:rsidR="00B10CB0" w:rsidRDefault="00B937B8" w:rsidP="00B937B8">
            <w:pPr>
              <w:pStyle w:val="subsection"/>
              <w:ind w:left="0" w:firstLine="0"/>
            </w:pPr>
            <w:r>
              <w:t>BRIS02</w:t>
            </w:r>
          </w:p>
        </w:tc>
        <w:tc>
          <w:tcPr>
            <w:tcW w:w="821" w:type="pct"/>
            <w:tcBorders>
              <w:top w:val="single" w:sz="2" w:space="0" w:color="auto"/>
              <w:bottom w:val="single" w:sz="2" w:space="0" w:color="auto"/>
            </w:tcBorders>
          </w:tcPr>
          <w:p w14:paraId="768B786D" w14:textId="77777777" w:rsidR="00B10CB0" w:rsidRDefault="00B10CB0">
            <w:pPr>
              <w:pStyle w:val="subsection"/>
              <w:ind w:left="0" w:firstLine="0"/>
            </w:pPr>
            <w:r>
              <w:t>2</w:t>
            </w:r>
          </w:p>
        </w:tc>
        <w:tc>
          <w:tcPr>
            <w:tcW w:w="1394" w:type="pct"/>
            <w:tcBorders>
              <w:top w:val="single" w:sz="2" w:space="0" w:color="auto"/>
              <w:bottom w:val="single" w:sz="2" w:space="0" w:color="auto"/>
            </w:tcBorders>
          </w:tcPr>
          <w:p w14:paraId="5F97D320" w14:textId="77777777" w:rsidR="00B10CB0" w:rsidRDefault="00B10CB0" w:rsidP="006F69BF">
            <w:pPr>
              <w:pStyle w:val="subsection"/>
              <w:ind w:left="0" w:firstLine="0"/>
            </w:pPr>
            <w:r>
              <w:t>Brisbane</w:t>
            </w:r>
          </w:p>
        </w:tc>
        <w:tc>
          <w:tcPr>
            <w:tcW w:w="1394" w:type="pct"/>
            <w:tcBorders>
              <w:top w:val="single" w:sz="2" w:space="0" w:color="auto"/>
              <w:bottom w:val="single" w:sz="2" w:space="0" w:color="auto"/>
            </w:tcBorders>
          </w:tcPr>
          <w:p w14:paraId="5E8B5142" w14:textId="77777777" w:rsidR="00B10CB0" w:rsidRDefault="00B10CB0" w:rsidP="006F69BF">
            <w:pPr>
              <w:pStyle w:val="subsection"/>
              <w:ind w:left="0" w:firstLine="0"/>
            </w:pPr>
            <w:r>
              <w:t>22</w:t>
            </w:r>
          </w:p>
        </w:tc>
      </w:tr>
      <w:tr w:rsidR="00EC5B21" w14:paraId="689419B2" w14:textId="77777777" w:rsidTr="0048037C">
        <w:tc>
          <w:tcPr>
            <w:tcW w:w="1391" w:type="pct"/>
            <w:tcBorders>
              <w:top w:val="single" w:sz="2" w:space="0" w:color="auto"/>
              <w:bottom w:val="single" w:sz="2" w:space="0" w:color="auto"/>
            </w:tcBorders>
          </w:tcPr>
          <w:p w14:paraId="5A0AEA4F" w14:textId="77777777" w:rsidR="00EC5B21" w:rsidRDefault="00B937B8" w:rsidP="006F69BF">
            <w:pPr>
              <w:pStyle w:val="subsection"/>
              <w:ind w:left="0" w:firstLine="0"/>
            </w:pPr>
            <w:r>
              <w:t>CANB02</w:t>
            </w:r>
          </w:p>
        </w:tc>
        <w:tc>
          <w:tcPr>
            <w:tcW w:w="821" w:type="pct"/>
            <w:tcBorders>
              <w:top w:val="single" w:sz="2" w:space="0" w:color="auto"/>
              <w:bottom w:val="single" w:sz="2" w:space="0" w:color="auto"/>
            </w:tcBorders>
          </w:tcPr>
          <w:p w14:paraId="6FCBBEE6" w14:textId="77777777" w:rsidR="00EC5B21" w:rsidRDefault="007D41B7">
            <w:pPr>
              <w:pStyle w:val="subsection"/>
              <w:ind w:left="0" w:firstLine="0"/>
            </w:pPr>
            <w:r>
              <w:t>2</w:t>
            </w:r>
          </w:p>
        </w:tc>
        <w:tc>
          <w:tcPr>
            <w:tcW w:w="1394" w:type="pct"/>
            <w:tcBorders>
              <w:top w:val="single" w:sz="2" w:space="0" w:color="auto"/>
              <w:bottom w:val="single" w:sz="2" w:space="0" w:color="auto"/>
            </w:tcBorders>
          </w:tcPr>
          <w:p w14:paraId="76677477" w14:textId="77777777" w:rsidR="00EC5B21" w:rsidRDefault="00A666A0" w:rsidP="006F69BF">
            <w:pPr>
              <w:pStyle w:val="subsection"/>
              <w:ind w:left="0" w:firstLine="0"/>
            </w:pPr>
            <w:r>
              <w:t>Canberra</w:t>
            </w:r>
          </w:p>
        </w:tc>
        <w:tc>
          <w:tcPr>
            <w:tcW w:w="1394" w:type="pct"/>
            <w:tcBorders>
              <w:top w:val="single" w:sz="2" w:space="0" w:color="auto"/>
              <w:bottom w:val="single" w:sz="2" w:space="0" w:color="auto"/>
            </w:tcBorders>
          </w:tcPr>
          <w:p w14:paraId="79EBDD42" w14:textId="77777777" w:rsidR="00EC5B21" w:rsidRDefault="00A666A0" w:rsidP="006F69BF">
            <w:pPr>
              <w:pStyle w:val="subsection"/>
              <w:ind w:left="0" w:firstLine="0"/>
            </w:pPr>
            <w:r>
              <w:t>22</w:t>
            </w:r>
          </w:p>
        </w:tc>
      </w:tr>
      <w:tr w:rsidR="00381252" w14:paraId="61C35427" w14:textId="77777777" w:rsidTr="0048037C">
        <w:tc>
          <w:tcPr>
            <w:tcW w:w="1391" w:type="pct"/>
            <w:tcBorders>
              <w:top w:val="single" w:sz="2" w:space="0" w:color="auto"/>
              <w:bottom w:val="single" w:sz="2" w:space="0" w:color="auto"/>
            </w:tcBorders>
          </w:tcPr>
          <w:p w14:paraId="14AAB116" w14:textId="77777777" w:rsidR="00381252" w:rsidRDefault="00B937B8" w:rsidP="006F69BF">
            <w:pPr>
              <w:pStyle w:val="subsection"/>
              <w:ind w:left="0" w:firstLine="0"/>
            </w:pPr>
            <w:r>
              <w:t>MELB02</w:t>
            </w:r>
          </w:p>
        </w:tc>
        <w:tc>
          <w:tcPr>
            <w:tcW w:w="821" w:type="pct"/>
            <w:tcBorders>
              <w:top w:val="single" w:sz="2" w:space="0" w:color="auto"/>
              <w:bottom w:val="single" w:sz="2" w:space="0" w:color="auto"/>
            </w:tcBorders>
          </w:tcPr>
          <w:p w14:paraId="73585049" w14:textId="77777777" w:rsidR="00381252" w:rsidRDefault="00A666A0" w:rsidP="006F69BF">
            <w:pPr>
              <w:pStyle w:val="subsection"/>
              <w:ind w:left="0" w:firstLine="0"/>
            </w:pPr>
            <w:r>
              <w:t>2</w:t>
            </w:r>
          </w:p>
        </w:tc>
        <w:tc>
          <w:tcPr>
            <w:tcW w:w="1394" w:type="pct"/>
            <w:tcBorders>
              <w:top w:val="single" w:sz="2" w:space="0" w:color="auto"/>
              <w:bottom w:val="single" w:sz="2" w:space="0" w:color="auto"/>
            </w:tcBorders>
          </w:tcPr>
          <w:p w14:paraId="1E0D02AC" w14:textId="77777777" w:rsidR="00381252" w:rsidRDefault="00A666A0" w:rsidP="006F69BF">
            <w:pPr>
              <w:pStyle w:val="subsection"/>
              <w:ind w:left="0" w:firstLine="0"/>
            </w:pPr>
            <w:r>
              <w:t>Melbourne</w:t>
            </w:r>
          </w:p>
        </w:tc>
        <w:tc>
          <w:tcPr>
            <w:tcW w:w="1394" w:type="pct"/>
            <w:tcBorders>
              <w:top w:val="single" w:sz="2" w:space="0" w:color="auto"/>
              <w:bottom w:val="single" w:sz="2" w:space="0" w:color="auto"/>
            </w:tcBorders>
          </w:tcPr>
          <w:p w14:paraId="742C4797" w14:textId="77777777" w:rsidR="00381252" w:rsidRDefault="00A666A0" w:rsidP="006F69BF">
            <w:pPr>
              <w:pStyle w:val="subsection"/>
              <w:ind w:left="0" w:firstLine="0"/>
            </w:pPr>
            <w:r>
              <w:t>22</w:t>
            </w:r>
          </w:p>
        </w:tc>
      </w:tr>
      <w:tr w:rsidR="00A666A0" w14:paraId="6C66A3BC" w14:textId="77777777" w:rsidTr="0048037C">
        <w:tc>
          <w:tcPr>
            <w:tcW w:w="1391" w:type="pct"/>
            <w:tcBorders>
              <w:top w:val="single" w:sz="2" w:space="0" w:color="auto"/>
              <w:bottom w:val="single" w:sz="2" w:space="0" w:color="auto"/>
            </w:tcBorders>
          </w:tcPr>
          <w:p w14:paraId="1D805661" w14:textId="77777777" w:rsidR="00A666A0" w:rsidRDefault="00B937B8" w:rsidP="006F69BF">
            <w:pPr>
              <w:pStyle w:val="subsection"/>
              <w:ind w:left="0" w:firstLine="0"/>
            </w:pPr>
            <w:r>
              <w:t>SYDN02</w:t>
            </w:r>
          </w:p>
        </w:tc>
        <w:tc>
          <w:tcPr>
            <w:tcW w:w="821" w:type="pct"/>
            <w:tcBorders>
              <w:top w:val="single" w:sz="2" w:space="0" w:color="auto"/>
              <w:bottom w:val="single" w:sz="2" w:space="0" w:color="auto"/>
            </w:tcBorders>
          </w:tcPr>
          <w:p w14:paraId="5F7E8487" w14:textId="77777777" w:rsidR="00A666A0" w:rsidRDefault="00A666A0" w:rsidP="006F69BF">
            <w:pPr>
              <w:pStyle w:val="subsection"/>
              <w:ind w:left="0" w:firstLine="0"/>
            </w:pPr>
            <w:r>
              <w:t>2</w:t>
            </w:r>
          </w:p>
        </w:tc>
        <w:tc>
          <w:tcPr>
            <w:tcW w:w="1394" w:type="pct"/>
            <w:tcBorders>
              <w:top w:val="single" w:sz="2" w:space="0" w:color="auto"/>
              <w:bottom w:val="single" w:sz="2" w:space="0" w:color="auto"/>
            </w:tcBorders>
          </w:tcPr>
          <w:p w14:paraId="13AF1F37" w14:textId="77777777" w:rsidR="00A666A0" w:rsidRDefault="00A666A0" w:rsidP="006F69BF">
            <w:pPr>
              <w:pStyle w:val="subsection"/>
              <w:ind w:left="0" w:firstLine="0"/>
            </w:pPr>
            <w:r>
              <w:t>Sydney</w:t>
            </w:r>
          </w:p>
        </w:tc>
        <w:tc>
          <w:tcPr>
            <w:tcW w:w="1394" w:type="pct"/>
            <w:tcBorders>
              <w:top w:val="single" w:sz="2" w:space="0" w:color="auto"/>
              <w:bottom w:val="single" w:sz="2" w:space="0" w:color="auto"/>
            </w:tcBorders>
          </w:tcPr>
          <w:p w14:paraId="404D313C" w14:textId="77777777" w:rsidR="00A666A0" w:rsidRDefault="00A666A0" w:rsidP="006F69BF">
            <w:pPr>
              <w:pStyle w:val="subsection"/>
              <w:ind w:left="0" w:firstLine="0"/>
            </w:pPr>
            <w:r>
              <w:t>22</w:t>
            </w:r>
          </w:p>
        </w:tc>
      </w:tr>
      <w:tr w:rsidR="00A666A0" w14:paraId="04E19170" w14:textId="77777777" w:rsidTr="0048037C">
        <w:tc>
          <w:tcPr>
            <w:tcW w:w="1391" w:type="pct"/>
            <w:tcBorders>
              <w:top w:val="single" w:sz="2" w:space="0" w:color="auto"/>
              <w:bottom w:val="single" w:sz="2" w:space="0" w:color="auto"/>
            </w:tcBorders>
          </w:tcPr>
          <w:p w14:paraId="38A45470" w14:textId="77777777" w:rsidR="00A666A0" w:rsidRDefault="00B937B8" w:rsidP="006F69BF">
            <w:pPr>
              <w:pStyle w:val="subsection"/>
              <w:ind w:left="0" w:firstLine="0"/>
            </w:pPr>
            <w:r>
              <w:t>NQLD02</w:t>
            </w:r>
          </w:p>
        </w:tc>
        <w:tc>
          <w:tcPr>
            <w:tcW w:w="821" w:type="pct"/>
            <w:tcBorders>
              <w:top w:val="single" w:sz="2" w:space="0" w:color="auto"/>
              <w:bottom w:val="single" w:sz="2" w:space="0" w:color="auto"/>
            </w:tcBorders>
          </w:tcPr>
          <w:p w14:paraId="13483152" w14:textId="77777777" w:rsidR="00A666A0" w:rsidRDefault="00A666A0" w:rsidP="006F69BF">
            <w:pPr>
              <w:pStyle w:val="subsection"/>
              <w:ind w:left="0" w:firstLine="0"/>
            </w:pPr>
            <w:r>
              <w:t>2</w:t>
            </w:r>
          </w:p>
        </w:tc>
        <w:tc>
          <w:tcPr>
            <w:tcW w:w="1394" w:type="pct"/>
            <w:tcBorders>
              <w:top w:val="single" w:sz="2" w:space="0" w:color="auto"/>
              <w:bottom w:val="single" w:sz="2" w:space="0" w:color="auto"/>
            </w:tcBorders>
          </w:tcPr>
          <w:p w14:paraId="5398C817" w14:textId="77777777" w:rsidR="00A666A0" w:rsidRDefault="00A666A0" w:rsidP="006F69BF">
            <w:pPr>
              <w:pStyle w:val="subsection"/>
              <w:ind w:left="0" w:firstLine="0"/>
            </w:pPr>
            <w:r>
              <w:t>North Queensland</w:t>
            </w:r>
          </w:p>
        </w:tc>
        <w:tc>
          <w:tcPr>
            <w:tcW w:w="1394" w:type="pct"/>
            <w:tcBorders>
              <w:top w:val="single" w:sz="2" w:space="0" w:color="auto"/>
              <w:bottom w:val="single" w:sz="2" w:space="0" w:color="auto"/>
            </w:tcBorders>
          </w:tcPr>
          <w:p w14:paraId="27410821" w14:textId="77777777" w:rsidR="00A666A0" w:rsidRDefault="00A666A0" w:rsidP="006F69BF">
            <w:pPr>
              <w:pStyle w:val="subsection"/>
              <w:ind w:left="0" w:firstLine="0"/>
            </w:pPr>
            <w:r>
              <w:t>22</w:t>
            </w:r>
          </w:p>
        </w:tc>
      </w:tr>
      <w:tr w:rsidR="00A666A0" w14:paraId="611D2A37" w14:textId="77777777" w:rsidTr="0048037C">
        <w:tc>
          <w:tcPr>
            <w:tcW w:w="1391" w:type="pct"/>
            <w:tcBorders>
              <w:top w:val="single" w:sz="2" w:space="0" w:color="auto"/>
              <w:bottom w:val="single" w:sz="2" w:space="0" w:color="auto"/>
            </w:tcBorders>
          </w:tcPr>
          <w:p w14:paraId="5C95390C" w14:textId="77777777" w:rsidR="00A666A0" w:rsidRDefault="00B937B8" w:rsidP="006F69BF">
            <w:pPr>
              <w:pStyle w:val="subsection"/>
              <w:ind w:left="0" w:firstLine="0"/>
            </w:pPr>
            <w:r>
              <w:t>CQLD02</w:t>
            </w:r>
          </w:p>
        </w:tc>
        <w:tc>
          <w:tcPr>
            <w:tcW w:w="821" w:type="pct"/>
            <w:tcBorders>
              <w:top w:val="single" w:sz="2" w:space="0" w:color="auto"/>
              <w:bottom w:val="single" w:sz="2" w:space="0" w:color="auto"/>
            </w:tcBorders>
          </w:tcPr>
          <w:p w14:paraId="63BA6683" w14:textId="77777777" w:rsidR="00A666A0" w:rsidRDefault="00A666A0" w:rsidP="006F69BF">
            <w:pPr>
              <w:pStyle w:val="subsection"/>
              <w:ind w:left="0" w:firstLine="0"/>
            </w:pPr>
            <w:r>
              <w:t>2</w:t>
            </w:r>
          </w:p>
        </w:tc>
        <w:tc>
          <w:tcPr>
            <w:tcW w:w="1394" w:type="pct"/>
            <w:tcBorders>
              <w:top w:val="single" w:sz="2" w:space="0" w:color="auto"/>
              <w:bottom w:val="single" w:sz="2" w:space="0" w:color="auto"/>
            </w:tcBorders>
          </w:tcPr>
          <w:p w14:paraId="00FB91AD" w14:textId="77777777" w:rsidR="00A666A0" w:rsidRDefault="00A666A0" w:rsidP="006F69BF">
            <w:pPr>
              <w:pStyle w:val="subsection"/>
              <w:ind w:left="0" w:firstLine="0"/>
            </w:pPr>
            <w:r>
              <w:t>Central Queensland</w:t>
            </w:r>
          </w:p>
        </w:tc>
        <w:tc>
          <w:tcPr>
            <w:tcW w:w="1394" w:type="pct"/>
            <w:tcBorders>
              <w:top w:val="single" w:sz="2" w:space="0" w:color="auto"/>
              <w:bottom w:val="single" w:sz="2" w:space="0" w:color="auto"/>
            </w:tcBorders>
          </w:tcPr>
          <w:p w14:paraId="4E104468" w14:textId="77777777" w:rsidR="00A666A0" w:rsidRDefault="00A666A0" w:rsidP="006F69BF">
            <w:pPr>
              <w:pStyle w:val="subsection"/>
              <w:ind w:left="0" w:firstLine="0"/>
            </w:pPr>
            <w:r>
              <w:t>22</w:t>
            </w:r>
          </w:p>
        </w:tc>
      </w:tr>
      <w:tr w:rsidR="00A666A0" w14:paraId="19D86A6E" w14:textId="77777777" w:rsidTr="0048037C">
        <w:tc>
          <w:tcPr>
            <w:tcW w:w="1391" w:type="pct"/>
            <w:tcBorders>
              <w:top w:val="single" w:sz="2" w:space="0" w:color="auto"/>
              <w:bottom w:val="single" w:sz="2" w:space="0" w:color="auto"/>
            </w:tcBorders>
          </w:tcPr>
          <w:p w14:paraId="36E95C85" w14:textId="77777777" w:rsidR="00A666A0" w:rsidRDefault="00B937B8" w:rsidP="006F69BF">
            <w:pPr>
              <w:pStyle w:val="subsection"/>
              <w:ind w:left="0" w:firstLine="0"/>
            </w:pPr>
            <w:r>
              <w:t>RNSQ02</w:t>
            </w:r>
          </w:p>
        </w:tc>
        <w:tc>
          <w:tcPr>
            <w:tcW w:w="821" w:type="pct"/>
            <w:tcBorders>
              <w:top w:val="single" w:sz="2" w:space="0" w:color="auto"/>
              <w:bottom w:val="single" w:sz="2" w:space="0" w:color="auto"/>
            </w:tcBorders>
          </w:tcPr>
          <w:p w14:paraId="318F1A4E" w14:textId="77777777" w:rsidR="00A666A0" w:rsidRDefault="00A666A0" w:rsidP="006F69BF">
            <w:pPr>
              <w:pStyle w:val="subsection"/>
              <w:ind w:left="0" w:firstLine="0"/>
            </w:pPr>
            <w:r>
              <w:t>2</w:t>
            </w:r>
          </w:p>
        </w:tc>
        <w:tc>
          <w:tcPr>
            <w:tcW w:w="1394" w:type="pct"/>
            <w:tcBorders>
              <w:top w:val="single" w:sz="2" w:space="0" w:color="auto"/>
              <w:bottom w:val="single" w:sz="2" w:space="0" w:color="auto"/>
            </w:tcBorders>
          </w:tcPr>
          <w:p w14:paraId="59F100D2" w14:textId="77777777" w:rsidR="00A666A0" w:rsidRDefault="00A666A0">
            <w:pPr>
              <w:pStyle w:val="subsection"/>
              <w:ind w:left="0" w:firstLine="0"/>
            </w:pPr>
            <w:r>
              <w:t>Re</w:t>
            </w:r>
            <w:r w:rsidR="0078016B">
              <w:t>gional Northern NSW/Southern Queensland</w:t>
            </w:r>
          </w:p>
        </w:tc>
        <w:tc>
          <w:tcPr>
            <w:tcW w:w="1394" w:type="pct"/>
            <w:tcBorders>
              <w:top w:val="single" w:sz="2" w:space="0" w:color="auto"/>
              <w:bottom w:val="single" w:sz="2" w:space="0" w:color="auto"/>
            </w:tcBorders>
          </w:tcPr>
          <w:p w14:paraId="0DB95401" w14:textId="77777777" w:rsidR="00A666A0" w:rsidRDefault="00A666A0" w:rsidP="006F69BF">
            <w:pPr>
              <w:pStyle w:val="subsection"/>
              <w:ind w:left="0" w:firstLine="0"/>
            </w:pPr>
            <w:r>
              <w:t>22</w:t>
            </w:r>
          </w:p>
        </w:tc>
      </w:tr>
      <w:tr w:rsidR="00A666A0" w14:paraId="11D2A168" w14:textId="77777777" w:rsidTr="0048037C">
        <w:tc>
          <w:tcPr>
            <w:tcW w:w="1391" w:type="pct"/>
            <w:tcBorders>
              <w:top w:val="single" w:sz="2" w:space="0" w:color="auto"/>
              <w:bottom w:val="single" w:sz="2" w:space="0" w:color="auto"/>
            </w:tcBorders>
          </w:tcPr>
          <w:p w14:paraId="1E77BD0E" w14:textId="77777777" w:rsidR="00A666A0" w:rsidRDefault="00B937B8" w:rsidP="00B937B8">
            <w:pPr>
              <w:pStyle w:val="subsection"/>
              <w:ind w:left="0" w:firstLine="0"/>
            </w:pPr>
            <w:r>
              <w:t>RVIC02</w:t>
            </w:r>
          </w:p>
        </w:tc>
        <w:tc>
          <w:tcPr>
            <w:tcW w:w="821" w:type="pct"/>
            <w:tcBorders>
              <w:top w:val="single" w:sz="2" w:space="0" w:color="auto"/>
              <w:bottom w:val="single" w:sz="2" w:space="0" w:color="auto"/>
            </w:tcBorders>
          </w:tcPr>
          <w:p w14:paraId="729C7350" w14:textId="77777777" w:rsidR="00A666A0" w:rsidRDefault="00A666A0" w:rsidP="006F69BF">
            <w:pPr>
              <w:pStyle w:val="subsection"/>
              <w:ind w:left="0" w:firstLine="0"/>
            </w:pPr>
            <w:r>
              <w:t>2</w:t>
            </w:r>
          </w:p>
        </w:tc>
        <w:tc>
          <w:tcPr>
            <w:tcW w:w="1394" w:type="pct"/>
            <w:tcBorders>
              <w:top w:val="single" w:sz="2" w:space="0" w:color="auto"/>
              <w:bottom w:val="single" w:sz="2" w:space="0" w:color="auto"/>
            </w:tcBorders>
          </w:tcPr>
          <w:p w14:paraId="7700AADC" w14:textId="77777777" w:rsidR="00A666A0" w:rsidRDefault="00A666A0" w:rsidP="00A666A0">
            <w:pPr>
              <w:pStyle w:val="subsection"/>
              <w:ind w:left="0" w:firstLine="0"/>
            </w:pPr>
            <w:r>
              <w:t>Regional Victoria</w:t>
            </w:r>
          </w:p>
        </w:tc>
        <w:tc>
          <w:tcPr>
            <w:tcW w:w="1394" w:type="pct"/>
            <w:tcBorders>
              <w:top w:val="single" w:sz="2" w:space="0" w:color="auto"/>
              <w:bottom w:val="single" w:sz="2" w:space="0" w:color="auto"/>
            </w:tcBorders>
          </w:tcPr>
          <w:p w14:paraId="6FA7C237" w14:textId="77777777" w:rsidR="00A666A0" w:rsidRDefault="00A666A0" w:rsidP="006F69BF">
            <w:pPr>
              <w:pStyle w:val="subsection"/>
              <w:ind w:left="0" w:firstLine="0"/>
            </w:pPr>
            <w:r>
              <w:t>22</w:t>
            </w:r>
          </w:p>
        </w:tc>
      </w:tr>
      <w:tr w:rsidR="00A666A0" w14:paraId="48D66054" w14:textId="77777777" w:rsidTr="0048037C">
        <w:tc>
          <w:tcPr>
            <w:tcW w:w="1391" w:type="pct"/>
            <w:tcBorders>
              <w:top w:val="single" w:sz="2" w:space="0" w:color="auto"/>
              <w:bottom w:val="single" w:sz="2" w:space="0" w:color="auto"/>
            </w:tcBorders>
          </w:tcPr>
          <w:p w14:paraId="5886DC23" w14:textId="77777777" w:rsidR="00A666A0" w:rsidRDefault="00B937B8" w:rsidP="006F69BF">
            <w:pPr>
              <w:pStyle w:val="subsection"/>
              <w:ind w:left="0" w:firstLine="0"/>
            </w:pPr>
            <w:r>
              <w:lastRenderedPageBreak/>
              <w:t>RSWN02</w:t>
            </w:r>
          </w:p>
        </w:tc>
        <w:tc>
          <w:tcPr>
            <w:tcW w:w="821" w:type="pct"/>
            <w:tcBorders>
              <w:top w:val="single" w:sz="2" w:space="0" w:color="auto"/>
              <w:bottom w:val="single" w:sz="2" w:space="0" w:color="auto"/>
            </w:tcBorders>
          </w:tcPr>
          <w:p w14:paraId="48B7FDE3" w14:textId="77777777" w:rsidR="00A666A0" w:rsidRDefault="00A666A0" w:rsidP="006F69BF">
            <w:pPr>
              <w:pStyle w:val="subsection"/>
              <w:ind w:left="0" w:firstLine="0"/>
            </w:pPr>
            <w:r>
              <w:t>2</w:t>
            </w:r>
          </w:p>
        </w:tc>
        <w:tc>
          <w:tcPr>
            <w:tcW w:w="1394" w:type="pct"/>
            <w:tcBorders>
              <w:top w:val="single" w:sz="2" w:space="0" w:color="auto"/>
              <w:bottom w:val="single" w:sz="2" w:space="0" w:color="auto"/>
            </w:tcBorders>
          </w:tcPr>
          <w:p w14:paraId="5593B8C4" w14:textId="77777777" w:rsidR="00A666A0" w:rsidRDefault="00A666A0" w:rsidP="00A666A0">
            <w:pPr>
              <w:pStyle w:val="subsection"/>
              <w:ind w:left="0" w:firstLine="0"/>
            </w:pPr>
            <w:r>
              <w:t>Regional Southern/Western NSW</w:t>
            </w:r>
          </w:p>
        </w:tc>
        <w:tc>
          <w:tcPr>
            <w:tcW w:w="1394" w:type="pct"/>
            <w:tcBorders>
              <w:top w:val="single" w:sz="2" w:space="0" w:color="auto"/>
              <w:bottom w:val="single" w:sz="2" w:space="0" w:color="auto"/>
            </w:tcBorders>
          </w:tcPr>
          <w:p w14:paraId="1F242619" w14:textId="77777777" w:rsidR="00A666A0" w:rsidRDefault="00A666A0" w:rsidP="006F69BF">
            <w:pPr>
              <w:pStyle w:val="subsection"/>
              <w:ind w:left="0" w:firstLine="0"/>
            </w:pPr>
            <w:r>
              <w:t>22</w:t>
            </w:r>
          </w:p>
        </w:tc>
      </w:tr>
      <w:tr w:rsidR="00A666A0" w14:paraId="3CAF8DB9" w14:textId="77777777" w:rsidTr="0048037C">
        <w:tc>
          <w:tcPr>
            <w:tcW w:w="1391" w:type="pct"/>
            <w:tcBorders>
              <w:top w:val="single" w:sz="2" w:space="0" w:color="auto"/>
              <w:bottom w:val="single" w:sz="2" w:space="0" w:color="auto"/>
            </w:tcBorders>
          </w:tcPr>
          <w:p w14:paraId="633A48C9" w14:textId="77777777" w:rsidR="00A666A0" w:rsidRDefault="00B937B8" w:rsidP="006F69BF">
            <w:pPr>
              <w:pStyle w:val="subsection"/>
              <w:ind w:left="0" w:firstLine="0"/>
            </w:pPr>
            <w:r>
              <w:t>TASM02</w:t>
            </w:r>
          </w:p>
        </w:tc>
        <w:tc>
          <w:tcPr>
            <w:tcW w:w="821" w:type="pct"/>
            <w:tcBorders>
              <w:top w:val="single" w:sz="2" w:space="0" w:color="auto"/>
              <w:bottom w:val="single" w:sz="2" w:space="0" w:color="auto"/>
            </w:tcBorders>
          </w:tcPr>
          <w:p w14:paraId="4E0731CB" w14:textId="77777777" w:rsidR="00A666A0" w:rsidRDefault="00A666A0" w:rsidP="006F69BF">
            <w:pPr>
              <w:pStyle w:val="subsection"/>
              <w:ind w:left="0" w:firstLine="0"/>
            </w:pPr>
            <w:r>
              <w:t>2</w:t>
            </w:r>
          </w:p>
        </w:tc>
        <w:tc>
          <w:tcPr>
            <w:tcW w:w="1394" w:type="pct"/>
            <w:tcBorders>
              <w:top w:val="single" w:sz="2" w:space="0" w:color="auto"/>
              <w:bottom w:val="single" w:sz="2" w:space="0" w:color="auto"/>
            </w:tcBorders>
          </w:tcPr>
          <w:p w14:paraId="050E0C5F" w14:textId="77777777" w:rsidR="00A666A0" w:rsidRDefault="00A666A0" w:rsidP="00A666A0">
            <w:pPr>
              <w:pStyle w:val="subsection"/>
              <w:ind w:left="0" w:firstLine="0"/>
            </w:pPr>
            <w:r>
              <w:t>Tasmania</w:t>
            </w:r>
          </w:p>
        </w:tc>
        <w:tc>
          <w:tcPr>
            <w:tcW w:w="1394" w:type="pct"/>
            <w:tcBorders>
              <w:top w:val="single" w:sz="2" w:space="0" w:color="auto"/>
              <w:bottom w:val="single" w:sz="2" w:space="0" w:color="auto"/>
            </w:tcBorders>
          </w:tcPr>
          <w:p w14:paraId="06FD40E7" w14:textId="77777777" w:rsidR="00A666A0" w:rsidRDefault="00A666A0" w:rsidP="006F69BF">
            <w:pPr>
              <w:pStyle w:val="subsection"/>
              <w:ind w:left="0" w:firstLine="0"/>
            </w:pPr>
            <w:r>
              <w:t>22</w:t>
            </w:r>
          </w:p>
        </w:tc>
      </w:tr>
      <w:tr w:rsidR="00A666A0" w14:paraId="16C1CCF7" w14:textId="77777777" w:rsidTr="0048037C">
        <w:tc>
          <w:tcPr>
            <w:tcW w:w="1391" w:type="pct"/>
            <w:tcBorders>
              <w:top w:val="single" w:sz="2" w:space="0" w:color="auto"/>
              <w:bottom w:val="single" w:sz="2" w:space="0" w:color="auto"/>
            </w:tcBorders>
          </w:tcPr>
          <w:p w14:paraId="35DCC7B3" w14:textId="77777777" w:rsidR="00A666A0" w:rsidRDefault="00B937B8" w:rsidP="006F69BF">
            <w:pPr>
              <w:pStyle w:val="subsection"/>
              <w:ind w:left="0" w:firstLine="0"/>
            </w:pPr>
            <w:r>
              <w:t>RESA02</w:t>
            </w:r>
          </w:p>
        </w:tc>
        <w:tc>
          <w:tcPr>
            <w:tcW w:w="821" w:type="pct"/>
            <w:tcBorders>
              <w:top w:val="single" w:sz="2" w:space="0" w:color="auto"/>
              <w:bottom w:val="single" w:sz="2" w:space="0" w:color="auto"/>
            </w:tcBorders>
          </w:tcPr>
          <w:p w14:paraId="71E60188" w14:textId="77777777" w:rsidR="00A666A0" w:rsidRDefault="00A666A0" w:rsidP="006F69BF">
            <w:pPr>
              <w:pStyle w:val="subsection"/>
              <w:ind w:left="0" w:firstLine="0"/>
            </w:pPr>
            <w:r>
              <w:t>2</w:t>
            </w:r>
          </w:p>
        </w:tc>
        <w:tc>
          <w:tcPr>
            <w:tcW w:w="1394" w:type="pct"/>
            <w:tcBorders>
              <w:top w:val="single" w:sz="2" w:space="0" w:color="auto"/>
              <w:bottom w:val="single" w:sz="2" w:space="0" w:color="auto"/>
            </w:tcBorders>
          </w:tcPr>
          <w:p w14:paraId="1FD5A0A4" w14:textId="77777777" w:rsidR="00A666A0" w:rsidRDefault="00A666A0" w:rsidP="00A666A0">
            <w:pPr>
              <w:pStyle w:val="subsection"/>
              <w:ind w:left="0" w:firstLine="0"/>
            </w:pPr>
            <w:r>
              <w:t>Regional South Australia</w:t>
            </w:r>
          </w:p>
        </w:tc>
        <w:tc>
          <w:tcPr>
            <w:tcW w:w="1394" w:type="pct"/>
            <w:tcBorders>
              <w:top w:val="single" w:sz="2" w:space="0" w:color="auto"/>
              <w:bottom w:val="single" w:sz="2" w:space="0" w:color="auto"/>
            </w:tcBorders>
          </w:tcPr>
          <w:p w14:paraId="61806C26" w14:textId="77777777" w:rsidR="00A666A0" w:rsidRDefault="00A666A0" w:rsidP="006F69BF">
            <w:pPr>
              <w:pStyle w:val="subsection"/>
              <w:ind w:left="0" w:firstLine="0"/>
            </w:pPr>
            <w:r>
              <w:t>22</w:t>
            </w:r>
          </w:p>
        </w:tc>
      </w:tr>
      <w:tr w:rsidR="00A666A0" w14:paraId="68E1831D" w14:textId="77777777" w:rsidTr="0048037C">
        <w:tc>
          <w:tcPr>
            <w:tcW w:w="1391" w:type="pct"/>
            <w:tcBorders>
              <w:top w:val="single" w:sz="2" w:space="0" w:color="auto"/>
              <w:bottom w:val="single" w:sz="2" w:space="0" w:color="auto"/>
            </w:tcBorders>
          </w:tcPr>
          <w:p w14:paraId="23E0ED6F" w14:textId="77777777" w:rsidR="00A666A0" w:rsidRDefault="00B937B8" w:rsidP="006F69BF">
            <w:pPr>
              <w:pStyle w:val="subsection"/>
              <w:ind w:left="0" w:firstLine="0"/>
            </w:pPr>
            <w:r>
              <w:t>REWA02</w:t>
            </w:r>
          </w:p>
        </w:tc>
        <w:tc>
          <w:tcPr>
            <w:tcW w:w="821" w:type="pct"/>
            <w:tcBorders>
              <w:top w:val="single" w:sz="2" w:space="0" w:color="auto"/>
              <w:bottom w:val="single" w:sz="2" w:space="0" w:color="auto"/>
            </w:tcBorders>
          </w:tcPr>
          <w:p w14:paraId="07017CAA" w14:textId="77777777" w:rsidR="00A666A0" w:rsidRDefault="00A666A0" w:rsidP="006F69BF">
            <w:pPr>
              <w:pStyle w:val="subsection"/>
              <w:ind w:left="0" w:firstLine="0"/>
            </w:pPr>
            <w:r>
              <w:t>2</w:t>
            </w:r>
          </w:p>
        </w:tc>
        <w:tc>
          <w:tcPr>
            <w:tcW w:w="1394" w:type="pct"/>
            <w:tcBorders>
              <w:top w:val="single" w:sz="2" w:space="0" w:color="auto"/>
              <w:bottom w:val="single" w:sz="2" w:space="0" w:color="auto"/>
            </w:tcBorders>
          </w:tcPr>
          <w:p w14:paraId="5F184838" w14:textId="77777777" w:rsidR="00A666A0" w:rsidRDefault="00A666A0" w:rsidP="00A666A0">
            <w:pPr>
              <w:pStyle w:val="subsection"/>
              <w:ind w:left="0" w:firstLine="0"/>
            </w:pPr>
            <w:r>
              <w:t>Regional Western Australia</w:t>
            </w:r>
          </w:p>
        </w:tc>
        <w:tc>
          <w:tcPr>
            <w:tcW w:w="1394" w:type="pct"/>
            <w:tcBorders>
              <w:top w:val="single" w:sz="2" w:space="0" w:color="auto"/>
              <w:bottom w:val="single" w:sz="2" w:space="0" w:color="auto"/>
            </w:tcBorders>
          </w:tcPr>
          <w:p w14:paraId="41976A9B" w14:textId="77777777" w:rsidR="00A666A0" w:rsidRDefault="00A666A0" w:rsidP="006F69BF">
            <w:pPr>
              <w:pStyle w:val="subsection"/>
              <w:ind w:left="0" w:firstLine="0"/>
            </w:pPr>
            <w:r>
              <w:t>22</w:t>
            </w:r>
          </w:p>
        </w:tc>
      </w:tr>
      <w:tr w:rsidR="00A666A0" w14:paraId="7ED57BF2" w14:textId="77777777" w:rsidTr="0048037C">
        <w:tc>
          <w:tcPr>
            <w:tcW w:w="1391" w:type="pct"/>
            <w:tcBorders>
              <w:top w:val="single" w:sz="2" w:space="0" w:color="auto"/>
              <w:bottom w:val="single" w:sz="2" w:space="0" w:color="auto"/>
            </w:tcBorders>
          </w:tcPr>
          <w:p w14:paraId="2E6FE254" w14:textId="77777777" w:rsidR="00A666A0" w:rsidRDefault="00B937B8" w:rsidP="006F69BF">
            <w:pPr>
              <w:pStyle w:val="subsection"/>
              <w:ind w:left="0" w:firstLine="0"/>
            </w:pPr>
            <w:r>
              <w:t>PERT03</w:t>
            </w:r>
          </w:p>
        </w:tc>
        <w:tc>
          <w:tcPr>
            <w:tcW w:w="821" w:type="pct"/>
            <w:tcBorders>
              <w:top w:val="single" w:sz="2" w:space="0" w:color="auto"/>
              <w:bottom w:val="single" w:sz="2" w:space="0" w:color="auto"/>
            </w:tcBorders>
          </w:tcPr>
          <w:p w14:paraId="154A6E7C" w14:textId="77777777" w:rsidR="00A666A0" w:rsidRDefault="00101479" w:rsidP="006F69BF">
            <w:pPr>
              <w:pStyle w:val="subsection"/>
              <w:ind w:left="0" w:firstLine="0"/>
            </w:pPr>
            <w:r>
              <w:t>3</w:t>
            </w:r>
          </w:p>
        </w:tc>
        <w:tc>
          <w:tcPr>
            <w:tcW w:w="1394" w:type="pct"/>
            <w:tcBorders>
              <w:top w:val="single" w:sz="2" w:space="0" w:color="auto"/>
              <w:bottom w:val="single" w:sz="2" w:space="0" w:color="auto"/>
            </w:tcBorders>
          </w:tcPr>
          <w:p w14:paraId="637D46D6" w14:textId="77777777" w:rsidR="00A666A0" w:rsidRDefault="00A666A0" w:rsidP="00A666A0">
            <w:pPr>
              <w:pStyle w:val="subsection"/>
              <w:ind w:left="0" w:firstLine="0"/>
            </w:pPr>
            <w:r>
              <w:t>Perth</w:t>
            </w:r>
          </w:p>
        </w:tc>
        <w:tc>
          <w:tcPr>
            <w:tcW w:w="1394" w:type="pct"/>
            <w:tcBorders>
              <w:top w:val="single" w:sz="2" w:space="0" w:color="auto"/>
              <w:bottom w:val="single" w:sz="2" w:space="0" w:color="auto"/>
            </w:tcBorders>
          </w:tcPr>
          <w:p w14:paraId="58137DFF" w14:textId="77777777" w:rsidR="00A666A0" w:rsidRDefault="00A666A0" w:rsidP="006F69BF">
            <w:pPr>
              <w:pStyle w:val="subsection"/>
              <w:ind w:left="0" w:firstLine="0"/>
            </w:pPr>
            <w:r>
              <w:t>13</w:t>
            </w:r>
          </w:p>
        </w:tc>
      </w:tr>
      <w:tr w:rsidR="00A666A0" w14:paraId="7199F310" w14:textId="77777777" w:rsidTr="00A666A0">
        <w:tc>
          <w:tcPr>
            <w:tcW w:w="1391" w:type="pct"/>
            <w:tcBorders>
              <w:top w:val="single" w:sz="2" w:space="0" w:color="auto"/>
              <w:bottom w:val="single" w:sz="12" w:space="0" w:color="auto"/>
            </w:tcBorders>
          </w:tcPr>
          <w:p w14:paraId="5F00EAB9" w14:textId="77777777" w:rsidR="00A666A0" w:rsidRDefault="00B937B8" w:rsidP="006F69BF">
            <w:pPr>
              <w:pStyle w:val="subsection"/>
              <w:ind w:left="0" w:firstLine="0"/>
            </w:pPr>
            <w:r>
              <w:t>PERT04</w:t>
            </w:r>
          </w:p>
        </w:tc>
        <w:tc>
          <w:tcPr>
            <w:tcW w:w="821" w:type="pct"/>
            <w:tcBorders>
              <w:top w:val="single" w:sz="2" w:space="0" w:color="auto"/>
              <w:bottom w:val="single" w:sz="12" w:space="0" w:color="auto"/>
            </w:tcBorders>
          </w:tcPr>
          <w:p w14:paraId="4139A621" w14:textId="77777777" w:rsidR="00A666A0" w:rsidRDefault="00101479" w:rsidP="006F69BF">
            <w:pPr>
              <w:pStyle w:val="subsection"/>
              <w:ind w:left="0" w:firstLine="0"/>
            </w:pPr>
            <w:r>
              <w:t>4</w:t>
            </w:r>
          </w:p>
        </w:tc>
        <w:tc>
          <w:tcPr>
            <w:tcW w:w="1394" w:type="pct"/>
            <w:tcBorders>
              <w:top w:val="single" w:sz="2" w:space="0" w:color="auto"/>
              <w:bottom w:val="single" w:sz="12" w:space="0" w:color="auto"/>
            </w:tcBorders>
          </w:tcPr>
          <w:p w14:paraId="5BA7218B" w14:textId="77777777" w:rsidR="00A666A0" w:rsidRDefault="00A666A0" w:rsidP="00A666A0">
            <w:pPr>
              <w:pStyle w:val="subsection"/>
              <w:ind w:left="0" w:firstLine="0"/>
            </w:pPr>
            <w:r>
              <w:t>Perth</w:t>
            </w:r>
          </w:p>
        </w:tc>
        <w:tc>
          <w:tcPr>
            <w:tcW w:w="1394" w:type="pct"/>
            <w:tcBorders>
              <w:top w:val="single" w:sz="2" w:space="0" w:color="auto"/>
              <w:bottom w:val="single" w:sz="12" w:space="0" w:color="auto"/>
            </w:tcBorders>
          </w:tcPr>
          <w:p w14:paraId="35BEBE5E" w14:textId="77777777" w:rsidR="00A666A0" w:rsidRDefault="00A666A0" w:rsidP="006F69BF">
            <w:pPr>
              <w:pStyle w:val="subsection"/>
              <w:ind w:left="0" w:firstLine="0"/>
            </w:pPr>
            <w:r>
              <w:t>9</w:t>
            </w:r>
          </w:p>
        </w:tc>
      </w:tr>
    </w:tbl>
    <w:p w14:paraId="3A0EA1A0" w14:textId="77777777" w:rsidR="00EC5B21" w:rsidRDefault="00EC5B21" w:rsidP="00C664E8">
      <w:pPr>
        <w:pStyle w:val="ActHead5"/>
        <w:spacing w:before="0"/>
        <w:ind w:left="0" w:firstLine="0"/>
      </w:pPr>
    </w:p>
    <w:p w14:paraId="5E5B57DB" w14:textId="77777777" w:rsidR="00EC5B21" w:rsidRDefault="00EC5B21">
      <w:pPr>
        <w:rPr>
          <w:rFonts w:ascii="Times New Roman" w:eastAsia="Times New Roman" w:hAnsi="Times New Roman" w:cs="Times New Roman"/>
          <w:b/>
          <w:kern w:val="28"/>
          <w:sz w:val="24"/>
          <w:szCs w:val="20"/>
          <w:lang w:eastAsia="en-AU"/>
        </w:rPr>
      </w:pPr>
      <w:r>
        <w:br w:type="page"/>
      </w:r>
    </w:p>
    <w:p w14:paraId="71465980" w14:textId="77777777" w:rsidR="00130A59" w:rsidRPr="00130A59" w:rsidRDefault="00130A59" w:rsidP="00130A59">
      <w:pPr>
        <w:pStyle w:val="subsection"/>
      </w:pPr>
    </w:p>
    <w:p w14:paraId="32E487C0" w14:textId="77777777" w:rsidR="001779CE" w:rsidRPr="00C67C03" w:rsidRDefault="001779CE" w:rsidP="00D0310B">
      <w:pPr>
        <w:pStyle w:val="notetext"/>
      </w:pPr>
    </w:p>
    <w:p w14:paraId="04389B28" w14:textId="77777777" w:rsidR="00FA3B94" w:rsidRPr="00C67C03" w:rsidRDefault="00FA3B94" w:rsidP="00FA3B94">
      <w:pPr>
        <w:pStyle w:val="ActHead5"/>
        <w:spacing w:before="0"/>
        <w:ind w:left="0" w:firstLine="0"/>
        <w:rPr>
          <w:rStyle w:val="CharSectno"/>
        </w:rPr>
      </w:pPr>
      <w:r w:rsidRPr="00C67C03">
        <w:rPr>
          <w:rStyle w:val="CharPartText"/>
          <w:sz w:val="32"/>
        </w:rPr>
        <w:t xml:space="preserve">Schedule </w:t>
      </w:r>
      <w:r w:rsidR="00EC5B21">
        <w:rPr>
          <w:rStyle w:val="CharPartText"/>
          <w:sz w:val="32"/>
        </w:rPr>
        <w:t>3</w:t>
      </w:r>
      <w:r w:rsidRPr="00C67C03">
        <w:rPr>
          <w:rStyle w:val="CharPartText"/>
          <w:sz w:val="32"/>
        </w:rPr>
        <w:t>—R</w:t>
      </w:r>
      <w:r w:rsidR="002C61EE" w:rsidRPr="00C67C03">
        <w:rPr>
          <w:rStyle w:val="CharPartText"/>
          <w:sz w:val="32"/>
        </w:rPr>
        <w:t>egion</w:t>
      </w:r>
      <w:r w:rsidR="00BE3152" w:rsidRPr="00C67C03">
        <w:rPr>
          <w:rStyle w:val="CharPartText"/>
          <w:sz w:val="32"/>
        </w:rPr>
        <w:t>s</w:t>
      </w:r>
    </w:p>
    <w:p w14:paraId="0AA50F2C" w14:textId="77777777" w:rsidR="00660E4A" w:rsidRPr="00C67C03" w:rsidRDefault="00912D8D" w:rsidP="00660E4A">
      <w:pPr>
        <w:pStyle w:val="Schedulereference"/>
        <w:rPr>
          <w:rStyle w:val="CharSectno"/>
          <w:rFonts w:ascii="Times New Roman" w:hAnsi="Times New Roman"/>
        </w:rPr>
      </w:pPr>
      <w:r w:rsidRPr="004C6D91">
        <w:rPr>
          <w:rStyle w:val="CharSectno"/>
          <w:rFonts w:ascii="Times New Roman" w:hAnsi="Times New Roman"/>
        </w:rPr>
        <w:t>(</w:t>
      </w:r>
      <w:proofErr w:type="gramStart"/>
      <w:r w:rsidR="00677E31" w:rsidRPr="004C6D91">
        <w:rPr>
          <w:rStyle w:val="CharSectno"/>
          <w:rFonts w:ascii="Times New Roman" w:hAnsi="Times New Roman"/>
        </w:rPr>
        <w:t>paragraph</w:t>
      </w:r>
      <w:r w:rsidR="00907DAB" w:rsidRPr="004C6D91">
        <w:rPr>
          <w:rStyle w:val="CharSectno"/>
          <w:rFonts w:ascii="Times New Roman" w:hAnsi="Times New Roman"/>
        </w:rPr>
        <w:t>s</w:t>
      </w:r>
      <w:proofErr w:type="gramEnd"/>
      <w:r w:rsidR="00677E31" w:rsidRPr="004C6D91">
        <w:rPr>
          <w:rStyle w:val="CharSectno"/>
          <w:rFonts w:ascii="Times New Roman" w:hAnsi="Times New Roman"/>
        </w:rPr>
        <w:t xml:space="preserve"> 11(2)(a)</w:t>
      </w:r>
      <w:r w:rsidR="00907DAB" w:rsidRPr="004C6D91">
        <w:rPr>
          <w:rStyle w:val="CharSectno"/>
          <w:rFonts w:ascii="Times New Roman" w:hAnsi="Times New Roman"/>
        </w:rPr>
        <w:t xml:space="preserve"> and 18(1)(b))</w:t>
      </w:r>
    </w:p>
    <w:p w14:paraId="7943C2F4" w14:textId="77777777" w:rsidR="00FA5503" w:rsidRPr="00C67C03" w:rsidRDefault="002C61EE" w:rsidP="00FA5503">
      <w:pPr>
        <w:pStyle w:val="ActHead5"/>
      </w:pPr>
      <w:proofErr w:type="gramStart"/>
      <w:r w:rsidRPr="00C67C03">
        <w:t>1</w:t>
      </w:r>
      <w:r w:rsidR="00FA5503" w:rsidRPr="00C67C03">
        <w:t xml:space="preserve">  </w:t>
      </w:r>
      <w:r w:rsidRPr="00C67C03">
        <w:t>The</w:t>
      </w:r>
      <w:proofErr w:type="gramEnd"/>
      <w:r w:rsidRPr="00C67C03">
        <w:t xml:space="preserve"> region</w:t>
      </w:r>
      <w:r w:rsidR="00BE3152" w:rsidRPr="00C67C03">
        <w:t>s</w:t>
      </w:r>
    </w:p>
    <w:p w14:paraId="379AFEC8" w14:textId="77777777" w:rsidR="00FA5503" w:rsidRPr="00C67C03" w:rsidRDefault="00FA5503" w:rsidP="00FA5503">
      <w:pPr>
        <w:pStyle w:val="subsection"/>
      </w:pPr>
      <w:r w:rsidRPr="00C67C03">
        <w:tab/>
      </w:r>
      <w:r w:rsidR="002C61EE" w:rsidRPr="00C67C03">
        <w:t>(1)</w:t>
      </w:r>
      <w:r w:rsidRPr="00C67C03">
        <w:tab/>
      </w:r>
      <w:r w:rsidR="00587D84">
        <w:t xml:space="preserve">Each of the following areas is a </w:t>
      </w:r>
      <w:r w:rsidR="00587D84" w:rsidRPr="0048037C">
        <w:rPr>
          <w:b/>
          <w:i/>
        </w:rPr>
        <w:t>region</w:t>
      </w:r>
      <w:r w:rsidR="00BE3152" w:rsidRPr="00C67C03">
        <w:t>:</w:t>
      </w:r>
    </w:p>
    <w:p w14:paraId="502D071C" w14:textId="77777777" w:rsidR="00BE3152" w:rsidRPr="00C67C03" w:rsidRDefault="00BE3152" w:rsidP="00BE3152">
      <w:pPr>
        <w:pStyle w:val="paragraph"/>
        <w:tabs>
          <w:tab w:val="left" w:pos="2160"/>
          <w:tab w:val="left" w:pos="2880"/>
          <w:tab w:val="left" w:pos="3600"/>
          <w:tab w:val="center" w:pos="4513"/>
        </w:tabs>
      </w:pPr>
      <w:r w:rsidRPr="00C67C03">
        <w:tab/>
        <w:t>(a)</w:t>
      </w:r>
      <w:r w:rsidRPr="00C67C03">
        <w:tab/>
      </w:r>
      <w:r w:rsidR="007D5602">
        <w:t>Adelaide;</w:t>
      </w:r>
    </w:p>
    <w:p w14:paraId="6A76AFCF" w14:textId="77777777" w:rsidR="00BE3152" w:rsidRPr="00C67C03" w:rsidRDefault="00BE3152" w:rsidP="00BE3152">
      <w:pPr>
        <w:pStyle w:val="paragraph"/>
        <w:tabs>
          <w:tab w:val="left" w:pos="2160"/>
          <w:tab w:val="left" w:pos="2880"/>
          <w:tab w:val="left" w:pos="3600"/>
          <w:tab w:val="center" w:pos="4513"/>
        </w:tabs>
      </w:pPr>
      <w:r w:rsidRPr="00C67C03">
        <w:tab/>
        <w:t>(b)</w:t>
      </w:r>
      <w:r w:rsidRPr="00C67C03">
        <w:tab/>
      </w:r>
      <w:r w:rsidR="007D5602">
        <w:t>Brisbane;</w:t>
      </w:r>
    </w:p>
    <w:p w14:paraId="664394F4" w14:textId="77777777" w:rsidR="00BE3152" w:rsidRPr="00C67C03" w:rsidRDefault="00BE3152" w:rsidP="00BE3152">
      <w:pPr>
        <w:pStyle w:val="paragraph"/>
        <w:tabs>
          <w:tab w:val="left" w:pos="2160"/>
          <w:tab w:val="left" w:pos="2880"/>
          <w:tab w:val="left" w:pos="3600"/>
          <w:tab w:val="center" w:pos="4513"/>
        </w:tabs>
      </w:pPr>
      <w:r w:rsidRPr="00C67C03">
        <w:tab/>
        <w:t>(c)</w:t>
      </w:r>
      <w:r w:rsidRPr="00C67C03">
        <w:tab/>
      </w:r>
      <w:r w:rsidR="007D5602">
        <w:t>Canberra;</w:t>
      </w:r>
    </w:p>
    <w:p w14:paraId="49B63F0A" w14:textId="77777777" w:rsidR="005346D3" w:rsidRPr="00C67C03" w:rsidRDefault="0071691D" w:rsidP="00BE3152">
      <w:pPr>
        <w:pStyle w:val="paragraph"/>
        <w:tabs>
          <w:tab w:val="left" w:pos="2160"/>
          <w:tab w:val="left" w:pos="2880"/>
          <w:tab w:val="left" w:pos="3600"/>
          <w:tab w:val="center" w:pos="4513"/>
        </w:tabs>
      </w:pPr>
      <w:r w:rsidRPr="00C67C03">
        <w:tab/>
        <w:t>(d)</w:t>
      </w:r>
      <w:r w:rsidRPr="00C67C03">
        <w:tab/>
      </w:r>
      <w:r w:rsidR="007D5602">
        <w:t>Melbourne;</w:t>
      </w:r>
    </w:p>
    <w:p w14:paraId="6F9D39C6" w14:textId="77777777" w:rsidR="00BE3152" w:rsidRPr="00C67C03" w:rsidRDefault="005346D3" w:rsidP="00BE3152">
      <w:pPr>
        <w:pStyle w:val="paragraph"/>
        <w:tabs>
          <w:tab w:val="left" w:pos="2160"/>
          <w:tab w:val="left" w:pos="2880"/>
          <w:tab w:val="left" w:pos="3600"/>
          <w:tab w:val="center" w:pos="4513"/>
        </w:tabs>
      </w:pPr>
      <w:r w:rsidRPr="00C67C03">
        <w:tab/>
        <w:t>(e</w:t>
      </w:r>
      <w:r w:rsidR="00BE3152" w:rsidRPr="00C67C03">
        <w:t>)</w:t>
      </w:r>
      <w:r w:rsidR="00BE3152" w:rsidRPr="00C67C03">
        <w:tab/>
      </w:r>
      <w:r w:rsidR="007D5602">
        <w:t>Perth;</w:t>
      </w:r>
    </w:p>
    <w:p w14:paraId="7DBE4448" w14:textId="77777777" w:rsidR="005346D3" w:rsidRPr="00C67C03" w:rsidRDefault="0071691D" w:rsidP="00BE3152">
      <w:pPr>
        <w:pStyle w:val="paragraph"/>
        <w:tabs>
          <w:tab w:val="left" w:pos="2160"/>
          <w:tab w:val="left" w:pos="2880"/>
          <w:tab w:val="left" w:pos="3600"/>
          <w:tab w:val="center" w:pos="4513"/>
        </w:tabs>
      </w:pPr>
      <w:r w:rsidRPr="00C67C03">
        <w:tab/>
        <w:t>(f)</w:t>
      </w:r>
      <w:r w:rsidRPr="00C67C03">
        <w:tab/>
      </w:r>
      <w:r w:rsidR="007D5602">
        <w:t>Sydney;</w:t>
      </w:r>
    </w:p>
    <w:p w14:paraId="074E78F8" w14:textId="77777777" w:rsidR="0071691D" w:rsidRPr="00C67C03" w:rsidRDefault="005346D3" w:rsidP="00BE3152">
      <w:pPr>
        <w:pStyle w:val="paragraph"/>
        <w:tabs>
          <w:tab w:val="left" w:pos="2160"/>
          <w:tab w:val="left" w:pos="2880"/>
          <w:tab w:val="left" w:pos="3600"/>
          <w:tab w:val="center" w:pos="4513"/>
        </w:tabs>
      </w:pPr>
      <w:r w:rsidRPr="00C67C03">
        <w:tab/>
        <w:t>(g)</w:t>
      </w:r>
      <w:r w:rsidRPr="00C67C03">
        <w:tab/>
      </w:r>
      <w:r w:rsidR="007D5602">
        <w:t>North Queensland;</w:t>
      </w:r>
    </w:p>
    <w:p w14:paraId="68836A7A" w14:textId="77777777" w:rsidR="007D5602" w:rsidRDefault="0071691D" w:rsidP="0071691D">
      <w:pPr>
        <w:pStyle w:val="paragraph"/>
        <w:tabs>
          <w:tab w:val="left" w:pos="2160"/>
          <w:tab w:val="left" w:pos="2880"/>
          <w:tab w:val="left" w:pos="3600"/>
          <w:tab w:val="center" w:pos="4513"/>
        </w:tabs>
      </w:pPr>
      <w:r w:rsidRPr="00C67C03">
        <w:tab/>
        <w:t>(h)</w:t>
      </w:r>
      <w:r w:rsidRPr="00C67C03">
        <w:tab/>
      </w:r>
      <w:r w:rsidR="007D5602">
        <w:t>Central Queensland;</w:t>
      </w:r>
    </w:p>
    <w:p w14:paraId="1498C6DB" w14:textId="77777777" w:rsidR="005B28FC" w:rsidRDefault="007D5602" w:rsidP="0071691D">
      <w:pPr>
        <w:pStyle w:val="paragraph"/>
        <w:tabs>
          <w:tab w:val="left" w:pos="2160"/>
          <w:tab w:val="left" w:pos="2880"/>
          <w:tab w:val="left" w:pos="3600"/>
          <w:tab w:val="center" w:pos="4513"/>
        </w:tabs>
      </w:pPr>
      <w:r>
        <w:tab/>
      </w:r>
      <w:r w:rsidR="005B28FC">
        <w:t>(</w:t>
      </w:r>
      <w:proofErr w:type="spellStart"/>
      <w:r w:rsidR="005B28FC">
        <w:t>i</w:t>
      </w:r>
      <w:proofErr w:type="spellEnd"/>
      <w:r>
        <w:t>)</w:t>
      </w:r>
      <w:r>
        <w:tab/>
        <w:t>Regional Northern NSW/Southern QLD</w:t>
      </w:r>
      <w:r w:rsidR="005B28FC">
        <w:t>;</w:t>
      </w:r>
    </w:p>
    <w:p w14:paraId="44116EB0" w14:textId="77777777" w:rsidR="005B28FC" w:rsidRDefault="005B28FC" w:rsidP="0071691D">
      <w:pPr>
        <w:pStyle w:val="paragraph"/>
        <w:tabs>
          <w:tab w:val="left" w:pos="2160"/>
          <w:tab w:val="left" w:pos="2880"/>
          <w:tab w:val="left" w:pos="3600"/>
          <w:tab w:val="center" w:pos="4513"/>
        </w:tabs>
      </w:pPr>
      <w:r>
        <w:tab/>
        <w:t>(j)</w:t>
      </w:r>
      <w:r>
        <w:tab/>
        <w:t>Regional Victoria;</w:t>
      </w:r>
    </w:p>
    <w:p w14:paraId="6BD03971" w14:textId="77777777" w:rsidR="005B28FC" w:rsidRDefault="005B28FC" w:rsidP="0071691D">
      <w:pPr>
        <w:pStyle w:val="paragraph"/>
        <w:tabs>
          <w:tab w:val="left" w:pos="2160"/>
          <w:tab w:val="left" w:pos="2880"/>
          <w:tab w:val="left" w:pos="3600"/>
          <w:tab w:val="center" w:pos="4513"/>
        </w:tabs>
      </w:pPr>
      <w:r>
        <w:tab/>
        <w:t>(k)</w:t>
      </w:r>
      <w:r>
        <w:tab/>
        <w:t>Regional Southern/Western NSW</w:t>
      </w:r>
    </w:p>
    <w:p w14:paraId="2E388648" w14:textId="77777777" w:rsidR="005B28FC" w:rsidRDefault="005B28FC" w:rsidP="0071691D">
      <w:pPr>
        <w:pStyle w:val="paragraph"/>
        <w:tabs>
          <w:tab w:val="left" w:pos="2160"/>
          <w:tab w:val="left" w:pos="2880"/>
          <w:tab w:val="left" w:pos="3600"/>
          <w:tab w:val="center" w:pos="4513"/>
        </w:tabs>
      </w:pPr>
      <w:r>
        <w:tab/>
        <w:t>(l)</w:t>
      </w:r>
      <w:r>
        <w:tab/>
        <w:t>Tasmania;</w:t>
      </w:r>
    </w:p>
    <w:p w14:paraId="49845717" w14:textId="77777777" w:rsidR="005B28FC" w:rsidRDefault="005B28FC" w:rsidP="0071691D">
      <w:pPr>
        <w:pStyle w:val="paragraph"/>
        <w:tabs>
          <w:tab w:val="left" w:pos="2160"/>
          <w:tab w:val="left" w:pos="2880"/>
          <w:tab w:val="left" w:pos="3600"/>
          <w:tab w:val="center" w:pos="4513"/>
        </w:tabs>
      </w:pPr>
      <w:r>
        <w:tab/>
        <w:t>(m)</w:t>
      </w:r>
      <w:r>
        <w:tab/>
        <w:t>Regional South Australia; and</w:t>
      </w:r>
    </w:p>
    <w:p w14:paraId="750DEC83" w14:textId="77777777" w:rsidR="005B28FC" w:rsidRPr="00C67C03" w:rsidRDefault="005B28FC">
      <w:pPr>
        <w:pStyle w:val="paragraph"/>
        <w:tabs>
          <w:tab w:val="left" w:pos="2160"/>
          <w:tab w:val="left" w:pos="2880"/>
          <w:tab w:val="left" w:pos="3600"/>
          <w:tab w:val="center" w:pos="4513"/>
        </w:tabs>
      </w:pPr>
      <w:r>
        <w:tab/>
        <w:t>(n)</w:t>
      </w:r>
      <w:r>
        <w:tab/>
        <w:t>Regional Western Australia</w:t>
      </w:r>
      <w:r w:rsidR="005346D3" w:rsidRPr="00C67C03">
        <w:t>.</w:t>
      </w:r>
    </w:p>
    <w:p w14:paraId="323751A8" w14:textId="77777777" w:rsidR="009F241E" w:rsidRPr="00C67C03" w:rsidRDefault="009F241E" w:rsidP="009F241E">
      <w:pPr>
        <w:pStyle w:val="notetext"/>
      </w:pPr>
      <w:r w:rsidRPr="00C67C03">
        <w:t>Note:</w:t>
      </w:r>
      <w:r w:rsidRPr="00C67C03">
        <w:tab/>
      </w:r>
      <w:r w:rsidR="00677E31">
        <w:t>[</w:t>
      </w:r>
      <w:r w:rsidR="00907DAB">
        <w:t xml:space="preserve">TBC - </w:t>
      </w:r>
      <w:r w:rsidRPr="00C67C03">
        <w:t>Each region</w:t>
      </w:r>
      <w:r w:rsidR="00677E31">
        <w:t xml:space="preserve"> </w:t>
      </w:r>
      <w:r w:rsidR="0037496F">
        <w:t>falls entirely within one or more of the reallocation zones]</w:t>
      </w:r>
      <w:r w:rsidRPr="00C67C03">
        <w:t>.</w:t>
      </w:r>
    </w:p>
    <w:p w14:paraId="0F445B72" w14:textId="77777777" w:rsidR="00FA5503" w:rsidRPr="00C67C03" w:rsidRDefault="00FA5503" w:rsidP="00FA5503">
      <w:pPr>
        <w:pStyle w:val="subsection"/>
      </w:pPr>
      <w:r w:rsidRPr="00C67C03">
        <w:tab/>
        <w:t>(2)</w:t>
      </w:r>
      <w:r w:rsidRPr="00C67C03">
        <w:tab/>
      </w:r>
      <w:r w:rsidR="002C61EE" w:rsidRPr="00C67C03">
        <w:t>The region</w:t>
      </w:r>
      <w:r w:rsidR="00BE3152" w:rsidRPr="00C67C03">
        <w:t>s</w:t>
      </w:r>
      <w:r w:rsidR="002C61EE" w:rsidRPr="00C67C03">
        <w:t xml:space="preserve"> </w:t>
      </w:r>
      <w:r w:rsidR="00BE3152" w:rsidRPr="00C67C03">
        <w:t xml:space="preserve">are </w:t>
      </w:r>
      <w:r w:rsidR="002C61EE" w:rsidRPr="00C67C03">
        <w:t xml:space="preserve">described using the </w:t>
      </w:r>
      <w:r w:rsidR="00BE3152" w:rsidRPr="00C67C03">
        <w:t>hierarchical cell identif</w:t>
      </w:r>
      <w:r w:rsidR="005346D3" w:rsidRPr="00C67C03">
        <w:t xml:space="preserve">ier scheme in the ASMG. The </w:t>
      </w:r>
      <w:r w:rsidR="0037496F">
        <w:t>14</w:t>
      </w:r>
      <w:r w:rsidR="00BE3152" w:rsidRPr="00C67C03">
        <w:t xml:space="preserve"> regions are described by the HCIS </w:t>
      </w:r>
      <w:r w:rsidR="002C61EE" w:rsidRPr="00C67C03">
        <w:t>ident</w:t>
      </w:r>
      <w:r w:rsidR="0044193F" w:rsidRPr="00C67C03">
        <w:t>ifier</w:t>
      </w:r>
      <w:r w:rsidR="00907DAB">
        <w:t>s specified in T</w:t>
      </w:r>
      <w:r w:rsidR="00BE3152" w:rsidRPr="00C67C03">
        <w:t xml:space="preserve">able 1 for each region. There </w:t>
      </w:r>
      <w:r w:rsidR="002C61EE" w:rsidRPr="00C67C03">
        <w:t>are four levels to the HCIS, corresponding to 3 degree cells, 1 degree cells, 15 minute cells and 5 minute cells of the ASMG.</w:t>
      </w:r>
    </w:p>
    <w:p w14:paraId="4C74EDD8" w14:textId="77777777" w:rsidR="002C61EE" w:rsidRPr="00C67C03" w:rsidRDefault="002C61EE" w:rsidP="00FA5503">
      <w:pPr>
        <w:pStyle w:val="subsection"/>
      </w:pPr>
      <w:r w:rsidRPr="00C67C03">
        <w:tab/>
        <w:t>(3)</w:t>
      </w:r>
      <w:r w:rsidRPr="00C67C03">
        <w:tab/>
        <w:t xml:space="preserve">The geographic area of </w:t>
      </w:r>
      <w:r w:rsidR="00BE3152" w:rsidRPr="00C67C03">
        <w:t xml:space="preserve">each region </w:t>
      </w:r>
      <w:r w:rsidRPr="00C67C03">
        <w:t>can be determined by the aggregation of block areas represented by the HCIS identifiers used to describe the region.  Refer to the ASMG for a complete description of the HCIS naming convention, as published by the ACMA.</w:t>
      </w:r>
    </w:p>
    <w:p w14:paraId="3CD5519C" w14:textId="77777777" w:rsidR="00FA5503" w:rsidRPr="00C67C03" w:rsidRDefault="00FA5503" w:rsidP="00FA5503">
      <w:pPr>
        <w:pStyle w:val="notetext"/>
      </w:pPr>
      <w:r w:rsidRPr="00C67C03">
        <w:t>Note:</w:t>
      </w:r>
      <w:r w:rsidRPr="00C67C03">
        <w:tab/>
      </w:r>
      <w:r w:rsidR="002C61EE" w:rsidRPr="00C67C03">
        <w:t>The map included in this Schedule is included for information only.  The ACMA does not accept responsibility for the accuracy of that information.  Potential participants in the allocation should obtain their own advice and make their own inquiries into the pictorial representation of the region.</w:t>
      </w:r>
    </w:p>
    <w:p w14:paraId="5EA894DA" w14:textId="77777777" w:rsidR="00221F65" w:rsidRPr="00C67C03" w:rsidRDefault="00221F65" w:rsidP="00221F65">
      <w:pPr>
        <w:pStyle w:val="ItemHead"/>
        <w:tabs>
          <w:tab w:val="left" w:pos="2520"/>
        </w:tabs>
        <w:spacing w:after="120"/>
        <w:ind w:left="1134" w:hanging="1134"/>
      </w:pPr>
      <w:r w:rsidRPr="00C67C03">
        <w:t>Table 1</w:t>
      </w:r>
      <w:r w:rsidRPr="00C67C03">
        <w:tab/>
        <w:t>HCIS identifiers f</w:t>
      </w:r>
      <w:r w:rsidR="00955F81" w:rsidRPr="00C67C03">
        <w:t xml:space="preserve">or spectrum licences in the </w:t>
      </w:r>
      <w:r w:rsidR="00E8607A">
        <w:t xml:space="preserve">3.6 GHz </w:t>
      </w:r>
      <w:r w:rsidR="006B6716" w:rsidRPr="00C67C03">
        <w:t>band</w:t>
      </w:r>
    </w:p>
    <w:tbl>
      <w:tblPr>
        <w:tblW w:w="9624" w:type="dxa"/>
        <w:jc w:val="center"/>
        <w:tblBorders>
          <w:top w:val="single" w:sz="18" w:space="0" w:color="000000"/>
          <w:left w:val="single" w:sz="18" w:space="0" w:color="000000"/>
          <w:bottom w:val="single" w:sz="18" w:space="0" w:color="000000"/>
          <w:right w:val="single" w:sz="18" w:space="0" w:color="000000"/>
          <w:insideH w:val="single" w:sz="4" w:space="0" w:color="000000"/>
          <w:insideV w:val="single" w:sz="4" w:space="0" w:color="000000"/>
        </w:tblBorders>
        <w:tblLayout w:type="fixed"/>
        <w:tblCellMar>
          <w:left w:w="57" w:type="dxa"/>
          <w:right w:w="0" w:type="dxa"/>
        </w:tblCellMar>
        <w:tblLook w:val="01E0" w:firstRow="1" w:lastRow="1" w:firstColumn="1" w:lastColumn="1" w:noHBand="0" w:noVBand="0"/>
      </w:tblPr>
      <w:tblGrid>
        <w:gridCol w:w="2547"/>
        <w:gridCol w:w="7077"/>
      </w:tblGrid>
      <w:tr w:rsidR="00221F65" w:rsidRPr="00C67C03" w14:paraId="7215D6AB" w14:textId="77777777" w:rsidTr="0048037C">
        <w:trPr>
          <w:tblHeader/>
          <w:jc w:val="center"/>
        </w:trPr>
        <w:tc>
          <w:tcPr>
            <w:tcW w:w="2547" w:type="dxa"/>
            <w:tcBorders>
              <w:top w:val="single" w:sz="4" w:space="0" w:color="auto"/>
              <w:left w:val="single" w:sz="4" w:space="0" w:color="auto"/>
              <w:bottom w:val="single" w:sz="4" w:space="0" w:color="000000"/>
              <w:right w:val="single" w:sz="4" w:space="0" w:color="000000"/>
            </w:tcBorders>
            <w:shd w:val="clear" w:color="auto" w:fill="404040" w:themeFill="text1" w:themeFillTint="BF"/>
            <w:hideMark/>
          </w:tcPr>
          <w:p w14:paraId="04635E78" w14:textId="77777777" w:rsidR="00221F65" w:rsidRPr="00C67C03" w:rsidRDefault="0037496F" w:rsidP="0037496F">
            <w:pPr>
              <w:keepNext/>
              <w:spacing w:before="40" w:after="40" w:line="240" w:lineRule="atLeast"/>
              <w:ind w:right="120"/>
              <w:rPr>
                <w:rFonts w:ascii="Times New Roman" w:hAnsi="Times New Roman" w:cs="Times New Roman"/>
                <w:b/>
                <w:color w:val="FFFFFF" w:themeColor="background1"/>
                <w:sz w:val="19"/>
              </w:rPr>
            </w:pPr>
            <w:r>
              <w:rPr>
                <w:rFonts w:ascii="Times New Roman" w:hAnsi="Times New Roman" w:cs="Times New Roman"/>
                <w:b/>
                <w:color w:val="FFFFFF" w:themeColor="background1"/>
                <w:sz w:val="20"/>
              </w:rPr>
              <w:t>Region</w:t>
            </w:r>
            <w:r w:rsidR="00221F65" w:rsidRPr="00C67C03">
              <w:rPr>
                <w:rFonts w:ascii="Times New Roman" w:hAnsi="Times New Roman" w:cs="Times New Roman"/>
                <w:b/>
                <w:color w:val="FFFFFF" w:themeColor="background1"/>
                <w:sz w:val="20"/>
              </w:rPr>
              <w:t xml:space="preserve"> </w:t>
            </w:r>
          </w:p>
        </w:tc>
        <w:tc>
          <w:tcPr>
            <w:tcW w:w="7077" w:type="dxa"/>
            <w:tcBorders>
              <w:top w:val="single" w:sz="4" w:space="0" w:color="auto"/>
              <w:left w:val="single" w:sz="4" w:space="0" w:color="000000"/>
              <w:bottom w:val="single" w:sz="4" w:space="0" w:color="000000"/>
              <w:right w:val="single" w:sz="4" w:space="0" w:color="auto"/>
            </w:tcBorders>
            <w:shd w:val="clear" w:color="auto" w:fill="404040" w:themeFill="text1" w:themeFillTint="BF"/>
            <w:hideMark/>
          </w:tcPr>
          <w:p w14:paraId="732BCAF4" w14:textId="77777777" w:rsidR="00221F65" w:rsidRPr="00C67C03" w:rsidRDefault="00221F65" w:rsidP="00DE7F0B">
            <w:pPr>
              <w:spacing w:before="40" w:after="40" w:line="240" w:lineRule="atLeast"/>
              <w:ind w:right="120"/>
              <w:rPr>
                <w:rFonts w:ascii="Times New Roman" w:hAnsi="Times New Roman" w:cs="Times New Roman"/>
                <w:b/>
                <w:color w:val="FFFFFF" w:themeColor="background1"/>
                <w:sz w:val="19"/>
              </w:rPr>
            </w:pPr>
            <w:r w:rsidRPr="00C67C03">
              <w:rPr>
                <w:rFonts w:ascii="Times New Roman" w:hAnsi="Times New Roman" w:cs="Times New Roman"/>
                <w:b/>
                <w:color w:val="FFFFFF" w:themeColor="background1"/>
                <w:sz w:val="20"/>
              </w:rPr>
              <w:t>HCIS identifiers</w:t>
            </w:r>
          </w:p>
        </w:tc>
      </w:tr>
      <w:tr w:rsidR="00221F65" w:rsidRPr="00C67C03" w14:paraId="148F3758" w14:textId="77777777" w:rsidTr="0048037C">
        <w:trPr>
          <w:trHeight w:val="172"/>
          <w:jc w:val="center"/>
        </w:trPr>
        <w:tc>
          <w:tcPr>
            <w:tcW w:w="2547" w:type="dxa"/>
            <w:tcBorders>
              <w:top w:val="single" w:sz="4" w:space="0" w:color="000000"/>
              <w:left w:val="single" w:sz="4" w:space="0" w:color="auto"/>
              <w:bottom w:val="single" w:sz="4" w:space="0" w:color="auto"/>
              <w:right w:val="single" w:sz="4" w:space="0" w:color="000000"/>
            </w:tcBorders>
            <w:tcMar>
              <w:top w:w="57" w:type="dxa"/>
            </w:tcMar>
          </w:tcPr>
          <w:p w14:paraId="4AD94AD7" w14:textId="77777777" w:rsidR="00221F65" w:rsidRPr="00C67C03" w:rsidRDefault="005B28FC" w:rsidP="00DE7F0B">
            <w:pPr>
              <w:spacing w:line="240" w:lineRule="atLeast"/>
              <w:ind w:right="120"/>
              <w:rPr>
                <w:rFonts w:ascii="Times New Roman" w:hAnsi="Times New Roman" w:cs="Times New Roman"/>
                <w:color w:val="4D4D4F"/>
              </w:rPr>
            </w:pPr>
            <w:r>
              <w:rPr>
                <w:rFonts w:ascii="Times New Roman" w:hAnsi="Times New Roman" w:cs="Times New Roman"/>
                <w:color w:val="4D4D4F"/>
              </w:rPr>
              <w:t>Adelaide</w:t>
            </w:r>
          </w:p>
        </w:tc>
        <w:tc>
          <w:tcPr>
            <w:tcW w:w="7077" w:type="dxa"/>
            <w:tcBorders>
              <w:top w:val="single" w:sz="4" w:space="0" w:color="000000"/>
              <w:left w:val="single" w:sz="4" w:space="0" w:color="000000"/>
              <w:bottom w:val="single" w:sz="4" w:space="0" w:color="auto"/>
              <w:right w:val="single" w:sz="4" w:space="0" w:color="auto"/>
            </w:tcBorders>
            <w:tcMar>
              <w:top w:w="57" w:type="dxa"/>
            </w:tcMar>
          </w:tcPr>
          <w:p w14:paraId="0D190987" w14:textId="77777777" w:rsidR="00221F65" w:rsidRPr="00C67C03" w:rsidRDefault="005B28FC" w:rsidP="00221F65">
            <w:pPr>
              <w:spacing w:line="240" w:lineRule="atLeast"/>
              <w:ind w:right="119"/>
              <w:rPr>
                <w:rFonts w:ascii="Times New Roman" w:hAnsi="Times New Roman" w:cs="Times New Roman"/>
                <w:color w:val="000000"/>
              </w:rPr>
            </w:pPr>
            <w:r w:rsidRPr="00AB3A67">
              <w:t>IW3J, IW3K, IW3N, IW3O, IW3P, IW6B, IW6C, IW3E5, IW3E6, IW3E8, IW3E9, IW3F4, IW3F5, IW3F7, IW3F8, IW3F9, IW3I2, IW3I3, IW3I5, IW3I6, IW3I8, IW3I9, IW3L4, IW3L7, IW3M2, IW3M3, IW3M5, IW3M6, IW3M8, IW3M9, IW6A2, IW6A3, IW6A5, IW6A6, IW6A8, IW6A9, IW6D1, IW6D2, IW6D3, IW6D4, IW6D5, IW6D6, IW6E2, IW6E3, IW6F1, IW6F2, IW6F3, IW6G1, IW6G2, IW6G3</w:t>
            </w:r>
          </w:p>
        </w:tc>
      </w:tr>
      <w:tr w:rsidR="00221F65" w:rsidRPr="00C67C03" w14:paraId="780C1F89" w14:textId="77777777" w:rsidTr="0048037C">
        <w:trPr>
          <w:trHeight w:val="172"/>
          <w:jc w:val="center"/>
        </w:trPr>
        <w:tc>
          <w:tcPr>
            <w:tcW w:w="2547" w:type="dxa"/>
            <w:tcBorders>
              <w:top w:val="single" w:sz="4" w:space="0" w:color="000000"/>
              <w:left w:val="single" w:sz="4" w:space="0" w:color="auto"/>
              <w:bottom w:val="single" w:sz="4" w:space="0" w:color="auto"/>
              <w:right w:val="single" w:sz="4" w:space="0" w:color="000000"/>
            </w:tcBorders>
            <w:tcMar>
              <w:top w:w="57" w:type="dxa"/>
            </w:tcMar>
          </w:tcPr>
          <w:p w14:paraId="554AE064" w14:textId="77777777" w:rsidR="00221F65" w:rsidRPr="00C67C03" w:rsidRDefault="005B28FC" w:rsidP="00DE7F0B">
            <w:pPr>
              <w:spacing w:line="240" w:lineRule="atLeast"/>
              <w:ind w:right="120"/>
              <w:rPr>
                <w:rFonts w:ascii="Times New Roman" w:hAnsi="Times New Roman" w:cs="Times New Roman"/>
              </w:rPr>
            </w:pPr>
            <w:r>
              <w:rPr>
                <w:rFonts w:ascii="Times New Roman" w:hAnsi="Times New Roman" w:cs="Times New Roman"/>
              </w:rPr>
              <w:t>Brisbane</w:t>
            </w:r>
          </w:p>
        </w:tc>
        <w:tc>
          <w:tcPr>
            <w:tcW w:w="7077" w:type="dxa"/>
            <w:tcBorders>
              <w:top w:val="single" w:sz="4" w:space="0" w:color="000000"/>
              <w:left w:val="single" w:sz="4" w:space="0" w:color="000000"/>
              <w:bottom w:val="single" w:sz="4" w:space="0" w:color="auto"/>
              <w:right w:val="single" w:sz="4" w:space="0" w:color="auto"/>
            </w:tcBorders>
            <w:tcMar>
              <w:top w:w="57" w:type="dxa"/>
            </w:tcMar>
          </w:tcPr>
          <w:p w14:paraId="348F49B9" w14:textId="77777777" w:rsidR="00221F65" w:rsidRPr="00C67C03" w:rsidRDefault="005B28FC" w:rsidP="00DE7F0B">
            <w:pPr>
              <w:spacing w:line="240" w:lineRule="atLeast"/>
              <w:ind w:right="119"/>
              <w:rPr>
                <w:rFonts w:ascii="Times New Roman" w:hAnsi="Times New Roman" w:cs="Times New Roman"/>
              </w:rPr>
            </w:pPr>
            <w:r w:rsidRPr="00E65D46">
              <w:t xml:space="preserve">NT8D, NT8H, NT8L, NT9A, NT9B, NT9E, NT9F, NT8C3, NT8C6, NT8C9, NT8G1, NT8G2, NT8G3, NT8G5, NT8G6, NT8G8, NT8G9, NT8K2, NT8K3, NT8K6, NT8K9, NT8O3, NT8P1, NT8P2, NT8P3, NT9C1, NT9C4, NT9C7, NT9G1, </w:t>
            </w:r>
            <w:r w:rsidRPr="00E65D46">
              <w:lastRenderedPageBreak/>
              <w:t>NT9G4, NT9G7, NT9I1, NT9I2, NT9I3, NT9I4, NT9I5, NT9I6, NT9I7, NT9I8, NT9J1, NT9J2, NT9J3, NT9J4, NT9J5, NT9J6, NT9K1, NT9K4, NT9M1, NT9M2</w:t>
            </w:r>
          </w:p>
        </w:tc>
      </w:tr>
      <w:tr w:rsidR="00221F65" w:rsidRPr="00C67C03" w14:paraId="4CEC27DA" w14:textId="77777777" w:rsidTr="0048037C">
        <w:trPr>
          <w:trHeight w:val="172"/>
          <w:jc w:val="center"/>
        </w:trPr>
        <w:tc>
          <w:tcPr>
            <w:tcW w:w="2547" w:type="dxa"/>
            <w:tcBorders>
              <w:top w:val="single" w:sz="4" w:space="0" w:color="000000"/>
              <w:left w:val="single" w:sz="4" w:space="0" w:color="auto"/>
              <w:bottom w:val="single" w:sz="4" w:space="0" w:color="auto"/>
              <w:right w:val="single" w:sz="4" w:space="0" w:color="000000"/>
            </w:tcBorders>
            <w:tcMar>
              <w:top w:w="57" w:type="dxa"/>
            </w:tcMar>
          </w:tcPr>
          <w:p w14:paraId="0422C91A" w14:textId="77777777" w:rsidR="00221F65" w:rsidRPr="00C67C03" w:rsidRDefault="005B28FC" w:rsidP="00DE7F0B">
            <w:pPr>
              <w:spacing w:line="240" w:lineRule="atLeast"/>
              <w:ind w:right="120"/>
              <w:rPr>
                <w:rFonts w:ascii="Times New Roman" w:hAnsi="Times New Roman" w:cs="Times New Roman"/>
              </w:rPr>
            </w:pPr>
            <w:r>
              <w:rPr>
                <w:rFonts w:ascii="Times New Roman" w:hAnsi="Times New Roman" w:cs="Times New Roman"/>
              </w:rPr>
              <w:lastRenderedPageBreak/>
              <w:t>Canberra</w:t>
            </w:r>
          </w:p>
        </w:tc>
        <w:tc>
          <w:tcPr>
            <w:tcW w:w="7077" w:type="dxa"/>
            <w:tcBorders>
              <w:top w:val="single" w:sz="4" w:space="0" w:color="000000"/>
              <w:left w:val="single" w:sz="4" w:space="0" w:color="000000"/>
              <w:bottom w:val="single" w:sz="4" w:space="0" w:color="auto"/>
              <w:right w:val="single" w:sz="4" w:space="0" w:color="auto"/>
            </w:tcBorders>
            <w:tcMar>
              <w:top w:w="57" w:type="dxa"/>
            </w:tcMar>
          </w:tcPr>
          <w:p w14:paraId="4589A783" w14:textId="77777777" w:rsidR="00221F65" w:rsidRPr="00C67C03" w:rsidRDefault="005B28FC" w:rsidP="00DE7F0B">
            <w:pPr>
              <w:spacing w:line="240" w:lineRule="atLeast"/>
              <w:ind w:right="119"/>
              <w:rPr>
                <w:rFonts w:ascii="Times New Roman" w:hAnsi="Times New Roman" w:cs="Times New Roman"/>
              </w:rPr>
            </w:pPr>
            <w:r>
              <w:t xml:space="preserve">MW4H, MW4L, MW5A, MW5E, MW5I, MW4D7, MW4D8, MW4D9, MW4P3, MW5B4, MW5B7, MW5B8, MW5F1, MW5F2, MW5M1, MW5M2, </w:t>
            </w:r>
            <w:r w:rsidRPr="00E65D46">
              <w:t>MW4G1</w:t>
            </w:r>
            <w:r>
              <w:t xml:space="preserve">, </w:t>
            </w:r>
            <w:r w:rsidRPr="00E65D46">
              <w:t>MW4G2</w:t>
            </w:r>
            <w:r>
              <w:t xml:space="preserve">, </w:t>
            </w:r>
            <w:r w:rsidRPr="00E65D46">
              <w:t>MW4G3</w:t>
            </w:r>
            <w:r>
              <w:t xml:space="preserve">, </w:t>
            </w:r>
            <w:r w:rsidRPr="00E65D46">
              <w:t>MW4G5</w:t>
            </w:r>
            <w:r>
              <w:t xml:space="preserve">, </w:t>
            </w:r>
            <w:r w:rsidRPr="00E65D46">
              <w:t>MW4G6</w:t>
            </w:r>
            <w:r>
              <w:t xml:space="preserve">, </w:t>
            </w:r>
            <w:r w:rsidRPr="00E65D46">
              <w:t>MW4G8</w:t>
            </w:r>
            <w:r>
              <w:t xml:space="preserve">, </w:t>
            </w:r>
            <w:r w:rsidRPr="00E65D46">
              <w:t>MW4G9</w:t>
            </w:r>
            <w:r>
              <w:t xml:space="preserve">, </w:t>
            </w:r>
            <w:r w:rsidRPr="00E65D46">
              <w:t>MW4K2</w:t>
            </w:r>
            <w:r>
              <w:t xml:space="preserve">, </w:t>
            </w:r>
            <w:r w:rsidRPr="00E65D46">
              <w:t>MW4K3</w:t>
            </w:r>
            <w:r>
              <w:t xml:space="preserve">, </w:t>
            </w:r>
            <w:r w:rsidRPr="00E65D46">
              <w:t>MW4K5</w:t>
            </w:r>
            <w:r>
              <w:t xml:space="preserve">, </w:t>
            </w:r>
            <w:r w:rsidRPr="00E65D46">
              <w:t>MW4K6</w:t>
            </w:r>
            <w:r>
              <w:t xml:space="preserve">, </w:t>
            </w:r>
            <w:r w:rsidRPr="00E65D46">
              <w:t>MW4P6</w:t>
            </w:r>
            <w:r>
              <w:t xml:space="preserve">, </w:t>
            </w:r>
            <w:r w:rsidRPr="00E65D46">
              <w:t>MW5M4</w:t>
            </w:r>
            <w:r>
              <w:t xml:space="preserve">, </w:t>
            </w:r>
            <w:r w:rsidRPr="00E65D46">
              <w:t>MW5M5</w:t>
            </w:r>
          </w:p>
        </w:tc>
      </w:tr>
      <w:tr w:rsidR="00221F65" w:rsidRPr="00C67C03" w14:paraId="6823DF99" w14:textId="77777777" w:rsidTr="0048037C">
        <w:trPr>
          <w:trHeight w:val="172"/>
          <w:jc w:val="center"/>
        </w:trPr>
        <w:tc>
          <w:tcPr>
            <w:tcW w:w="2547" w:type="dxa"/>
            <w:tcBorders>
              <w:top w:val="single" w:sz="4" w:space="0" w:color="000000"/>
              <w:left w:val="single" w:sz="4" w:space="0" w:color="auto"/>
              <w:bottom w:val="single" w:sz="4" w:space="0" w:color="auto"/>
              <w:right w:val="single" w:sz="4" w:space="0" w:color="000000"/>
            </w:tcBorders>
            <w:tcMar>
              <w:top w:w="57" w:type="dxa"/>
            </w:tcMar>
          </w:tcPr>
          <w:p w14:paraId="1AC1B92E" w14:textId="77777777" w:rsidR="00221F65" w:rsidRPr="00C67C03" w:rsidRDefault="005B28FC" w:rsidP="00DE7F0B">
            <w:pPr>
              <w:spacing w:line="240" w:lineRule="atLeast"/>
              <w:ind w:right="120"/>
              <w:rPr>
                <w:rFonts w:ascii="Times New Roman" w:hAnsi="Times New Roman" w:cs="Times New Roman"/>
              </w:rPr>
            </w:pPr>
            <w:r>
              <w:rPr>
                <w:rFonts w:ascii="Times New Roman" w:hAnsi="Times New Roman" w:cs="Times New Roman"/>
              </w:rPr>
              <w:t>Melbourne</w:t>
            </w:r>
          </w:p>
        </w:tc>
        <w:tc>
          <w:tcPr>
            <w:tcW w:w="7077" w:type="dxa"/>
            <w:tcBorders>
              <w:top w:val="single" w:sz="4" w:space="0" w:color="000000"/>
              <w:left w:val="single" w:sz="4" w:space="0" w:color="000000"/>
              <w:bottom w:val="single" w:sz="4" w:space="0" w:color="auto"/>
              <w:right w:val="single" w:sz="4" w:space="0" w:color="auto"/>
            </w:tcBorders>
            <w:tcMar>
              <w:top w:w="57" w:type="dxa"/>
            </w:tcMar>
          </w:tcPr>
          <w:p w14:paraId="14E9CB2B" w14:textId="77777777" w:rsidR="00221F65" w:rsidRPr="00C67C03" w:rsidRDefault="005B28FC" w:rsidP="00DE7F0B">
            <w:pPr>
              <w:spacing w:line="240" w:lineRule="atLeast"/>
              <w:ind w:right="119"/>
              <w:rPr>
                <w:rFonts w:ascii="Times New Roman" w:hAnsi="Times New Roman" w:cs="Times New Roman"/>
              </w:rPr>
            </w:pPr>
            <w:r w:rsidRPr="00AB3A67">
              <w:t>KX3K, KX3L, KX3O, KX3P, KX6A, KX6B, KX6C, KX6D, KX6E, KX6F, KX6G, KX6H, KX6I, KX6J, KX6K, KX6L, LX1I, LX1M, LX4A, KX3F8, KX3F9, KX3G7, KX3G8, KX3G9, KX3H7, KX3H8, KX3H9, KX3J2, KX3J3, KX3J5, KX3J6, KX3J8, KX3J9, KX3M5, KX3M6, KX3M8, KX3M9, KX3N2, KX3N3, KX3N4, KX3N5, KX3N6, KX3N7, KX3N8, KX3N9, KX5D2, KX5D3, KX5D5, KX5D6, KX5D8, KX5D9, KX5H2, KX5H3, KX5H5, KX5H6, KX5H8, KX5H9, KX5L2, KX5L3, KX5L5, KX5L6, KX5L8, KX5L9, LX1E7, LX1E8, LX1E9, LX1J1, LX1J4, LX1J5, LX1J7, LX1J8, LX1N1, LX1N2, LX1N4, LX1N5, LX1N6, LX1N7, LX1N8, LX1N9, LX4B1, LX4B4, LX4B7, LX4E1, LX4E2, LX4E3, LX4E4, LX4E5, LX4E6, LX4E7, LX4I1, LX4I4, LX4I7</w:t>
            </w:r>
          </w:p>
        </w:tc>
      </w:tr>
      <w:tr w:rsidR="00221F65" w:rsidRPr="00C67C03" w14:paraId="4FCC6BEC" w14:textId="77777777" w:rsidTr="0048037C">
        <w:trPr>
          <w:trHeight w:val="172"/>
          <w:jc w:val="center"/>
        </w:trPr>
        <w:tc>
          <w:tcPr>
            <w:tcW w:w="2547" w:type="dxa"/>
            <w:tcBorders>
              <w:top w:val="single" w:sz="4" w:space="0" w:color="000000"/>
              <w:left w:val="single" w:sz="4" w:space="0" w:color="auto"/>
              <w:bottom w:val="single" w:sz="4" w:space="0" w:color="000000"/>
              <w:right w:val="single" w:sz="4" w:space="0" w:color="000000"/>
            </w:tcBorders>
            <w:tcMar>
              <w:top w:w="57" w:type="dxa"/>
            </w:tcMar>
          </w:tcPr>
          <w:p w14:paraId="4345EC83" w14:textId="77777777" w:rsidR="00221F65" w:rsidRPr="00C67C03" w:rsidRDefault="005B28FC" w:rsidP="00DE7F0B">
            <w:pPr>
              <w:spacing w:line="240" w:lineRule="atLeast"/>
              <w:ind w:right="120"/>
              <w:rPr>
                <w:rFonts w:ascii="Times New Roman" w:hAnsi="Times New Roman" w:cs="Times New Roman"/>
              </w:rPr>
            </w:pPr>
            <w:r>
              <w:rPr>
                <w:rFonts w:ascii="Times New Roman" w:hAnsi="Times New Roman" w:cs="Times New Roman"/>
              </w:rPr>
              <w:t>Perth</w:t>
            </w:r>
          </w:p>
        </w:tc>
        <w:tc>
          <w:tcPr>
            <w:tcW w:w="7077" w:type="dxa"/>
            <w:tcBorders>
              <w:top w:val="single" w:sz="4" w:space="0" w:color="000000"/>
              <w:left w:val="single" w:sz="4" w:space="0" w:color="000000"/>
              <w:bottom w:val="single" w:sz="4" w:space="0" w:color="000000"/>
              <w:right w:val="single" w:sz="4" w:space="0" w:color="auto"/>
            </w:tcBorders>
            <w:tcMar>
              <w:top w:w="57" w:type="dxa"/>
            </w:tcMar>
          </w:tcPr>
          <w:p w14:paraId="6C8F4810" w14:textId="77777777" w:rsidR="00221F65" w:rsidRPr="00C67C03" w:rsidRDefault="005B28FC" w:rsidP="00DE7F0B">
            <w:pPr>
              <w:spacing w:line="240" w:lineRule="atLeast"/>
              <w:ind w:right="119"/>
              <w:rPr>
                <w:rFonts w:ascii="Times New Roman" w:hAnsi="Times New Roman" w:cs="Times New Roman"/>
              </w:rPr>
            </w:pPr>
            <w:r w:rsidRPr="00AB3A67">
              <w:t>BV1I, BV1J, BV1K, BV1L, BV1M, BV1N, BV1O, BV1P, BV2I, BV2J, BV2M, BV2N, BV4A, BV4B, BV4C, BV4D, BV4E, BV4F, BV4G, BV4H, BV4I, BV4J, BV4K, BV4L, BV5A, BV5B, BV5E, BV5F, BV5I, BV5J, BV1E7, BV1E8, BV1E9, BV1F7, BV1F8, BV1F9, BV1G7, BV1G8, BV1G9, BV1H7, BV1H8, BV1H9, BV2E7, BV2E8, BV2E9, BV2F7, BV2F8, BV2F9, BV4M1, BV4M2, BV4M3, BV4N1, BV4N2, BV4N3, BV4O1, BV4O2, BV4O3, BV4P1, BV4P2, BV4P3, BV5M1, BV5M2, BV5M3, BV5N1, BV5N2, BV5N3</w:t>
            </w:r>
          </w:p>
        </w:tc>
      </w:tr>
      <w:tr w:rsidR="005346D3" w:rsidRPr="00C67C03" w14:paraId="14C89593" w14:textId="77777777" w:rsidTr="0048037C">
        <w:trPr>
          <w:trHeight w:val="172"/>
          <w:jc w:val="center"/>
        </w:trPr>
        <w:tc>
          <w:tcPr>
            <w:tcW w:w="2547" w:type="dxa"/>
            <w:tcBorders>
              <w:top w:val="single" w:sz="4" w:space="0" w:color="000000"/>
              <w:left w:val="single" w:sz="4" w:space="0" w:color="auto"/>
              <w:bottom w:val="single" w:sz="4" w:space="0" w:color="000000"/>
              <w:right w:val="single" w:sz="4" w:space="0" w:color="000000"/>
            </w:tcBorders>
            <w:tcMar>
              <w:top w:w="57" w:type="dxa"/>
            </w:tcMar>
          </w:tcPr>
          <w:p w14:paraId="70551BF7" w14:textId="77777777" w:rsidR="005346D3" w:rsidRPr="00C67C03" w:rsidRDefault="005B28FC" w:rsidP="00DE7F0B">
            <w:pPr>
              <w:spacing w:line="240" w:lineRule="atLeast"/>
              <w:ind w:right="120"/>
              <w:rPr>
                <w:rFonts w:ascii="Times New Roman" w:hAnsi="Times New Roman" w:cs="Times New Roman"/>
              </w:rPr>
            </w:pPr>
            <w:r>
              <w:rPr>
                <w:rFonts w:ascii="Times New Roman" w:hAnsi="Times New Roman" w:cs="Times New Roman"/>
              </w:rPr>
              <w:t>Sydney</w:t>
            </w:r>
          </w:p>
        </w:tc>
        <w:tc>
          <w:tcPr>
            <w:tcW w:w="7077" w:type="dxa"/>
            <w:tcBorders>
              <w:top w:val="single" w:sz="4" w:space="0" w:color="000000"/>
              <w:left w:val="single" w:sz="4" w:space="0" w:color="000000"/>
              <w:bottom w:val="single" w:sz="4" w:space="0" w:color="000000"/>
              <w:right w:val="single" w:sz="4" w:space="0" w:color="auto"/>
            </w:tcBorders>
            <w:tcMar>
              <w:top w:w="57" w:type="dxa"/>
            </w:tcMar>
          </w:tcPr>
          <w:p w14:paraId="0C1ECDC4" w14:textId="77777777" w:rsidR="005346D3" w:rsidRPr="00C67C03" w:rsidRDefault="005B28FC" w:rsidP="0003453A">
            <w:pPr>
              <w:tabs>
                <w:tab w:val="left" w:pos="2016"/>
              </w:tabs>
              <w:spacing w:line="240" w:lineRule="atLeast"/>
              <w:ind w:right="119"/>
              <w:rPr>
                <w:rFonts w:ascii="Times New Roman" w:hAnsi="Times New Roman" w:cs="Times New Roman"/>
                <w:color w:val="000000"/>
              </w:rPr>
            </w:pPr>
            <w:r w:rsidRPr="00AB3A67">
              <w:t>MV9K, MV9L, MV9O, MV9P, MW3C, NV4P, NV5M, NV7B, NV7C, NV7D, NV7E, NV7F, NV7G, NV7H, NV7I, NV7J, NV7K, NV7L, NV7M, NV7N, NV7O, NV7P, MV9D6, MV9D9, MV9G4, MV9G5, MV9G6, MV9G7, MV9G8, MV9G9, MV9H3, MV9H4, MV9H5, MV9H6, MV9H7, MV9H8, MV9H9, MW3D1, MW3D2, MW3D3, MW3D4, MW3D5, MW3D6, MW3D7, MW3D8, MW3G1, MW3G2, MW3G3, MW3H1, NV4L4, NV4L5, NV4L6, NV4L7, NV4L8, NV4L9, NV4M5, NV4M6, NV4M8, NV4M9, NV4N4, NV4N5, NV4N6, NV4N7, NV4N8, NV4N9, NV4O3, NV4O4, NV4O5, NV4O6, NV4O7, NV4O8, NV4O9, NV5I4, NV5I5, NV5I6, NV5I7, NV5I8, NV5I9, NV5J4, NV5J7, NV5N1, NV5N4, NV5N7, NV7A2, NV7A3, NV7A4, NV7A5, NV7A6, NV7A7, NV7A8, NV7A9, NW1A1, NW1A2, NW1A3, NW1A4, NW1A5, NW1A6, NW1B1, NW1B2, NW1B3, NW1B4, NW1B5, NW1B6, NW1C1, NW1C2, NW1C3, NW1C4, NW1C5, NW1C6, NW1D1, NW1D2, NW1D3, NW1D4, NW1D5, NW1D6</w:t>
            </w:r>
          </w:p>
        </w:tc>
      </w:tr>
      <w:tr w:rsidR="005346D3" w:rsidRPr="00C67C03" w14:paraId="66FB40D6" w14:textId="77777777" w:rsidTr="0048037C">
        <w:trPr>
          <w:trHeight w:val="172"/>
          <w:jc w:val="center"/>
        </w:trPr>
        <w:tc>
          <w:tcPr>
            <w:tcW w:w="2547" w:type="dxa"/>
            <w:tcBorders>
              <w:top w:val="single" w:sz="4" w:space="0" w:color="000000"/>
              <w:left w:val="single" w:sz="4" w:space="0" w:color="auto"/>
              <w:bottom w:val="single" w:sz="4" w:space="0" w:color="000000"/>
              <w:right w:val="single" w:sz="4" w:space="0" w:color="000000"/>
            </w:tcBorders>
            <w:tcMar>
              <w:top w:w="57" w:type="dxa"/>
            </w:tcMar>
          </w:tcPr>
          <w:p w14:paraId="6E1ED2CF" w14:textId="77777777" w:rsidR="005346D3" w:rsidRPr="00C67C03" w:rsidRDefault="005B28FC" w:rsidP="00DE7F0B">
            <w:pPr>
              <w:spacing w:line="240" w:lineRule="atLeast"/>
              <w:ind w:right="120"/>
              <w:rPr>
                <w:rFonts w:ascii="Times New Roman" w:hAnsi="Times New Roman" w:cs="Times New Roman"/>
              </w:rPr>
            </w:pPr>
            <w:r>
              <w:rPr>
                <w:rFonts w:ascii="Times New Roman" w:hAnsi="Times New Roman" w:cs="Times New Roman"/>
              </w:rPr>
              <w:t>North Queensland</w:t>
            </w:r>
          </w:p>
        </w:tc>
        <w:tc>
          <w:tcPr>
            <w:tcW w:w="7077" w:type="dxa"/>
            <w:tcBorders>
              <w:top w:val="single" w:sz="4" w:space="0" w:color="000000"/>
              <w:left w:val="single" w:sz="4" w:space="0" w:color="000000"/>
              <w:bottom w:val="single" w:sz="4" w:space="0" w:color="000000"/>
              <w:right w:val="single" w:sz="4" w:space="0" w:color="auto"/>
            </w:tcBorders>
            <w:tcMar>
              <w:top w:w="57" w:type="dxa"/>
            </w:tcMar>
          </w:tcPr>
          <w:p w14:paraId="2F8A480F" w14:textId="77777777" w:rsidR="005346D3" w:rsidRPr="00C67C03" w:rsidRDefault="005B28FC" w:rsidP="00DE7F0B">
            <w:pPr>
              <w:spacing w:line="240" w:lineRule="atLeast"/>
              <w:ind w:right="119"/>
              <w:rPr>
                <w:rFonts w:ascii="Times New Roman" w:hAnsi="Times New Roman" w:cs="Times New Roman"/>
                <w:color w:val="000000"/>
              </w:rPr>
            </w:pPr>
            <w:r w:rsidRPr="0006403A">
              <w:t>KP6, LP4, KP7, KP8, KP9, LP7, KQ, LQ1, LQ2, LQ4, LQ5, KO1, Ko4, KO5, KO7, KO8, KP1, KP2, KP4, KP5</w:t>
            </w:r>
          </w:p>
        </w:tc>
      </w:tr>
      <w:tr w:rsidR="0071691D" w:rsidRPr="00C67C03" w14:paraId="584B70D4" w14:textId="77777777" w:rsidTr="0048037C">
        <w:trPr>
          <w:trHeight w:val="172"/>
          <w:jc w:val="center"/>
        </w:trPr>
        <w:tc>
          <w:tcPr>
            <w:tcW w:w="2547" w:type="dxa"/>
            <w:tcBorders>
              <w:top w:val="single" w:sz="4" w:space="0" w:color="000000"/>
              <w:left w:val="single" w:sz="4" w:space="0" w:color="auto"/>
              <w:bottom w:val="single" w:sz="4" w:space="0" w:color="000000"/>
              <w:right w:val="single" w:sz="4" w:space="0" w:color="000000"/>
            </w:tcBorders>
            <w:tcMar>
              <w:top w:w="57" w:type="dxa"/>
            </w:tcMar>
          </w:tcPr>
          <w:p w14:paraId="4FF34654" w14:textId="77777777" w:rsidR="005B28FC" w:rsidRPr="00C67C03" w:rsidRDefault="005B28FC" w:rsidP="00DE7F0B">
            <w:pPr>
              <w:spacing w:line="240" w:lineRule="atLeast"/>
              <w:ind w:right="120"/>
              <w:rPr>
                <w:rFonts w:ascii="Times New Roman" w:hAnsi="Times New Roman" w:cs="Times New Roman"/>
              </w:rPr>
            </w:pPr>
            <w:r>
              <w:rPr>
                <w:rFonts w:ascii="Times New Roman" w:hAnsi="Times New Roman" w:cs="Times New Roman"/>
              </w:rPr>
              <w:t>Central Queensland</w:t>
            </w:r>
          </w:p>
        </w:tc>
        <w:tc>
          <w:tcPr>
            <w:tcW w:w="7077" w:type="dxa"/>
            <w:tcBorders>
              <w:top w:val="single" w:sz="4" w:space="0" w:color="000000"/>
              <w:left w:val="single" w:sz="4" w:space="0" w:color="000000"/>
              <w:bottom w:val="single" w:sz="4" w:space="0" w:color="000000"/>
              <w:right w:val="single" w:sz="4" w:space="0" w:color="auto"/>
            </w:tcBorders>
            <w:tcMar>
              <w:top w:w="57" w:type="dxa"/>
            </w:tcMar>
          </w:tcPr>
          <w:p w14:paraId="42DDF6A2" w14:textId="77777777" w:rsidR="0071691D" w:rsidRPr="00C67C03" w:rsidRDefault="005B28FC" w:rsidP="00DE7F0B">
            <w:pPr>
              <w:spacing w:line="240" w:lineRule="atLeast"/>
              <w:ind w:right="119"/>
              <w:rPr>
                <w:rFonts w:ascii="Times New Roman" w:hAnsi="Times New Roman" w:cs="Times New Roman"/>
                <w:color w:val="000000"/>
              </w:rPr>
            </w:pPr>
            <w:r w:rsidRPr="007B26A1">
              <w:t xml:space="preserve">LR, MS, </w:t>
            </w:r>
            <w:r>
              <w:t xml:space="preserve">LQ7, LQ8, </w:t>
            </w:r>
            <w:r w:rsidRPr="007B26A1">
              <w:t>MR1, MR4, MR5, MR7, MR8, MR9, NS4, NS7A, NS7B, NS7C, NS7D, NS7E, NS7F, NS7G, NS7H, NS8A, NS8B, NS8C, NS8D, NS8E, NS8F, NS8G, NS8H, NS9A, NS9B, NS9C, NS9D, NS9E, NS9F, NS9G, NS9H</w:t>
            </w:r>
          </w:p>
        </w:tc>
      </w:tr>
      <w:tr w:rsidR="0037496F" w:rsidRPr="00C67C03" w14:paraId="605E078B" w14:textId="77777777" w:rsidTr="0048037C">
        <w:trPr>
          <w:trHeight w:val="172"/>
          <w:jc w:val="center"/>
        </w:trPr>
        <w:tc>
          <w:tcPr>
            <w:tcW w:w="2547" w:type="dxa"/>
            <w:tcBorders>
              <w:top w:val="single" w:sz="4" w:space="0" w:color="000000"/>
              <w:left w:val="single" w:sz="4" w:space="0" w:color="auto"/>
              <w:bottom w:val="single" w:sz="4" w:space="0" w:color="000000"/>
              <w:right w:val="single" w:sz="4" w:space="0" w:color="000000"/>
            </w:tcBorders>
            <w:tcMar>
              <w:top w:w="57" w:type="dxa"/>
            </w:tcMar>
          </w:tcPr>
          <w:p w14:paraId="613455E5" w14:textId="77777777" w:rsidR="0037496F" w:rsidRDefault="005B28FC" w:rsidP="00DE7F0B">
            <w:pPr>
              <w:spacing w:line="240" w:lineRule="atLeast"/>
              <w:ind w:right="120"/>
              <w:rPr>
                <w:rFonts w:ascii="Times New Roman" w:hAnsi="Times New Roman" w:cs="Times New Roman"/>
              </w:rPr>
            </w:pPr>
            <w:r>
              <w:rPr>
                <w:rFonts w:ascii="Times New Roman" w:hAnsi="Times New Roman" w:cs="Times New Roman"/>
              </w:rPr>
              <w:lastRenderedPageBreak/>
              <w:t>Regional Northern NSW/Southern Queensland</w:t>
            </w:r>
          </w:p>
        </w:tc>
        <w:tc>
          <w:tcPr>
            <w:tcW w:w="7077" w:type="dxa"/>
            <w:tcBorders>
              <w:top w:val="single" w:sz="4" w:space="0" w:color="000000"/>
              <w:left w:val="single" w:sz="4" w:space="0" w:color="000000"/>
              <w:bottom w:val="single" w:sz="4" w:space="0" w:color="000000"/>
              <w:right w:val="single" w:sz="4" w:space="0" w:color="auto"/>
            </w:tcBorders>
            <w:tcMar>
              <w:top w:w="57" w:type="dxa"/>
            </w:tcMar>
          </w:tcPr>
          <w:p w14:paraId="2FD02D13" w14:textId="77777777" w:rsidR="0037496F" w:rsidRPr="00C67C03" w:rsidRDefault="005B28FC" w:rsidP="00DE7F0B">
            <w:pPr>
              <w:spacing w:line="240" w:lineRule="atLeast"/>
              <w:ind w:right="119"/>
              <w:rPr>
                <w:rFonts w:ascii="Times New Roman" w:hAnsi="Times New Roman" w:cs="Times New Roman"/>
                <w:color w:val="000000"/>
              </w:rPr>
            </w:pPr>
            <w:r w:rsidRPr="003A4C81">
              <w:t>MT1, MT2, MT3, MT6, MT7, MT8, MT9, MU1, MU2, MU3, MU4, MU7, MU8, MU9, NT1, NT2, NT3, NT4, NT5, NT6, NT7, NU1, NU2, NU3, NU4, NU5, NU6, NU8, NU9, MT4A, MT4B, MT4C, MT4D, MT4E, MT4I, MT4M, MT4N, MT5A, MT5B, MT5C, MT5D, MT5F, MT5G, MT5H, MT5J, MT5K, MT5L, MT5N, MT5O, MT5P, MU5A, MU5B, MU5E, MU5F, MU5I, MU5J, MU5M, MU5N, MU5O, MU5P, MU6B, MU6C, MU6D, MU6F, MU6G, MU6H, MU6J, MU6K, MU6L, MU6M, MU6N, MU6O, MU6P, MV1A, MV1B, MV1C, MV1D, MV1E, MV1F, MV1G, MV1H, MV2A, MV2B, MV2C, MV2D, MV2E, MV2F, MV2G, MV2H, MV3A, MV3B, MV3E, NS7I, NS7J, NS7K, NS7L, NS7M, NS7N, NS7O, NS7P, NS8I, NS8J, NS8K, NS8L, NS8M, NS8N, NS8O, NS8P, NS9I, NS9J, NS9K, NS9L, NS9M, NS9N, NS9O, NS9P, NT8A, NT8B, NT8E, NT8F, NT8I, NT8J, NT8M, NT8N, NT9D, NT9H, NT9L, NT9N, NT9O, NT9P, NU7A, NU7B, NU7C, NU7D, NU7E, NU7F, NU7G, NU7H, NU7I, NU7J, NU7L, NU7M, NU7N, NU7O, NU7P, NV1A, NV1B, NV1C, NV1D, NV1E, NV1F, NV1G, NV1H, NV2A, NV2B, NV2C, NV2D, NV3A, NV3B, NV3C, NV3D, MT4F1, MT4F2, MT4F3, MT4F4, MT4F5, MT4F6, MT4F7, MT4F8, MT4G1, MT4J1, MT4J2, MT4J4, MT4J5, MT4J7, MT4J8, MT4J9, MT4O4, MT4O5, MT4O7, MT4O8, MT4O9, MT4P6, MT4P7, MT4P8, MT4P9, MT5E1, MT5E2, MT5E3, MT5E5, MT5E6, MT5E8, MT5E9, MT5I3, MT5I6, MT5I8, MT5I9, MT5M2, MT5M3, MT5M4, MT5M5, MT5M6, MT5M7, MT5M8, MT5M9, MU5C1, MU5C2, MU5C3, MU5C4, MU5C5, MU5C6, MU5C7, MU5D1, MU5D2, MU5D3, MU5D4, MU5D5, MU5D6, MU5K7, MU6A1, MU6A2, MU6A3, MU6A4, MU6A5, MU6A6, MU6A8, MU6A9, MU6E3, MU6E6, MU6E9, MU6I3, MU6I6, MU6I8, MU6I9, MV3C1, MV3C2, MV3C3, MV3C4, MV3C5, MV3C6, MV3C7, MV3D1, MV3D2, MV3D3, MV3D4, MV3D5, MV3D6, MV3D8, MV3D9, MV3F1, MV3F2, MV3F4, MV3F7, NT8C1, NT8C2, NT8C4, NT8C5, NT8C7, NT8C8, NT8G4, NT8G7, NT8K1, NT8K4, NT8K5, NT8K7, NT8K8, NT8O1, NT8O2, NT8O4, NT8O5, NT8O6, NT8O7, NT8O8, NT8O9, NT8P4, NT8P5, NT8P6, NT8P7, NT8P8, NT8P9, NT9C2, NT9C3, NT9C5, NT9C6, NT9C8, NT9C9, NT9G2, NT9G3, NT9G5, NT9G6, NT9G8, NT9G9, NT9I9, NT9J7, NT9J8, NT9J9, NT9K2, NT9K3, NT9K5, NT9K6, NT9K7, NT9K8, NT9K9, NT9M3, NT9M4, NT9M5, NT9M6, NT9M7, NT9M8, NT9M9, NU7K1, NU7K2, NU7K3, NU</w:t>
            </w:r>
            <w:r>
              <w:t>7K5, NU7K6, NU7K7, NU7K8, NU7K9</w:t>
            </w:r>
          </w:p>
        </w:tc>
      </w:tr>
      <w:tr w:rsidR="0037496F" w:rsidRPr="00C67C03" w14:paraId="0E185AF6" w14:textId="77777777" w:rsidTr="0048037C">
        <w:trPr>
          <w:trHeight w:val="172"/>
          <w:jc w:val="center"/>
        </w:trPr>
        <w:tc>
          <w:tcPr>
            <w:tcW w:w="2547" w:type="dxa"/>
            <w:tcBorders>
              <w:top w:val="single" w:sz="4" w:space="0" w:color="000000"/>
              <w:left w:val="single" w:sz="4" w:space="0" w:color="auto"/>
              <w:bottom w:val="single" w:sz="4" w:space="0" w:color="000000"/>
              <w:right w:val="single" w:sz="4" w:space="0" w:color="000000"/>
            </w:tcBorders>
            <w:tcMar>
              <w:top w:w="57" w:type="dxa"/>
            </w:tcMar>
          </w:tcPr>
          <w:p w14:paraId="125450F1" w14:textId="77777777" w:rsidR="0037496F" w:rsidRDefault="005B28FC" w:rsidP="00DE7F0B">
            <w:pPr>
              <w:spacing w:line="240" w:lineRule="atLeast"/>
              <w:ind w:right="120"/>
              <w:rPr>
                <w:rFonts w:ascii="Times New Roman" w:hAnsi="Times New Roman" w:cs="Times New Roman"/>
              </w:rPr>
            </w:pPr>
            <w:r>
              <w:rPr>
                <w:rFonts w:ascii="Times New Roman" w:hAnsi="Times New Roman" w:cs="Times New Roman"/>
              </w:rPr>
              <w:t>Regional Victoria</w:t>
            </w:r>
          </w:p>
        </w:tc>
        <w:tc>
          <w:tcPr>
            <w:tcW w:w="7077" w:type="dxa"/>
            <w:tcBorders>
              <w:top w:val="single" w:sz="4" w:space="0" w:color="000000"/>
              <w:left w:val="single" w:sz="4" w:space="0" w:color="000000"/>
              <w:bottom w:val="single" w:sz="4" w:space="0" w:color="000000"/>
              <w:right w:val="single" w:sz="4" w:space="0" w:color="auto"/>
            </w:tcBorders>
            <w:tcMar>
              <w:top w:w="57" w:type="dxa"/>
            </w:tcMar>
          </w:tcPr>
          <w:p w14:paraId="47B1E12D" w14:textId="77777777" w:rsidR="0037496F" w:rsidRPr="00C67C03" w:rsidRDefault="005B28FC" w:rsidP="00DE7F0B">
            <w:pPr>
              <w:spacing w:line="240" w:lineRule="atLeast"/>
              <w:ind w:right="119"/>
              <w:rPr>
                <w:rFonts w:ascii="Times New Roman" w:hAnsi="Times New Roman" w:cs="Times New Roman"/>
                <w:color w:val="000000"/>
              </w:rPr>
            </w:pPr>
            <w:r w:rsidRPr="00717E7F">
              <w:t xml:space="preserve">JV9, JW3, JW6, JW9, JX3, JX6, KW1, KW2, KW4, KW5, KW6, KW7, KW8, KW9, KX1, KX2, KX4, LW4, LW5, LW7, LW8, LW9, LX2, LX3, LX5, LX6, MX1, MX4, KV7I, KV7M, KV7N, KX3A, KX3B, KX3C, KX3D, KX3E, KX3I, KX5A, KX5B, KX5C, KX5E, KX5F, KX5G, KX5I, KX5J, KX5K, KX5M, KX5N, KX5O, KX5P, KX6M, KX6N, KX6O, KX6P, KX8A, KX8B, KX8C, KX8D, KX8E, KX8F, KX8G, KX8H, KX9A, KX9B, KX9C, KX9D, KX9E, KX9F, KX9G, KX9H, LW6I, LW6J, LW6K, LW6M, LW6N, LW6O, LX1A, LX1B, LX1C, LX1D, LX1F, LX1G, LX1H, LX1K, LX1L, LX1O, LX1P, LX4C, LX4D, LX4F, LX4G, LX4H, LX4J, LX4K, LX4L, LX4M, LX4N, LX4O, LX4P, LX7A, LX7B, LX7C, LX7D, LX7E, LX7F, LX7G, LX7H, LX8A, LX8B, LX8C, LX8D, LX8E, LX8F, LX8G, LX8H, LX9A, LX9B, LX9C, LX9D, LX9E, LX9F, LX9G, LX9H, MX2E, MX2F, MX2G, MX2H, MX2I, MX2J, MX2K, MX2L, MX2M, MX2N, MX2O, MX2P, MX3E, MX3F, MX3G, MX3H, MX3I, MX3J, MX3K, MX3L, MX3M, MX3N, MX3O, MX3P, MX7A, MX7B, MX7C, MX7D, MX7E, MX7F, MX7G, MX7H, KX3F1, KX3F2, KX3F3, KX3F4, KX3F5, KX3F6, KX3F7, KX3G1, KX3G2, KX3G3, KX3G4, KX3G5, KX3G6, KX3H1, KX3H2, KX3H3, KX3H4, KX3H5, </w:t>
            </w:r>
            <w:r w:rsidRPr="00717E7F">
              <w:lastRenderedPageBreak/>
              <w:t>KX3H6, KX3J1, KX3J4, KX3J7, KX3M1, KX3M2, KX3M3, KX3M4, KX3M7, KX3N1, KX5D1, KX5D4, KX5D7, KX5H1, KX5H4, KX5H7, KX5L1, KX5L4, KX5L7, LX1E1, LX1E2, LX1E3, LX1E4, LX1E5, LX1E6, LX1J2, LX1J3, LX1J6, LX1J9, LX1N3, LX4B2, LX4B3, LX4B5, LX4B6, LX4B8, LX4B9, LX4E8, LX4E9, LX4I2, LX</w:t>
            </w:r>
            <w:r>
              <w:t>4I3, LX4I5, LX4I6, LX4I8, LX4I9</w:t>
            </w:r>
          </w:p>
        </w:tc>
      </w:tr>
      <w:tr w:rsidR="0037496F" w:rsidRPr="00C67C03" w14:paraId="13B88527" w14:textId="77777777" w:rsidTr="0048037C">
        <w:trPr>
          <w:trHeight w:val="172"/>
          <w:jc w:val="center"/>
        </w:trPr>
        <w:tc>
          <w:tcPr>
            <w:tcW w:w="2547" w:type="dxa"/>
            <w:tcBorders>
              <w:top w:val="single" w:sz="4" w:space="0" w:color="000000"/>
              <w:left w:val="single" w:sz="4" w:space="0" w:color="auto"/>
              <w:bottom w:val="single" w:sz="4" w:space="0" w:color="000000"/>
              <w:right w:val="single" w:sz="4" w:space="0" w:color="000000"/>
            </w:tcBorders>
            <w:tcMar>
              <w:top w:w="57" w:type="dxa"/>
            </w:tcMar>
          </w:tcPr>
          <w:p w14:paraId="57663A26" w14:textId="77777777" w:rsidR="0037496F" w:rsidRDefault="005B28FC" w:rsidP="00DE7F0B">
            <w:pPr>
              <w:spacing w:line="240" w:lineRule="atLeast"/>
              <w:ind w:right="120"/>
              <w:rPr>
                <w:rFonts w:ascii="Times New Roman" w:hAnsi="Times New Roman" w:cs="Times New Roman"/>
              </w:rPr>
            </w:pPr>
            <w:r>
              <w:rPr>
                <w:rFonts w:ascii="Times New Roman" w:hAnsi="Times New Roman" w:cs="Times New Roman"/>
              </w:rPr>
              <w:lastRenderedPageBreak/>
              <w:t>Regional Southern/Western NSW</w:t>
            </w:r>
          </w:p>
        </w:tc>
        <w:tc>
          <w:tcPr>
            <w:tcW w:w="7077" w:type="dxa"/>
            <w:tcBorders>
              <w:top w:val="single" w:sz="4" w:space="0" w:color="000000"/>
              <w:left w:val="single" w:sz="4" w:space="0" w:color="000000"/>
              <w:bottom w:val="single" w:sz="4" w:space="0" w:color="000000"/>
              <w:right w:val="single" w:sz="4" w:space="0" w:color="auto"/>
            </w:tcBorders>
            <w:tcMar>
              <w:top w:w="57" w:type="dxa"/>
            </w:tcMar>
          </w:tcPr>
          <w:p w14:paraId="07D1B925" w14:textId="77777777" w:rsidR="0037496F" w:rsidRPr="00C67C03" w:rsidRDefault="005B28FC" w:rsidP="00DE7F0B">
            <w:pPr>
              <w:spacing w:line="240" w:lineRule="atLeast"/>
              <w:ind w:right="119"/>
              <w:rPr>
                <w:rFonts w:ascii="Times New Roman" w:hAnsi="Times New Roman" w:cs="Times New Roman"/>
                <w:color w:val="000000"/>
              </w:rPr>
            </w:pPr>
            <w:r w:rsidRPr="003A4C81">
              <w:t>LV, JV3, JV6, KV1, KV2, KV3, KV4, KV5, KV6, KV8, KV9, KW3, LW1, LW2, LW3, MV4, MV5, MV6, MV7, MV8, MW1, MW2, MW6, MW7, MW8, MW9, KV7A, KV7B, KV7C, KV7D, KV7E, KV7F, KV7G, KV7H, KV7J, KV7K, KV7L, KV7O, KV7P, LW6A, LW6B, LW6C, LW6D, LW6E, LW6F, LW6G, LW6H, LW6L, LW6P, MV1I, MV1J, MV1K, MV1L, MV1M, MV1N, MV1O, MV1P, MV2I, MV2J, MV2K, MV2L, MV2M, MV2N, MV2O, MV2P, MV3I, MV3M, MV3N, MV9A, MV9B, MV9C, MV9E, MV9F, MV9I, MV9J, MV9M, MV9N, MW3A, MW3B, MW3E, MW3F, MW3I, MW3J, MW3K, MW3L, MW3M, MW3N, MW3O, MW3P, MW4A, MW4B, MW4C, MW4E, MW4F, MW4I, MW4J, MW4M, MW4N, MW4O, MW5C, MW5D, MW5G, MW5H, MW5J, MW5K, MW5L, MW5N, MW5O, MW5P, MX2A, MX2B, MX2C, MX2D, MX3A, MX3B, MX3C, MX3D, NV1I, NV1J, NV1K, NV1L, NV1M, NV1N, NV1O, NV1P, NV2E, NV2F, NV2G, NV2H, NV2I, NV2J, NV2K, NV2L, NV2M, NV2N, NV2O, NV2P, NV3E, NV3F, NV3G, NV3H, NV3I, NV3J, NV3K, NV3L, NV3M, NV3N, NV3O, NV3P, NV4A, NV4B, NV4C, NV4D, NV4E, NV4F, NV4G, NV4H, NV4I, NV4J, NV4K, NV5A, NV5B, NV5C, NV5D, NV5E, NV5F, NV5G, NV5H, NV5K, NV5L, NV5O, NV5P, NW1E, NW1F, NW1G, NW1H, NW1I, NW1J, NW1K, NW1L, NW1M, NW1N, NW1O, NW1P, MV3J1, MV3J4, MV3J7, MV3J8, MV3O4, MV3O5, MV3O6, MV3O7, MV3O8, MV3O9, MV3P2, MV3P3, MV3P4, MV3P5, MV3P6, MV3P7, MV3P8, MV3P9, MV9D1, MV9D2, MV9D3, MV9D4, MV9D5, MV9D7, MV9D8, MV9G1, MV9G2, MV9G3, MV9H1, MV9H2, MW3D9, MW3G4, MW3G5, MW3G6, MW3G7, MW3G8, MW3G9, MW3H2, MW3H3, MW3H4, MW3H5, MW3H6, MW3H7, MW3H8, MW3H9, MW4D1, MW4D2, MW4D3, MW4D4, MW4D5, MW4D6, MW4G4, MW4G7, MW4K1, MW4K4, MW4K7, MW4K8, MW4K9, MW4P1, MW4P2, MW4P4, MW4P5, MW4P7, MW4P8, MW4P9, MW5B1, MW5B2, MW5B3, MW5B5, MW5B6, MW5B9, MW5F3, MW5F4, MW5F5, MW5F6, MW5F7, MW5F8, MW5F9, MW5M3, MW5M6, MW5M7, MW5M8, MW5M9, NV4L1, NV4L2, NV4L3, NV4M1, NV4M2, NV4M3, NV4M4, NV4M7, NV4N1, NV4N2, NV4N3, NV4O1, NV4O2, NV5I1, NV5I2, NV5I3, NV5J1, NV5J2, NV5J3, NV5J5, NV5J6, NV5J8, NV5J9, NV5N2, NV5N3, NV5N5, NV5N6, NV5N8, NV5N9, NV7A1, NW1A7, NW1A8, NW1A9, NW1B7, NW1B8, NW1B9, NW1C7, NW</w:t>
            </w:r>
            <w:r>
              <w:t>1C8, NW1C9, NW1D7, NW1D8, NW1D9</w:t>
            </w:r>
          </w:p>
        </w:tc>
      </w:tr>
      <w:tr w:rsidR="0037496F" w:rsidRPr="00C67C03" w14:paraId="589825D3" w14:textId="77777777" w:rsidTr="0048037C">
        <w:trPr>
          <w:trHeight w:val="172"/>
          <w:jc w:val="center"/>
        </w:trPr>
        <w:tc>
          <w:tcPr>
            <w:tcW w:w="2547" w:type="dxa"/>
            <w:tcBorders>
              <w:top w:val="single" w:sz="4" w:space="0" w:color="000000"/>
              <w:left w:val="single" w:sz="4" w:space="0" w:color="auto"/>
              <w:bottom w:val="single" w:sz="4" w:space="0" w:color="000000"/>
              <w:right w:val="single" w:sz="4" w:space="0" w:color="000000"/>
            </w:tcBorders>
            <w:tcMar>
              <w:top w:w="57" w:type="dxa"/>
            </w:tcMar>
          </w:tcPr>
          <w:p w14:paraId="28D8F24D" w14:textId="77777777" w:rsidR="0037496F" w:rsidRDefault="005B28FC" w:rsidP="00DE7F0B">
            <w:pPr>
              <w:spacing w:line="240" w:lineRule="atLeast"/>
              <w:ind w:right="120"/>
              <w:rPr>
                <w:rFonts w:ascii="Times New Roman" w:hAnsi="Times New Roman" w:cs="Times New Roman"/>
              </w:rPr>
            </w:pPr>
            <w:r>
              <w:rPr>
                <w:rFonts w:ascii="Times New Roman" w:hAnsi="Times New Roman" w:cs="Times New Roman"/>
              </w:rPr>
              <w:t>Tasmania</w:t>
            </w:r>
          </w:p>
        </w:tc>
        <w:tc>
          <w:tcPr>
            <w:tcW w:w="7077" w:type="dxa"/>
            <w:tcBorders>
              <w:top w:val="single" w:sz="4" w:space="0" w:color="000000"/>
              <w:left w:val="single" w:sz="4" w:space="0" w:color="000000"/>
              <w:bottom w:val="single" w:sz="4" w:space="0" w:color="000000"/>
              <w:right w:val="single" w:sz="4" w:space="0" w:color="auto"/>
            </w:tcBorders>
            <w:tcMar>
              <w:top w:w="57" w:type="dxa"/>
            </w:tcMar>
          </w:tcPr>
          <w:p w14:paraId="25D4323D" w14:textId="77777777" w:rsidR="0037496F" w:rsidRPr="00C67C03" w:rsidRDefault="005B28FC" w:rsidP="00DE7F0B">
            <w:pPr>
              <w:spacing w:line="240" w:lineRule="atLeast"/>
              <w:ind w:right="119"/>
              <w:rPr>
                <w:rFonts w:ascii="Times New Roman" w:hAnsi="Times New Roman" w:cs="Times New Roman"/>
                <w:color w:val="000000"/>
              </w:rPr>
            </w:pPr>
            <w:r w:rsidRPr="00926D86">
              <w:t>LY, KY2, KY3, KY6, LZ1, LZ2, LZ3, MY1, MY4, MY7, MZ1, KX8I, KX8J, KX8K, KX8L, KX8M, KX8N, KX8O, KX8P, KX9I, KX9J, KX9K, KX9L, KX9M, KX9N, KX9O, KX9P, LX7I, LX7J, LX7K, LX7L, LX7M, LX7N, LX7O, LX7P, LX8I, LX8J, LX8K, LX8L, LX8M, LX8N, LX8O, LX8P, LX9I, LX9J, LX9K, LX9L, LX9M, LX9N, LX9O, LX9P, MX7I, MX7J, MX7K</w:t>
            </w:r>
            <w:r>
              <w:t>, MX7L, MX7M, MX7N, MX7O, MX7P</w:t>
            </w:r>
          </w:p>
        </w:tc>
      </w:tr>
      <w:tr w:rsidR="0037496F" w:rsidRPr="00C67C03" w14:paraId="08C0EDB9" w14:textId="77777777" w:rsidTr="0048037C">
        <w:trPr>
          <w:trHeight w:val="172"/>
          <w:jc w:val="center"/>
        </w:trPr>
        <w:tc>
          <w:tcPr>
            <w:tcW w:w="2547" w:type="dxa"/>
            <w:tcBorders>
              <w:top w:val="single" w:sz="4" w:space="0" w:color="000000"/>
              <w:left w:val="single" w:sz="4" w:space="0" w:color="auto"/>
              <w:bottom w:val="single" w:sz="4" w:space="0" w:color="000000"/>
              <w:right w:val="single" w:sz="4" w:space="0" w:color="000000"/>
            </w:tcBorders>
            <w:tcMar>
              <w:top w:w="57" w:type="dxa"/>
            </w:tcMar>
          </w:tcPr>
          <w:p w14:paraId="5FEFFD6C" w14:textId="77777777" w:rsidR="0037496F" w:rsidRDefault="005B28FC" w:rsidP="00DE7F0B">
            <w:pPr>
              <w:spacing w:line="240" w:lineRule="atLeast"/>
              <w:ind w:right="120"/>
              <w:rPr>
                <w:rFonts w:ascii="Times New Roman" w:hAnsi="Times New Roman" w:cs="Times New Roman"/>
              </w:rPr>
            </w:pPr>
            <w:r>
              <w:rPr>
                <w:rFonts w:ascii="Times New Roman" w:hAnsi="Times New Roman" w:cs="Times New Roman"/>
              </w:rPr>
              <w:t>Regional South Australia</w:t>
            </w:r>
          </w:p>
        </w:tc>
        <w:tc>
          <w:tcPr>
            <w:tcW w:w="7077" w:type="dxa"/>
            <w:tcBorders>
              <w:top w:val="single" w:sz="4" w:space="0" w:color="000000"/>
              <w:left w:val="single" w:sz="4" w:space="0" w:color="000000"/>
              <w:bottom w:val="single" w:sz="4" w:space="0" w:color="000000"/>
              <w:right w:val="single" w:sz="4" w:space="0" w:color="auto"/>
            </w:tcBorders>
            <w:tcMar>
              <w:top w:w="57" w:type="dxa"/>
            </w:tcMar>
          </w:tcPr>
          <w:p w14:paraId="14D9F60C" w14:textId="77777777" w:rsidR="0037496F" w:rsidRPr="00C67C03" w:rsidRDefault="005B28FC" w:rsidP="00DE7F0B">
            <w:pPr>
              <w:spacing w:line="240" w:lineRule="atLeast"/>
              <w:ind w:right="119"/>
              <w:rPr>
                <w:rFonts w:ascii="Times New Roman" w:hAnsi="Times New Roman" w:cs="Times New Roman"/>
                <w:color w:val="000000"/>
              </w:rPr>
            </w:pPr>
            <w:r w:rsidRPr="007A0F34">
              <w:t xml:space="preserve">IV, FV3, GV1, GV2, GV3, GV6, HV1, HV2, HV3, HV4, HV5, HV6, HV8, HV9, HW3, HW6, IW1, IW2, IW4, IW5, IW7, IW8, IW9, JV1, JV2, JV4, JV5, JV7, JV8, JW1, JW2, JW4, JW5, JW7, JW8, JX1, JX2, JX5, IW3A, IW3B, IW3C, IW3D, IW3G, IW3H, IW6H, IW6I, IW6J, IW6K, IW6L, IW6M, IW6N, IW6O, IW6P, </w:t>
            </w:r>
            <w:r w:rsidRPr="007A0F34">
              <w:lastRenderedPageBreak/>
              <w:t>IW3E1, IW3E2, IW3E3, IW3E4, IW3E7, IW3F1, IW3F2, IW3F3, IW3F6, IW3I1, IW3I4, IW3I7, IW3L1, IW3L2, IW3L3, IW3L5, IW3L6, IW3L8, IW3L9, IW3M1, IW3M4, IW3M7, IW6A1, IW6A4, IW6A7, IW6D7, IW6D8, IW6D9, IW6E1, IW6E4, IW6E5, IW6E6, IW6E7, IW6E8, IW6E9, IW6F4, IW6F5, IW6F6, IW6F7, IW6F8, IW6F9, IW6G4, IW6G5, IW6G6, IW6G7, IW6G8, IW6G9</w:t>
            </w:r>
          </w:p>
        </w:tc>
      </w:tr>
      <w:tr w:rsidR="0037496F" w:rsidRPr="00C67C03" w14:paraId="49D52BD7" w14:textId="77777777" w:rsidTr="0048037C">
        <w:trPr>
          <w:trHeight w:val="172"/>
          <w:jc w:val="center"/>
        </w:trPr>
        <w:tc>
          <w:tcPr>
            <w:tcW w:w="2547" w:type="dxa"/>
            <w:tcBorders>
              <w:top w:val="single" w:sz="4" w:space="0" w:color="000000"/>
              <w:left w:val="single" w:sz="4" w:space="0" w:color="auto"/>
              <w:bottom w:val="single" w:sz="4" w:space="0" w:color="000000"/>
              <w:right w:val="single" w:sz="4" w:space="0" w:color="000000"/>
            </w:tcBorders>
            <w:tcMar>
              <w:top w:w="57" w:type="dxa"/>
            </w:tcMar>
          </w:tcPr>
          <w:p w14:paraId="6C6C90FF" w14:textId="77777777" w:rsidR="0037496F" w:rsidRDefault="005B28FC" w:rsidP="00DE7F0B">
            <w:pPr>
              <w:spacing w:line="240" w:lineRule="atLeast"/>
              <w:ind w:right="120"/>
              <w:rPr>
                <w:rFonts w:ascii="Times New Roman" w:hAnsi="Times New Roman" w:cs="Times New Roman"/>
              </w:rPr>
            </w:pPr>
            <w:r>
              <w:rPr>
                <w:rFonts w:ascii="Times New Roman" w:hAnsi="Times New Roman" w:cs="Times New Roman"/>
              </w:rPr>
              <w:lastRenderedPageBreak/>
              <w:t>Regional Western Australia</w:t>
            </w:r>
          </w:p>
        </w:tc>
        <w:tc>
          <w:tcPr>
            <w:tcW w:w="7077" w:type="dxa"/>
            <w:tcBorders>
              <w:top w:val="single" w:sz="4" w:space="0" w:color="000000"/>
              <w:left w:val="single" w:sz="4" w:space="0" w:color="000000"/>
              <w:bottom w:val="single" w:sz="4" w:space="0" w:color="000000"/>
              <w:right w:val="single" w:sz="4" w:space="0" w:color="auto"/>
            </w:tcBorders>
            <w:tcMar>
              <w:top w:w="57" w:type="dxa"/>
            </w:tcMar>
          </w:tcPr>
          <w:p w14:paraId="1C0368B8" w14:textId="77777777" w:rsidR="0037496F" w:rsidRPr="00C67C03" w:rsidRDefault="005B28FC" w:rsidP="00DE7F0B">
            <w:pPr>
              <w:spacing w:line="240" w:lineRule="atLeast"/>
              <w:ind w:right="119"/>
              <w:rPr>
                <w:rFonts w:ascii="Times New Roman" w:hAnsi="Times New Roman" w:cs="Times New Roman"/>
                <w:color w:val="000000"/>
              </w:rPr>
            </w:pPr>
            <w:r w:rsidRPr="007A0F34">
              <w:t>CV, DV, AU9, AV9, AW3, BU7, BU8, BV3, BV6, BV7, BV8, BV9, BW1, BW2, BW3, BW5, BW6, CW1, CW2, CW3, CW4, DW1, DW2, DW3, EV1, EV2, EV3, EV4, EV5, EV6, EV7, FV1, FV2, FV4, FV5, AU6I, AU6J, AU6K, AU6L, AU6M, AU6N, AU6O, AU6P, BU4H, BU4I, BU4J, BU4K, BU4L, BU4M, BU4N, BU4O, BU4P, BU5E, BU5F, BU5G, BU5H, BU5I, BU5J, BU5K, BU5L, BU5M, BU5N, BU5O, BU5P, BU9A, BU9B, BU9E, BU9F, BU9I, BU9J, BU9M, BU9N, BV1A, BV1B, BV1C, BV1D, BV2A, BV2B, BV2C, BV2D, BV2G, BV2H, BV2K, BV2L, BV2O, BV2P, BV5C, BV5D, BV5G, BV5H, BV5K, BV5L, BV5O, BV5P, BV1E1, BV1E2, BV1E3, BV1E4, BV1E5, BV1E6, BV1F1, BV1F2, BV1F3, BV1F4, BV1F5, BV1F6, BV1G1, BV1G2, BV1G3, BV1G4, BV1G5, BV1G6, BV1H1, BV1H2, BV1H3, BV1H4, BV1H5, BV1H6, BV2E1, BV2E2, BV2E3, BV2E4, BV2E5, BV2E6, BV2F1, BV2F2, BV2F3, BV2F4, BV2F5, BV2F6, BV4M4, BV4M5, BV4M6, BV4M7, BV4M8, BV4M9, BV4N4, BV4N5, BV4N6, BV4N7, BV4N8, BV4N9, BV4O4, BV4O5, BV4O6, BV4O7, BV4O8, BV4O9, BV4P4, BV4P5, BV4P6, BV4P7, BV4P8, BV4P9, BV5M4, BV5M5, BV5M6, BV5M7, BV5M8, BV5M9, BV5N4, BV</w:t>
            </w:r>
            <w:r>
              <w:t>5N5, BV5N6, BV5N7, BV5N8, BV5N9</w:t>
            </w:r>
          </w:p>
        </w:tc>
      </w:tr>
    </w:tbl>
    <w:p w14:paraId="11FFBE82" w14:textId="77777777" w:rsidR="00221F65" w:rsidRPr="00C67C03" w:rsidRDefault="00221F65" w:rsidP="00221F65">
      <w:pPr>
        <w:pStyle w:val="notetext"/>
        <w:ind w:left="0" w:firstLine="0"/>
      </w:pPr>
    </w:p>
    <w:p w14:paraId="1B3C4E2E" w14:textId="77777777" w:rsidR="00836081" w:rsidRDefault="00836081">
      <w:pPr>
        <w:rPr>
          <w:rFonts w:ascii="Times New Roman" w:eastAsia="Times New Roman" w:hAnsi="Times New Roman" w:cs="Times New Roman"/>
          <w:b/>
          <w:kern w:val="28"/>
          <w:sz w:val="24"/>
          <w:szCs w:val="20"/>
          <w:lang w:eastAsia="en-AU"/>
        </w:rPr>
      </w:pPr>
      <w:r>
        <w:br w:type="page"/>
      </w:r>
    </w:p>
    <w:p w14:paraId="73900317" w14:textId="77777777" w:rsidR="002C61EE" w:rsidRPr="00C67C03" w:rsidRDefault="002C61EE" w:rsidP="002C61EE">
      <w:pPr>
        <w:pStyle w:val="ActHead5"/>
      </w:pPr>
      <w:proofErr w:type="gramStart"/>
      <w:r w:rsidRPr="00C67C03">
        <w:lastRenderedPageBreak/>
        <w:t>2  Indicative</w:t>
      </w:r>
      <w:proofErr w:type="gramEnd"/>
      <w:r w:rsidRPr="00C67C03">
        <w:t xml:space="preserve"> pictorial representation</w:t>
      </w:r>
    </w:p>
    <w:p w14:paraId="76D37506" w14:textId="77777777" w:rsidR="00836081" w:rsidRDefault="002C61EE" w:rsidP="00825F42">
      <w:pPr>
        <w:pStyle w:val="subsection"/>
      </w:pPr>
      <w:r w:rsidRPr="00C67C03">
        <w:tab/>
      </w:r>
      <w:r w:rsidRPr="00C67C03">
        <w:tab/>
        <w:t>The area</w:t>
      </w:r>
      <w:r w:rsidR="00BE3152" w:rsidRPr="00C67C03">
        <w:t>s shaded in the map are</w:t>
      </w:r>
      <w:r w:rsidRPr="00C67C03">
        <w:t xml:space="preserve"> only an indicative pictorial representation of </w:t>
      </w:r>
      <w:r w:rsidR="00BE3152" w:rsidRPr="00C67C03">
        <w:t>each region</w:t>
      </w:r>
      <w:r w:rsidRPr="00C67C03">
        <w:t>.  The ACMA does not accept responsibility for the accuracy of the information in the map</w:t>
      </w:r>
      <w:r w:rsidR="00825F42" w:rsidRPr="00C67C03">
        <w:t>.</w:t>
      </w:r>
    </w:p>
    <w:p w14:paraId="293D6822" w14:textId="77777777" w:rsidR="00861F8B" w:rsidRDefault="00861F8B" w:rsidP="00861F8B">
      <w:pPr>
        <w:pStyle w:val="subsection"/>
        <w:rPr>
          <w:noProof/>
        </w:rPr>
      </w:pPr>
      <w:r>
        <w:rPr>
          <w:noProof/>
        </w:rPr>
        <w:drawing>
          <wp:inline distT="0" distB="0" distL="0" distR="0" wp14:anchorId="440A705D" wp14:editId="5F8584B6">
            <wp:extent cx="5731510" cy="3823335"/>
            <wp:effectExtent l="0" t="0" r="2540" b="5715"/>
            <wp:docPr id="4" name="Picture 4" descr="cid:image004.png@01D3E858.604DBD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4.png@01D3E858.604DBDB0"/>
                    <pic:cNvPicPr>
                      <a:picLocks noChangeAspect="1" noChangeArrowheads="1"/>
                    </pic:cNvPicPr>
                  </pic:nvPicPr>
                  <pic:blipFill>
                    <a:blip r:embed="rId31" r:link="rId32">
                      <a:extLst>
                        <a:ext uri="{28A0092B-C50C-407E-A947-70E740481C1C}">
                          <a14:useLocalDpi xmlns:a14="http://schemas.microsoft.com/office/drawing/2010/main" val="0"/>
                        </a:ext>
                      </a:extLst>
                    </a:blip>
                    <a:srcRect/>
                    <a:stretch>
                      <a:fillRect/>
                    </a:stretch>
                  </pic:blipFill>
                  <pic:spPr bwMode="auto">
                    <a:xfrm>
                      <a:off x="0" y="0"/>
                      <a:ext cx="5731510" cy="3823335"/>
                    </a:xfrm>
                    <a:prstGeom prst="rect">
                      <a:avLst/>
                    </a:prstGeom>
                    <a:noFill/>
                    <a:ln>
                      <a:noFill/>
                    </a:ln>
                  </pic:spPr>
                </pic:pic>
              </a:graphicData>
            </a:graphic>
          </wp:inline>
        </w:drawing>
      </w:r>
    </w:p>
    <w:p w14:paraId="33D0AB0E" w14:textId="77777777" w:rsidR="00861F8B" w:rsidRDefault="00861F8B" w:rsidP="00861F8B">
      <w:pPr>
        <w:widowControl w:val="0"/>
        <w:tabs>
          <w:tab w:val="left" w:pos="2664"/>
        </w:tabs>
        <w:rPr>
          <w:lang w:eastAsia="en-AU"/>
        </w:rPr>
      </w:pPr>
    </w:p>
    <w:p w14:paraId="673F1598" w14:textId="77777777" w:rsidR="00CA055B" w:rsidRDefault="00CA055B" w:rsidP="00861F8B">
      <w:pPr>
        <w:widowControl w:val="0"/>
        <w:tabs>
          <w:tab w:val="left" w:pos="2664"/>
        </w:tabs>
        <w:rPr>
          <w:lang w:eastAsia="en-AU"/>
        </w:rPr>
        <w:sectPr w:rsidR="00CA055B" w:rsidSect="00957210">
          <w:headerReference w:type="default" r:id="rId33"/>
          <w:pgSz w:w="11906" w:h="16838"/>
          <w:pgMar w:top="1440" w:right="1440" w:bottom="1440" w:left="1440" w:header="708" w:footer="708" w:gutter="0"/>
          <w:cols w:space="708"/>
          <w:docGrid w:linePitch="360"/>
        </w:sectPr>
      </w:pPr>
    </w:p>
    <w:tbl>
      <w:tblPr>
        <w:tblW w:w="0" w:type="auto"/>
        <w:tblCellMar>
          <w:left w:w="0" w:type="dxa"/>
          <w:right w:w="0" w:type="dxa"/>
        </w:tblCellMar>
        <w:tblLook w:val="04A0" w:firstRow="1" w:lastRow="0" w:firstColumn="1" w:lastColumn="0" w:noHBand="0" w:noVBand="1"/>
      </w:tblPr>
      <w:tblGrid>
        <w:gridCol w:w="1124"/>
        <w:gridCol w:w="1060"/>
        <w:gridCol w:w="1917"/>
      </w:tblGrid>
      <w:tr w:rsidR="00861F8B" w:rsidRPr="00861F8B" w14:paraId="12E2DD9A" w14:textId="77777777" w:rsidTr="00861F8B">
        <w:trPr>
          <w:tblHeader/>
        </w:trPr>
        <w:tc>
          <w:tcPr>
            <w:tcW w:w="4101" w:type="dxa"/>
            <w:gridSpan w:val="3"/>
            <w:tcBorders>
              <w:top w:val="single" w:sz="8" w:space="0" w:color="auto"/>
              <w:left w:val="single" w:sz="8" w:space="0" w:color="auto"/>
              <w:bottom w:val="single" w:sz="4" w:space="0" w:color="auto"/>
              <w:right w:val="single" w:sz="8" w:space="0" w:color="auto"/>
            </w:tcBorders>
            <w:tcMar>
              <w:top w:w="0" w:type="dxa"/>
              <w:left w:w="108" w:type="dxa"/>
              <w:bottom w:w="0" w:type="dxa"/>
              <w:right w:w="108" w:type="dxa"/>
            </w:tcMar>
            <w:hideMark/>
          </w:tcPr>
          <w:p w14:paraId="7A2C5C6E" w14:textId="77777777" w:rsidR="00861F8B" w:rsidRPr="00861F8B" w:rsidRDefault="00861F8B" w:rsidP="00861F8B">
            <w:pPr>
              <w:widowControl w:val="0"/>
              <w:tabs>
                <w:tab w:val="left" w:pos="2664"/>
              </w:tabs>
              <w:spacing w:after="0"/>
              <w:rPr>
                <w:lang w:eastAsia="en-AU"/>
              </w:rPr>
            </w:pPr>
            <w:r w:rsidRPr="00861F8B">
              <w:rPr>
                <w:lang w:eastAsia="en-AU"/>
              </w:rPr>
              <w:t>KEY:</w:t>
            </w:r>
          </w:p>
        </w:tc>
      </w:tr>
      <w:tr w:rsidR="00CA055B" w:rsidRPr="00861F8B" w14:paraId="413EC070" w14:textId="77777777" w:rsidTr="00861F8B">
        <w:tc>
          <w:tcPr>
            <w:tcW w:w="1124" w:type="dxa"/>
            <w:tcBorders>
              <w:top w:val="single" w:sz="4" w:space="0" w:color="auto"/>
              <w:left w:val="single" w:sz="4" w:space="0" w:color="auto"/>
              <w:right w:val="single" w:sz="4" w:space="0" w:color="auto"/>
            </w:tcBorders>
            <w:tcMar>
              <w:top w:w="0" w:type="dxa"/>
              <w:left w:w="108" w:type="dxa"/>
              <w:bottom w:w="0" w:type="dxa"/>
              <w:right w:w="108" w:type="dxa"/>
            </w:tcMar>
            <w:hideMark/>
          </w:tcPr>
          <w:p w14:paraId="245C1751" w14:textId="77777777" w:rsidR="00CA055B" w:rsidRPr="00861F8B" w:rsidRDefault="00CA055B" w:rsidP="00861F8B">
            <w:pPr>
              <w:widowControl w:val="0"/>
              <w:tabs>
                <w:tab w:val="left" w:pos="2664"/>
              </w:tabs>
              <w:spacing w:after="0"/>
              <w:rPr>
                <w:lang w:eastAsia="en-AU"/>
              </w:rPr>
            </w:pPr>
            <w:r w:rsidRPr="00861F8B">
              <w:rPr>
                <w:lang w:eastAsia="en-AU"/>
              </w:rPr>
              <w:t>No colour</w:t>
            </w:r>
          </w:p>
        </w:tc>
        <w:tc>
          <w:tcPr>
            <w:tcW w:w="1060" w:type="dxa"/>
            <w:vMerge w:val="restart"/>
            <w:tcBorders>
              <w:top w:val="single" w:sz="4" w:space="0" w:color="auto"/>
              <w:left w:val="single" w:sz="4" w:space="0" w:color="auto"/>
              <w:right w:val="single" w:sz="4" w:space="0" w:color="auto"/>
            </w:tcBorders>
            <w:tcMar>
              <w:top w:w="0" w:type="dxa"/>
              <w:left w:w="108" w:type="dxa"/>
              <w:bottom w:w="0" w:type="dxa"/>
              <w:right w:w="108" w:type="dxa"/>
            </w:tcMar>
            <w:hideMark/>
          </w:tcPr>
          <w:p w14:paraId="7BF74501" w14:textId="77777777" w:rsidR="00CA055B" w:rsidRPr="00861F8B" w:rsidRDefault="00CA055B" w:rsidP="00CA055B">
            <w:pPr>
              <w:widowControl w:val="0"/>
              <w:tabs>
                <w:tab w:val="left" w:pos="2664"/>
              </w:tabs>
              <w:spacing w:after="0"/>
              <w:rPr>
                <w:lang w:eastAsia="en-AU"/>
              </w:rPr>
            </w:pPr>
            <w:r>
              <w:rPr>
                <w:lang w:eastAsia="en-AU"/>
              </w:rPr>
              <w:t xml:space="preserve">Exercised </w:t>
            </w:r>
            <w:r w:rsidRPr="00861F8B">
              <w:rPr>
                <w:lang w:eastAsia="en-AU"/>
              </w:rPr>
              <w:t>areas</w:t>
            </w:r>
          </w:p>
        </w:tc>
        <w:tc>
          <w:tcPr>
            <w:tcW w:w="191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81F3B9C" w14:textId="77777777" w:rsidR="00CA055B" w:rsidRPr="00861F8B" w:rsidRDefault="00CA055B" w:rsidP="00861F8B">
            <w:pPr>
              <w:widowControl w:val="0"/>
              <w:tabs>
                <w:tab w:val="left" w:pos="2664"/>
              </w:tabs>
              <w:spacing w:after="0"/>
              <w:rPr>
                <w:lang w:eastAsia="en-AU"/>
              </w:rPr>
            </w:pPr>
            <w:r w:rsidRPr="00861F8B">
              <w:rPr>
                <w:lang w:eastAsia="en-AU"/>
              </w:rPr>
              <w:t>Moree, NSW</w:t>
            </w:r>
          </w:p>
        </w:tc>
      </w:tr>
      <w:tr w:rsidR="00CA055B" w:rsidRPr="00861F8B" w14:paraId="40D1D68F" w14:textId="77777777" w:rsidTr="00031315">
        <w:trPr>
          <w:trHeight w:val="221"/>
        </w:trPr>
        <w:tc>
          <w:tcPr>
            <w:tcW w:w="1124" w:type="dxa"/>
            <w:tcBorders>
              <w:top w:val="nil"/>
              <w:left w:val="single" w:sz="4" w:space="0" w:color="auto"/>
              <w:right w:val="single" w:sz="4" w:space="0" w:color="auto"/>
            </w:tcBorders>
            <w:vAlign w:val="center"/>
            <w:hideMark/>
          </w:tcPr>
          <w:p w14:paraId="1F6970B1" w14:textId="77777777" w:rsidR="00CA055B" w:rsidRPr="00861F8B" w:rsidRDefault="00CA055B" w:rsidP="00861F8B">
            <w:pPr>
              <w:widowControl w:val="0"/>
              <w:tabs>
                <w:tab w:val="left" w:pos="2664"/>
              </w:tabs>
              <w:spacing w:after="0"/>
              <w:rPr>
                <w:lang w:eastAsia="en-AU"/>
              </w:rPr>
            </w:pPr>
          </w:p>
        </w:tc>
        <w:tc>
          <w:tcPr>
            <w:tcW w:w="1060" w:type="dxa"/>
            <w:vMerge/>
            <w:tcBorders>
              <w:left w:val="single" w:sz="4" w:space="0" w:color="auto"/>
              <w:right w:val="single" w:sz="4" w:space="0" w:color="auto"/>
            </w:tcBorders>
            <w:vAlign w:val="center"/>
            <w:hideMark/>
          </w:tcPr>
          <w:p w14:paraId="2B14EE46" w14:textId="77777777" w:rsidR="00CA055B" w:rsidRPr="00861F8B" w:rsidRDefault="00CA055B" w:rsidP="00CA055B">
            <w:pPr>
              <w:widowControl w:val="0"/>
              <w:tabs>
                <w:tab w:val="left" w:pos="2664"/>
              </w:tabs>
              <w:spacing w:after="0"/>
              <w:ind w:left="142"/>
              <w:rPr>
                <w:lang w:eastAsia="en-AU"/>
              </w:rPr>
            </w:pPr>
          </w:p>
        </w:tc>
        <w:tc>
          <w:tcPr>
            <w:tcW w:w="191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05C134" w14:textId="77777777" w:rsidR="00CA055B" w:rsidRPr="00861F8B" w:rsidRDefault="00CA055B" w:rsidP="00861F8B">
            <w:pPr>
              <w:widowControl w:val="0"/>
              <w:tabs>
                <w:tab w:val="left" w:pos="2664"/>
              </w:tabs>
              <w:spacing w:after="0"/>
              <w:rPr>
                <w:lang w:eastAsia="en-AU"/>
              </w:rPr>
            </w:pPr>
            <w:r w:rsidRPr="00861F8B">
              <w:rPr>
                <w:lang w:eastAsia="en-AU"/>
              </w:rPr>
              <w:t>Quirindi, NSW</w:t>
            </w:r>
          </w:p>
        </w:tc>
      </w:tr>
      <w:tr w:rsidR="00CA055B" w:rsidRPr="00861F8B" w14:paraId="400F95F2" w14:textId="77777777" w:rsidTr="00031315">
        <w:tc>
          <w:tcPr>
            <w:tcW w:w="1124" w:type="dxa"/>
            <w:tcBorders>
              <w:top w:val="nil"/>
              <w:left w:val="single" w:sz="4" w:space="0" w:color="auto"/>
              <w:right w:val="single" w:sz="4" w:space="0" w:color="auto"/>
            </w:tcBorders>
            <w:vAlign w:val="center"/>
            <w:hideMark/>
          </w:tcPr>
          <w:p w14:paraId="4D2110A7" w14:textId="77777777" w:rsidR="00CA055B" w:rsidRPr="00861F8B" w:rsidRDefault="00CA055B" w:rsidP="00861F8B">
            <w:pPr>
              <w:widowControl w:val="0"/>
              <w:tabs>
                <w:tab w:val="left" w:pos="2664"/>
              </w:tabs>
              <w:spacing w:after="0"/>
              <w:rPr>
                <w:lang w:eastAsia="en-AU"/>
              </w:rPr>
            </w:pPr>
          </w:p>
        </w:tc>
        <w:tc>
          <w:tcPr>
            <w:tcW w:w="1060" w:type="dxa"/>
            <w:vMerge/>
            <w:tcBorders>
              <w:left w:val="single" w:sz="4" w:space="0" w:color="auto"/>
              <w:right w:val="single" w:sz="4" w:space="0" w:color="auto"/>
            </w:tcBorders>
            <w:vAlign w:val="center"/>
            <w:hideMark/>
          </w:tcPr>
          <w:p w14:paraId="0888B54E" w14:textId="77777777" w:rsidR="00CA055B" w:rsidRPr="00861F8B" w:rsidRDefault="00CA055B" w:rsidP="00861F8B">
            <w:pPr>
              <w:widowControl w:val="0"/>
              <w:tabs>
                <w:tab w:val="left" w:pos="2664"/>
              </w:tabs>
              <w:spacing w:after="0"/>
              <w:rPr>
                <w:lang w:eastAsia="en-AU"/>
              </w:rPr>
            </w:pPr>
          </w:p>
        </w:tc>
        <w:tc>
          <w:tcPr>
            <w:tcW w:w="191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FA0349E" w14:textId="77777777" w:rsidR="00CA055B" w:rsidRPr="00861F8B" w:rsidRDefault="00CA055B" w:rsidP="00861F8B">
            <w:pPr>
              <w:widowControl w:val="0"/>
              <w:tabs>
                <w:tab w:val="left" w:pos="2664"/>
              </w:tabs>
              <w:spacing w:after="0"/>
              <w:rPr>
                <w:lang w:eastAsia="en-AU"/>
              </w:rPr>
            </w:pPr>
            <w:r w:rsidRPr="00861F8B">
              <w:rPr>
                <w:lang w:eastAsia="en-AU"/>
              </w:rPr>
              <w:t>Roma, QLD</w:t>
            </w:r>
          </w:p>
        </w:tc>
      </w:tr>
      <w:tr w:rsidR="00CA055B" w:rsidRPr="00861F8B" w14:paraId="249C3F08" w14:textId="77777777" w:rsidTr="00031315">
        <w:tc>
          <w:tcPr>
            <w:tcW w:w="1124" w:type="dxa"/>
            <w:tcBorders>
              <w:top w:val="nil"/>
              <w:left w:val="single" w:sz="4" w:space="0" w:color="auto"/>
              <w:bottom w:val="single" w:sz="4" w:space="0" w:color="auto"/>
              <w:right w:val="single" w:sz="4" w:space="0" w:color="auto"/>
            </w:tcBorders>
            <w:vAlign w:val="center"/>
            <w:hideMark/>
          </w:tcPr>
          <w:p w14:paraId="30F84B31" w14:textId="77777777" w:rsidR="00CA055B" w:rsidRPr="00861F8B" w:rsidRDefault="00CA055B" w:rsidP="00861F8B">
            <w:pPr>
              <w:widowControl w:val="0"/>
              <w:tabs>
                <w:tab w:val="left" w:pos="2664"/>
              </w:tabs>
              <w:spacing w:after="0"/>
              <w:rPr>
                <w:lang w:eastAsia="en-AU"/>
              </w:rPr>
            </w:pPr>
          </w:p>
        </w:tc>
        <w:tc>
          <w:tcPr>
            <w:tcW w:w="1060" w:type="dxa"/>
            <w:vMerge/>
            <w:tcBorders>
              <w:left w:val="single" w:sz="4" w:space="0" w:color="auto"/>
              <w:bottom w:val="single" w:sz="4" w:space="0" w:color="auto"/>
              <w:right w:val="single" w:sz="4" w:space="0" w:color="auto"/>
            </w:tcBorders>
            <w:vAlign w:val="center"/>
            <w:hideMark/>
          </w:tcPr>
          <w:p w14:paraId="40696E51" w14:textId="77777777" w:rsidR="00CA055B" w:rsidRPr="00861F8B" w:rsidRDefault="00CA055B" w:rsidP="00861F8B">
            <w:pPr>
              <w:widowControl w:val="0"/>
              <w:tabs>
                <w:tab w:val="left" w:pos="2664"/>
              </w:tabs>
              <w:spacing w:after="0"/>
              <w:rPr>
                <w:lang w:eastAsia="en-AU"/>
              </w:rPr>
            </w:pPr>
          </w:p>
        </w:tc>
        <w:tc>
          <w:tcPr>
            <w:tcW w:w="191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B9F943" w14:textId="77777777" w:rsidR="00CA055B" w:rsidRPr="00861F8B" w:rsidRDefault="00CA055B" w:rsidP="00861F8B">
            <w:pPr>
              <w:widowControl w:val="0"/>
              <w:tabs>
                <w:tab w:val="left" w:pos="2664"/>
              </w:tabs>
              <w:spacing w:after="0"/>
              <w:rPr>
                <w:lang w:eastAsia="en-AU"/>
              </w:rPr>
            </w:pPr>
            <w:r w:rsidRPr="00861F8B">
              <w:rPr>
                <w:lang w:eastAsia="en-AU"/>
              </w:rPr>
              <w:t>Uralla, NSW</w:t>
            </w:r>
          </w:p>
        </w:tc>
      </w:tr>
      <w:tr w:rsidR="00CA055B" w:rsidRPr="00861F8B" w14:paraId="6F550378" w14:textId="77777777" w:rsidTr="00CA055B">
        <w:tc>
          <w:tcPr>
            <w:tcW w:w="1124" w:type="dxa"/>
            <w:tcBorders>
              <w:top w:val="single" w:sz="4" w:space="0" w:color="auto"/>
              <w:left w:val="single" w:sz="4" w:space="0" w:color="auto"/>
              <w:right w:val="single" w:sz="4" w:space="0" w:color="auto"/>
            </w:tcBorders>
            <w:shd w:val="clear" w:color="auto" w:fill="FFFF00"/>
            <w:tcMar>
              <w:top w:w="0" w:type="dxa"/>
              <w:left w:w="108" w:type="dxa"/>
              <w:bottom w:w="0" w:type="dxa"/>
              <w:right w:w="108" w:type="dxa"/>
            </w:tcMar>
            <w:hideMark/>
          </w:tcPr>
          <w:p w14:paraId="192AD885" w14:textId="77777777" w:rsidR="00CA055B" w:rsidRPr="00861F8B" w:rsidRDefault="00CA055B" w:rsidP="00861F8B">
            <w:pPr>
              <w:widowControl w:val="0"/>
              <w:tabs>
                <w:tab w:val="left" w:pos="2664"/>
              </w:tabs>
              <w:spacing w:after="0"/>
              <w:rPr>
                <w:lang w:eastAsia="en-AU"/>
              </w:rPr>
            </w:pPr>
            <w:r w:rsidRPr="00861F8B">
              <w:rPr>
                <w:lang w:eastAsia="en-AU"/>
              </w:rPr>
              <w:t>Yellow</w:t>
            </w:r>
          </w:p>
        </w:tc>
        <w:tc>
          <w:tcPr>
            <w:tcW w:w="1060" w:type="dxa"/>
            <w:vMerge w:val="restart"/>
            <w:tcBorders>
              <w:top w:val="single" w:sz="4" w:space="0" w:color="auto"/>
              <w:left w:val="single" w:sz="4" w:space="0" w:color="auto"/>
              <w:right w:val="single" w:sz="4" w:space="0" w:color="auto"/>
            </w:tcBorders>
            <w:tcMar>
              <w:top w:w="0" w:type="dxa"/>
              <w:left w:w="108" w:type="dxa"/>
              <w:bottom w:w="0" w:type="dxa"/>
              <w:right w:w="108" w:type="dxa"/>
            </w:tcMar>
            <w:hideMark/>
          </w:tcPr>
          <w:p w14:paraId="1BC12C27" w14:textId="77777777" w:rsidR="00CA055B" w:rsidRPr="00861F8B" w:rsidRDefault="00CA055B" w:rsidP="00861F8B">
            <w:pPr>
              <w:widowControl w:val="0"/>
              <w:tabs>
                <w:tab w:val="left" w:pos="2664"/>
              </w:tabs>
              <w:spacing w:after="0"/>
              <w:rPr>
                <w:lang w:eastAsia="en-AU"/>
              </w:rPr>
            </w:pPr>
            <w:r>
              <w:rPr>
                <w:lang w:eastAsia="en-AU"/>
              </w:rPr>
              <w:t>Metro areas</w:t>
            </w:r>
          </w:p>
        </w:tc>
        <w:tc>
          <w:tcPr>
            <w:tcW w:w="191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CC792BB" w14:textId="77777777" w:rsidR="00CA055B" w:rsidRPr="00861F8B" w:rsidRDefault="00CA055B" w:rsidP="00861F8B">
            <w:pPr>
              <w:widowControl w:val="0"/>
              <w:tabs>
                <w:tab w:val="left" w:pos="2664"/>
              </w:tabs>
              <w:spacing w:after="0"/>
              <w:rPr>
                <w:lang w:eastAsia="en-AU"/>
              </w:rPr>
            </w:pPr>
            <w:r w:rsidRPr="00861F8B">
              <w:rPr>
                <w:lang w:eastAsia="en-AU"/>
              </w:rPr>
              <w:t>Adelaide</w:t>
            </w:r>
          </w:p>
        </w:tc>
      </w:tr>
      <w:tr w:rsidR="00CA055B" w:rsidRPr="00861F8B" w14:paraId="2A3CCCCE" w14:textId="77777777" w:rsidTr="00031315">
        <w:tc>
          <w:tcPr>
            <w:tcW w:w="1124" w:type="dxa"/>
            <w:tcBorders>
              <w:top w:val="nil"/>
              <w:left w:val="single" w:sz="4" w:space="0" w:color="auto"/>
              <w:right w:val="single" w:sz="4" w:space="0" w:color="auto"/>
            </w:tcBorders>
            <w:shd w:val="clear" w:color="auto" w:fill="FFFF00"/>
            <w:vAlign w:val="center"/>
            <w:hideMark/>
          </w:tcPr>
          <w:p w14:paraId="2B73163F" w14:textId="77777777" w:rsidR="00CA055B" w:rsidRPr="00861F8B" w:rsidRDefault="00CA055B" w:rsidP="00861F8B">
            <w:pPr>
              <w:widowControl w:val="0"/>
              <w:tabs>
                <w:tab w:val="left" w:pos="2664"/>
              </w:tabs>
              <w:spacing w:after="0"/>
              <w:rPr>
                <w:lang w:eastAsia="en-AU"/>
              </w:rPr>
            </w:pPr>
          </w:p>
        </w:tc>
        <w:tc>
          <w:tcPr>
            <w:tcW w:w="1060" w:type="dxa"/>
            <w:vMerge/>
            <w:tcBorders>
              <w:left w:val="single" w:sz="4" w:space="0" w:color="auto"/>
              <w:right w:val="single" w:sz="4" w:space="0" w:color="auto"/>
            </w:tcBorders>
            <w:vAlign w:val="center"/>
            <w:hideMark/>
          </w:tcPr>
          <w:p w14:paraId="792927E7" w14:textId="77777777" w:rsidR="00CA055B" w:rsidRPr="00861F8B" w:rsidRDefault="00CA055B" w:rsidP="00861F8B">
            <w:pPr>
              <w:widowControl w:val="0"/>
              <w:tabs>
                <w:tab w:val="left" w:pos="2664"/>
              </w:tabs>
              <w:spacing w:after="0"/>
              <w:rPr>
                <w:lang w:eastAsia="en-AU"/>
              </w:rPr>
            </w:pPr>
          </w:p>
        </w:tc>
        <w:tc>
          <w:tcPr>
            <w:tcW w:w="191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AECD1E3" w14:textId="77777777" w:rsidR="00CA055B" w:rsidRPr="00861F8B" w:rsidRDefault="00CA055B" w:rsidP="00861F8B">
            <w:pPr>
              <w:widowControl w:val="0"/>
              <w:tabs>
                <w:tab w:val="left" w:pos="2664"/>
              </w:tabs>
              <w:spacing w:after="0"/>
              <w:rPr>
                <w:lang w:eastAsia="en-AU"/>
              </w:rPr>
            </w:pPr>
            <w:r w:rsidRPr="00861F8B">
              <w:rPr>
                <w:lang w:eastAsia="en-AU"/>
              </w:rPr>
              <w:t>Brisbane</w:t>
            </w:r>
          </w:p>
        </w:tc>
      </w:tr>
      <w:tr w:rsidR="00CA055B" w:rsidRPr="00861F8B" w14:paraId="77165EA0" w14:textId="77777777" w:rsidTr="00031315">
        <w:tc>
          <w:tcPr>
            <w:tcW w:w="1124" w:type="dxa"/>
            <w:tcBorders>
              <w:top w:val="nil"/>
              <w:left w:val="single" w:sz="4" w:space="0" w:color="auto"/>
              <w:right w:val="single" w:sz="4" w:space="0" w:color="auto"/>
            </w:tcBorders>
            <w:shd w:val="clear" w:color="auto" w:fill="FFFF00"/>
            <w:vAlign w:val="center"/>
            <w:hideMark/>
          </w:tcPr>
          <w:p w14:paraId="7989BE6B" w14:textId="77777777" w:rsidR="00CA055B" w:rsidRPr="00861F8B" w:rsidRDefault="00CA055B" w:rsidP="00861F8B">
            <w:pPr>
              <w:widowControl w:val="0"/>
              <w:tabs>
                <w:tab w:val="left" w:pos="2664"/>
              </w:tabs>
              <w:spacing w:after="0"/>
              <w:rPr>
                <w:lang w:eastAsia="en-AU"/>
              </w:rPr>
            </w:pPr>
          </w:p>
        </w:tc>
        <w:tc>
          <w:tcPr>
            <w:tcW w:w="1060" w:type="dxa"/>
            <w:vMerge/>
            <w:tcBorders>
              <w:left w:val="single" w:sz="4" w:space="0" w:color="auto"/>
              <w:right w:val="single" w:sz="4" w:space="0" w:color="auto"/>
            </w:tcBorders>
            <w:vAlign w:val="center"/>
            <w:hideMark/>
          </w:tcPr>
          <w:p w14:paraId="345B08EE" w14:textId="77777777" w:rsidR="00CA055B" w:rsidRPr="00861F8B" w:rsidRDefault="00CA055B" w:rsidP="00861F8B">
            <w:pPr>
              <w:widowControl w:val="0"/>
              <w:tabs>
                <w:tab w:val="left" w:pos="2664"/>
              </w:tabs>
              <w:spacing w:after="0"/>
              <w:rPr>
                <w:lang w:eastAsia="en-AU"/>
              </w:rPr>
            </w:pPr>
          </w:p>
        </w:tc>
        <w:tc>
          <w:tcPr>
            <w:tcW w:w="191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3726842" w14:textId="77777777" w:rsidR="00CA055B" w:rsidRPr="00861F8B" w:rsidRDefault="00CA055B" w:rsidP="00861F8B">
            <w:pPr>
              <w:widowControl w:val="0"/>
              <w:tabs>
                <w:tab w:val="left" w:pos="2664"/>
              </w:tabs>
              <w:spacing w:after="0"/>
              <w:rPr>
                <w:lang w:eastAsia="en-AU"/>
              </w:rPr>
            </w:pPr>
            <w:r w:rsidRPr="00861F8B">
              <w:rPr>
                <w:lang w:eastAsia="en-AU"/>
              </w:rPr>
              <w:t>Canberra</w:t>
            </w:r>
          </w:p>
        </w:tc>
      </w:tr>
      <w:tr w:rsidR="00CA055B" w:rsidRPr="00861F8B" w14:paraId="07DD113D" w14:textId="77777777" w:rsidTr="00031315">
        <w:tc>
          <w:tcPr>
            <w:tcW w:w="1124" w:type="dxa"/>
            <w:tcBorders>
              <w:top w:val="nil"/>
              <w:left w:val="single" w:sz="4" w:space="0" w:color="auto"/>
              <w:right w:val="single" w:sz="4" w:space="0" w:color="auto"/>
            </w:tcBorders>
            <w:shd w:val="clear" w:color="auto" w:fill="FFFF00"/>
            <w:vAlign w:val="center"/>
            <w:hideMark/>
          </w:tcPr>
          <w:p w14:paraId="3039183D" w14:textId="77777777" w:rsidR="00CA055B" w:rsidRPr="00861F8B" w:rsidRDefault="00CA055B" w:rsidP="00861F8B">
            <w:pPr>
              <w:widowControl w:val="0"/>
              <w:tabs>
                <w:tab w:val="left" w:pos="2664"/>
              </w:tabs>
              <w:spacing w:after="0"/>
              <w:rPr>
                <w:lang w:eastAsia="en-AU"/>
              </w:rPr>
            </w:pPr>
          </w:p>
        </w:tc>
        <w:tc>
          <w:tcPr>
            <w:tcW w:w="1060" w:type="dxa"/>
            <w:vMerge/>
            <w:tcBorders>
              <w:left w:val="single" w:sz="4" w:space="0" w:color="auto"/>
              <w:right w:val="single" w:sz="4" w:space="0" w:color="auto"/>
            </w:tcBorders>
            <w:vAlign w:val="center"/>
            <w:hideMark/>
          </w:tcPr>
          <w:p w14:paraId="1963963B" w14:textId="77777777" w:rsidR="00CA055B" w:rsidRPr="00861F8B" w:rsidRDefault="00CA055B" w:rsidP="00861F8B">
            <w:pPr>
              <w:widowControl w:val="0"/>
              <w:tabs>
                <w:tab w:val="left" w:pos="2664"/>
              </w:tabs>
              <w:spacing w:after="0"/>
              <w:rPr>
                <w:lang w:eastAsia="en-AU"/>
              </w:rPr>
            </w:pPr>
          </w:p>
        </w:tc>
        <w:tc>
          <w:tcPr>
            <w:tcW w:w="191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C872682" w14:textId="77777777" w:rsidR="00CA055B" w:rsidRPr="00861F8B" w:rsidRDefault="00CA055B" w:rsidP="00861F8B">
            <w:pPr>
              <w:widowControl w:val="0"/>
              <w:tabs>
                <w:tab w:val="left" w:pos="2664"/>
              </w:tabs>
              <w:spacing w:after="0"/>
              <w:rPr>
                <w:lang w:eastAsia="en-AU"/>
              </w:rPr>
            </w:pPr>
            <w:r w:rsidRPr="00861F8B">
              <w:rPr>
                <w:lang w:eastAsia="en-AU"/>
              </w:rPr>
              <w:t>Melbourne</w:t>
            </w:r>
          </w:p>
        </w:tc>
      </w:tr>
      <w:tr w:rsidR="00CA055B" w:rsidRPr="00861F8B" w14:paraId="5E118CC1" w14:textId="77777777" w:rsidTr="00031315">
        <w:tc>
          <w:tcPr>
            <w:tcW w:w="1124" w:type="dxa"/>
            <w:tcBorders>
              <w:top w:val="nil"/>
              <w:left w:val="single" w:sz="4" w:space="0" w:color="auto"/>
              <w:right w:val="single" w:sz="4" w:space="0" w:color="auto"/>
            </w:tcBorders>
            <w:shd w:val="clear" w:color="auto" w:fill="FFFF00"/>
            <w:vAlign w:val="center"/>
            <w:hideMark/>
          </w:tcPr>
          <w:p w14:paraId="46EAF3A1" w14:textId="77777777" w:rsidR="00CA055B" w:rsidRPr="00861F8B" w:rsidRDefault="00CA055B" w:rsidP="00861F8B">
            <w:pPr>
              <w:widowControl w:val="0"/>
              <w:tabs>
                <w:tab w:val="left" w:pos="2664"/>
              </w:tabs>
              <w:spacing w:after="0"/>
              <w:rPr>
                <w:lang w:eastAsia="en-AU"/>
              </w:rPr>
            </w:pPr>
          </w:p>
        </w:tc>
        <w:tc>
          <w:tcPr>
            <w:tcW w:w="1060" w:type="dxa"/>
            <w:vMerge/>
            <w:tcBorders>
              <w:left w:val="single" w:sz="4" w:space="0" w:color="auto"/>
              <w:right w:val="single" w:sz="4" w:space="0" w:color="auto"/>
            </w:tcBorders>
            <w:vAlign w:val="center"/>
            <w:hideMark/>
          </w:tcPr>
          <w:p w14:paraId="3E91303E" w14:textId="77777777" w:rsidR="00CA055B" w:rsidRPr="00861F8B" w:rsidRDefault="00CA055B" w:rsidP="00861F8B">
            <w:pPr>
              <w:widowControl w:val="0"/>
              <w:tabs>
                <w:tab w:val="left" w:pos="2664"/>
              </w:tabs>
              <w:spacing w:after="0"/>
              <w:rPr>
                <w:lang w:eastAsia="en-AU"/>
              </w:rPr>
            </w:pPr>
          </w:p>
        </w:tc>
        <w:tc>
          <w:tcPr>
            <w:tcW w:w="191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F4A2AC" w14:textId="77777777" w:rsidR="00CA055B" w:rsidRPr="00861F8B" w:rsidRDefault="00CA055B" w:rsidP="00861F8B">
            <w:pPr>
              <w:widowControl w:val="0"/>
              <w:tabs>
                <w:tab w:val="left" w:pos="2664"/>
              </w:tabs>
              <w:spacing w:after="0"/>
              <w:rPr>
                <w:lang w:eastAsia="en-AU"/>
              </w:rPr>
            </w:pPr>
            <w:r w:rsidRPr="00861F8B">
              <w:rPr>
                <w:lang w:eastAsia="en-AU"/>
              </w:rPr>
              <w:t>Sydney</w:t>
            </w:r>
          </w:p>
        </w:tc>
      </w:tr>
      <w:tr w:rsidR="00CA055B" w:rsidRPr="00861F8B" w14:paraId="0F3F8663" w14:textId="77777777" w:rsidTr="00031315">
        <w:tc>
          <w:tcPr>
            <w:tcW w:w="1124" w:type="dxa"/>
            <w:tcBorders>
              <w:top w:val="nil"/>
              <w:left w:val="single" w:sz="4" w:space="0" w:color="auto"/>
              <w:bottom w:val="single" w:sz="4" w:space="0" w:color="auto"/>
              <w:right w:val="single" w:sz="4" w:space="0" w:color="auto"/>
            </w:tcBorders>
            <w:shd w:val="clear" w:color="auto" w:fill="FFFF00"/>
            <w:vAlign w:val="center"/>
            <w:hideMark/>
          </w:tcPr>
          <w:p w14:paraId="6251B402" w14:textId="77777777" w:rsidR="00CA055B" w:rsidRPr="00861F8B" w:rsidRDefault="00CA055B" w:rsidP="00861F8B">
            <w:pPr>
              <w:widowControl w:val="0"/>
              <w:tabs>
                <w:tab w:val="left" w:pos="2664"/>
              </w:tabs>
              <w:spacing w:after="0"/>
              <w:rPr>
                <w:lang w:eastAsia="en-AU"/>
              </w:rPr>
            </w:pPr>
          </w:p>
        </w:tc>
        <w:tc>
          <w:tcPr>
            <w:tcW w:w="1060" w:type="dxa"/>
            <w:vMerge/>
            <w:tcBorders>
              <w:left w:val="single" w:sz="4" w:space="0" w:color="auto"/>
              <w:bottom w:val="single" w:sz="4" w:space="0" w:color="auto"/>
              <w:right w:val="single" w:sz="4" w:space="0" w:color="auto"/>
            </w:tcBorders>
            <w:vAlign w:val="center"/>
            <w:hideMark/>
          </w:tcPr>
          <w:p w14:paraId="7373A024" w14:textId="77777777" w:rsidR="00CA055B" w:rsidRPr="00861F8B" w:rsidRDefault="00CA055B" w:rsidP="00861F8B">
            <w:pPr>
              <w:widowControl w:val="0"/>
              <w:tabs>
                <w:tab w:val="left" w:pos="2664"/>
              </w:tabs>
              <w:spacing w:after="0"/>
              <w:rPr>
                <w:lang w:eastAsia="en-AU"/>
              </w:rPr>
            </w:pPr>
          </w:p>
        </w:tc>
        <w:tc>
          <w:tcPr>
            <w:tcW w:w="191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D3891A" w14:textId="77777777" w:rsidR="00CA055B" w:rsidRPr="00861F8B" w:rsidRDefault="00CA055B" w:rsidP="00861F8B">
            <w:pPr>
              <w:widowControl w:val="0"/>
              <w:tabs>
                <w:tab w:val="left" w:pos="2664"/>
              </w:tabs>
              <w:spacing w:after="0"/>
              <w:rPr>
                <w:lang w:eastAsia="en-AU"/>
              </w:rPr>
            </w:pPr>
            <w:r w:rsidRPr="00861F8B">
              <w:rPr>
                <w:lang w:eastAsia="en-AU"/>
              </w:rPr>
              <w:t>Perth</w:t>
            </w:r>
          </w:p>
        </w:tc>
      </w:tr>
      <w:tr w:rsidR="00861F8B" w:rsidRPr="00861F8B" w14:paraId="60A03BA0" w14:textId="77777777" w:rsidTr="00CA055B">
        <w:trPr>
          <w:trHeight w:val="231"/>
        </w:trPr>
        <w:tc>
          <w:tcPr>
            <w:tcW w:w="1124" w:type="dxa"/>
            <w:tcBorders>
              <w:top w:val="single" w:sz="4" w:space="0" w:color="auto"/>
              <w:left w:val="single" w:sz="4" w:space="0" w:color="auto"/>
              <w:bottom w:val="single" w:sz="4" w:space="0" w:color="auto"/>
              <w:right w:val="single" w:sz="4" w:space="0" w:color="auto"/>
            </w:tcBorders>
            <w:shd w:val="clear" w:color="auto" w:fill="9966FF"/>
            <w:tcMar>
              <w:top w:w="0" w:type="dxa"/>
              <w:left w:w="108" w:type="dxa"/>
              <w:bottom w:w="0" w:type="dxa"/>
              <w:right w:w="108" w:type="dxa"/>
            </w:tcMar>
          </w:tcPr>
          <w:p w14:paraId="13133293" w14:textId="77777777" w:rsidR="00861F8B" w:rsidRPr="00861F8B" w:rsidRDefault="00861F8B" w:rsidP="00861F8B">
            <w:pPr>
              <w:widowControl w:val="0"/>
              <w:tabs>
                <w:tab w:val="left" w:pos="2664"/>
              </w:tabs>
              <w:spacing w:after="0"/>
              <w:rPr>
                <w:lang w:eastAsia="en-AU"/>
              </w:rPr>
            </w:pPr>
            <w:r>
              <w:rPr>
                <w:lang w:eastAsia="en-AU"/>
              </w:rPr>
              <w:t>Purple</w:t>
            </w:r>
          </w:p>
        </w:tc>
        <w:tc>
          <w:tcPr>
            <w:tcW w:w="10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87E421" w14:textId="77777777" w:rsidR="00861F8B" w:rsidRPr="00861F8B" w:rsidRDefault="00861F8B" w:rsidP="00861F8B">
            <w:pPr>
              <w:widowControl w:val="0"/>
              <w:tabs>
                <w:tab w:val="left" w:pos="2664"/>
              </w:tabs>
              <w:spacing w:after="0"/>
              <w:rPr>
                <w:lang w:eastAsia="en-AU"/>
              </w:rPr>
            </w:pPr>
            <w:r w:rsidRPr="00861F8B">
              <w:rPr>
                <w:lang w:eastAsia="en-AU"/>
              </w:rPr>
              <w:t>Regional areas</w:t>
            </w:r>
          </w:p>
        </w:tc>
        <w:tc>
          <w:tcPr>
            <w:tcW w:w="191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479EB5" w14:textId="77777777" w:rsidR="00861F8B" w:rsidRPr="00861F8B" w:rsidRDefault="00861F8B" w:rsidP="00861F8B">
            <w:pPr>
              <w:widowControl w:val="0"/>
              <w:tabs>
                <w:tab w:val="left" w:pos="2664"/>
              </w:tabs>
              <w:spacing w:after="0"/>
              <w:rPr>
                <w:lang w:eastAsia="en-AU"/>
              </w:rPr>
            </w:pPr>
            <w:r w:rsidRPr="00861F8B">
              <w:rPr>
                <w:lang w:eastAsia="en-AU"/>
              </w:rPr>
              <w:t>North Queensland</w:t>
            </w:r>
          </w:p>
        </w:tc>
      </w:tr>
      <w:tr w:rsidR="00861F8B" w:rsidRPr="00861F8B" w14:paraId="1B27908C" w14:textId="77777777" w:rsidTr="00CA055B">
        <w:trPr>
          <w:trHeight w:val="437"/>
        </w:trPr>
        <w:tc>
          <w:tcPr>
            <w:tcW w:w="1124" w:type="dxa"/>
            <w:tcBorders>
              <w:top w:val="single" w:sz="4" w:space="0" w:color="auto"/>
              <w:left w:val="single" w:sz="8" w:space="0" w:color="auto"/>
              <w:bottom w:val="single" w:sz="8" w:space="0" w:color="auto"/>
              <w:right w:val="single" w:sz="4" w:space="0" w:color="auto"/>
            </w:tcBorders>
            <w:shd w:val="clear" w:color="auto" w:fill="009999"/>
            <w:tcMar>
              <w:top w:w="0" w:type="dxa"/>
              <w:left w:w="108" w:type="dxa"/>
              <w:bottom w:w="0" w:type="dxa"/>
              <w:right w:w="108" w:type="dxa"/>
            </w:tcMar>
            <w:hideMark/>
          </w:tcPr>
          <w:p w14:paraId="7E1C59F7" w14:textId="77777777" w:rsidR="00861F8B" w:rsidRPr="00861F8B" w:rsidRDefault="00861F8B" w:rsidP="00861F8B">
            <w:pPr>
              <w:widowControl w:val="0"/>
              <w:tabs>
                <w:tab w:val="left" w:pos="2664"/>
              </w:tabs>
              <w:spacing w:after="0"/>
              <w:rPr>
                <w:lang w:eastAsia="en-AU"/>
              </w:rPr>
            </w:pPr>
            <w:r w:rsidRPr="00861F8B">
              <w:rPr>
                <w:lang w:eastAsia="en-AU"/>
              </w:rPr>
              <w:t>Turquoise</w:t>
            </w:r>
          </w:p>
        </w:tc>
        <w:tc>
          <w:tcPr>
            <w:tcW w:w="1060" w:type="dxa"/>
            <w:tcBorders>
              <w:top w:val="single" w:sz="4" w:space="0" w:color="auto"/>
              <w:left w:val="single" w:sz="4" w:space="0" w:color="auto"/>
              <w:right w:val="single" w:sz="4" w:space="0" w:color="auto"/>
            </w:tcBorders>
            <w:vAlign w:val="center"/>
            <w:hideMark/>
          </w:tcPr>
          <w:p w14:paraId="20B447B4" w14:textId="77777777" w:rsidR="00861F8B" w:rsidRPr="00861F8B" w:rsidRDefault="00CA055B" w:rsidP="00CA055B">
            <w:pPr>
              <w:widowControl w:val="0"/>
              <w:tabs>
                <w:tab w:val="left" w:pos="2664"/>
              </w:tabs>
              <w:spacing w:after="0"/>
              <w:ind w:left="142"/>
              <w:rPr>
                <w:lang w:eastAsia="en-AU"/>
              </w:rPr>
            </w:pPr>
            <w:r w:rsidRPr="00861F8B">
              <w:rPr>
                <w:lang w:eastAsia="en-AU"/>
              </w:rPr>
              <w:t>Regional areas</w:t>
            </w:r>
          </w:p>
        </w:tc>
        <w:tc>
          <w:tcPr>
            <w:tcW w:w="1917" w:type="dxa"/>
            <w:tcBorders>
              <w:top w:val="single" w:sz="4" w:space="0" w:color="auto"/>
              <w:left w:val="single" w:sz="4" w:space="0" w:color="auto"/>
              <w:bottom w:val="single" w:sz="8" w:space="0" w:color="auto"/>
              <w:right w:val="single" w:sz="8" w:space="0" w:color="auto"/>
            </w:tcBorders>
            <w:tcMar>
              <w:top w:w="0" w:type="dxa"/>
              <w:left w:w="108" w:type="dxa"/>
              <w:bottom w:w="0" w:type="dxa"/>
              <w:right w:w="108" w:type="dxa"/>
            </w:tcMar>
            <w:hideMark/>
          </w:tcPr>
          <w:p w14:paraId="3F2F7851" w14:textId="77777777" w:rsidR="00861F8B" w:rsidRPr="00861F8B" w:rsidRDefault="00861F8B" w:rsidP="00861F8B">
            <w:pPr>
              <w:widowControl w:val="0"/>
              <w:tabs>
                <w:tab w:val="left" w:pos="2664"/>
              </w:tabs>
              <w:spacing w:after="0"/>
              <w:rPr>
                <w:lang w:eastAsia="en-AU"/>
              </w:rPr>
            </w:pPr>
            <w:r w:rsidRPr="00861F8B">
              <w:rPr>
                <w:lang w:eastAsia="en-AU"/>
              </w:rPr>
              <w:t>Central Queensland</w:t>
            </w:r>
          </w:p>
        </w:tc>
      </w:tr>
      <w:tr w:rsidR="00861F8B" w:rsidRPr="00861F8B" w14:paraId="419E870B" w14:textId="77777777" w:rsidTr="00CA055B">
        <w:tc>
          <w:tcPr>
            <w:tcW w:w="1124" w:type="dxa"/>
            <w:tcBorders>
              <w:top w:val="nil"/>
              <w:left w:val="single" w:sz="8" w:space="0" w:color="auto"/>
              <w:bottom w:val="single" w:sz="8" w:space="0" w:color="auto"/>
              <w:right w:val="single" w:sz="4" w:space="0" w:color="auto"/>
            </w:tcBorders>
            <w:shd w:val="clear" w:color="auto" w:fill="00B0F0"/>
            <w:tcMar>
              <w:top w:w="0" w:type="dxa"/>
              <w:left w:w="108" w:type="dxa"/>
              <w:bottom w:w="0" w:type="dxa"/>
              <w:right w:w="108" w:type="dxa"/>
            </w:tcMar>
            <w:hideMark/>
          </w:tcPr>
          <w:p w14:paraId="57E10B85" w14:textId="77777777" w:rsidR="00861F8B" w:rsidRPr="00861F8B" w:rsidRDefault="00861F8B" w:rsidP="00861F8B">
            <w:pPr>
              <w:widowControl w:val="0"/>
              <w:tabs>
                <w:tab w:val="left" w:pos="2664"/>
              </w:tabs>
              <w:spacing w:after="0"/>
              <w:rPr>
                <w:lang w:eastAsia="en-AU"/>
              </w:rPr>
            </w:pPr>
            <w:r w:rsidRPr="00861F8B">
              <w:rPr>
                <w:lang w:eastAsia="en-AU"/>
              </w:rPr>
              <w:t>Aqua</w:t>
            </w:r>
          </w:p>
        </w:tc>
        <w:tc>
          <w:tcPr>
            <w:tcW w:w="1060" w:type="dxa"/>
            <w:tcBorders>
              <w:left w:val="single" w:sz="4" w:space="0" w:color="auto"/>
              <w:right w:val="single" w:sz="4" w:space="0" w:color="auto"/>
            </w:tcBorders>
            <w:vAlign w:val="center"/>
            <w:hideMark/>
          </w:tcPr>
          <w:p w14:paraId="6F83E426" w14:textId="77777777" w:rsidR="00861F8B" w:rsidRPr="00861F8B" w:rsidRDefault="00861F8B" w:rsidP="00861F8B">
            <w:pPr>
              <w:widowControl w:val="0"/>
              <w:tabs>
                <w:tab w:val="left" w:pos="2664"/>
              </w:tabs>
              <w:spacing w:after="0"/>
              <w:rPr>
                <w:lang w:eastAsia="en-AU"/>
              </w:rPr>
            </w:pPr>
          </w:p>
        </w:tc>
        <w:tc>
          <w:tcPr>
            <w:tcW w:w="1917" w:type="dxa"/>
            <w:tcBorders>
              <w:top w:val="nil"/>
              <w:left w:val="single" w:sz="4" w:space="0" w:color="auto"/>
              <w:bottom w:val="single" w:sz="8" w:space="0" w:color="auto"/>
              <w:right w:val="single" w:sz="8" w:space="0" w:color="auto"/>
            </w:tcBorders>
            <w:tcMar>
              <w:top w:w="0" w:type="dxa"/>
              <w:left w:w="108" w:type="dxa"/>
              <w:bottom w:w="0" w:type="dxa"/>
              <w:right w:w="108" w:type="dxa"/>
            </w:tcMar>
            <w:hideMark/>
          </w:tcPr>
          <w:p w14:paraId="31D48928" w14:textId="77777777" w:rsidR="00861F8B" w:rsidRPr="00861F8B" w:rsidRDefault="00861F8B" w:rsidP="00861F8B">
            <w:pPr>
              <w:widowControl w:val="0"/>
              <w:tabs>
                <w:tab w:val="left" w:pos="2664"/>
              </w:tabs>
              <w:spacing w:after="0"/>
              <w:rPr>
                <w:lang w:eastAsia="en-AU"/>
              </w:rPr>
            </w:pPr>
            <w:r w:rsidRPr="00861F8B">
              <w:rPr>
                <w:lang w:eastAsia="en-AU"/>
              </w:rPr>
              <w:t>Regional Northern NSW / Southern Queensland</w:t>
            </w:r>
          </w:p>
        </w:tc>
      </w:tr>
      <w:tr w:rsidR="00861F8B" w:rsidRPr="00861F8B" w14:paraId="104C2E2B" w14:textId="77777777" w:rsidTr="00CA055B">
        <w:tc>
          <w:tcPr>
            <w:tcW w:w="1124" w:type="dxa"/>
            <w:tcBorders>
              <w:top w:val="nil"/>
              <w:left w:val="single" w:sz="8" w:space="0" w:color="auto"/>
              <w:bottom w:val="single" w:sz="8" w:space="0" w:color="auto"/>
              <w:right w:val="single" w:sz="4" w:space="0" w:color="auto"/>
            </w:tcBorders>
            <w:shd w:val="clear" w:color="auto" w:fill="FF0000"/>
            <w:tcMar>
              <w:top w:w="0" w:type="dxa"/>
              <w:left w:w="108" w:type="dxa"/>
              <w:bottom w:w="0" w:type="dxa"/>
              <w:right w:w="108" w:type="dxa"/>
            </w:tcMar>
            <w:hideMark/>
          </w:tcPr>
          <w:p w14:paraId="79AF7DB8" w14:textId="77777777" w:rsidR="00861F8B" w:rsidRPr="00861F8B" w:rsidRDefault="00861F8B" w:rsidP="00861F8B">
            <w:pPr>
              <w:widowControl w:val="0"/>
              <w:tabs>
                <w:tab w:val="left" w:pos="2664"/>
              </w:tabs>
              <w:spacing w:after="0"/>
              <w:rPr>
                <w:lang w:eastAsia="en-AU"/>
              </w:rPr>
            </w:pPr>
            <w:r w:rsidRPr="00861F8B">
              <w:rPr>
                <w:lang w:eastAsia="en-AU"/>
              </w:rPr>
              <w:t>Red</w:t>
            </w:r>
          </w:p>
        </w:tc>
        <w:tc>
          <w:tcPr>
            <w:tcW w:w="1060" w:type="dxa"/>
            <w:tcBorders>
              <w:left w:val="single" w:sz="4" w:space="0" w:color="auto"/>
              <w:right w:val="single" w:sz="4" w:space="0" w:color="auto"/>
            </w:tcBorders>
            <w:vAlign w:val="center"/>
            <w:hideMark/>
          </w:tcPr>
          <w:p w14:paraId="5C76FC0B" w14:textId="77777777" w:rsidR="00861F8B" w:rsidRPr="00861F8B" w:rsidRDefault="00861F8B" w:rsidP="00861F8B">
            <w:pPr>
              <w:widowControl w:val="0"/>
              <w:tabs>
                <w:tab w:val="left" w:pos="2664"/>
              </w:tabs>
              <w:spacing w:after="0"/>
              <w:rPr>
                <w:lang w:eastAsia="en-AU"/>
              </w:rPr>
            </w:pPr>
          </w:p>
        </w:tc>
        <w:tc>
          <w:tcPr>
            <w:tcW w:w="1917" w:type="dxa"/>
            <w:tcBorders>
              <w:top w:val="nil"/>
              <w:left w:val="single" w:sz="4" w:space="0" w:color="auto"/>
              <w:bottom w:val="single" w:sz="8" w:space="0" w:color="auto"/>
              <w:right w:val="single" w:sz="8" w:space="0" w:color="auto"/>
            </w:tcBorders>
            <w:tcMar>
              <w:top w:w="0" w:type="dxa"/>
              <w:left w:w="108" w:type="dxa"/>
              <w:bottom w:w="0" w:type="dxa"/>
              <w:right w:w="108" w:type="dxa"/>
            </w:tcMar>
            <w:hideMark/>
          </w:tcPr>
          <w:p w14:paraId="5BB02A1B" w14:textId="77777777" w:rsidR="00861F8B" w:rsidRPr="00861F8B" w:rsidRDefault="00861F8B" w:rsidP="00861F8B">
            <w:pPr>
              <w:widowControl w:val="0"/>
              <w:tabs>
                <w:tab w:val="left" w:pos="2664"/>
              </w:tabs>
              <w:spacing w:after="0"/>
              <w:rPr>
                <w:lang w:eastAsia="en-AU"/>
              </w:rPr>
            </w:pPr>
            <w:r w:rsidRPr="00861F8B">
              <w:rPr>
                <w:lang w:eastAsia="en-AU"/>
              </w:rPr>
              <w:t>Regional Southern / Western NSW</w:t>
            </w:r>
          </w:p>
        </w:tc>
      </w:tr>
      <w:tr w:rsidR="00861F8B" w:rsidRPr="00861F8B" w14:paraId="2ADDA853" w14:textId="77777777" w:rsidTr="00CA055B">
        <w:tc>
          <w:tcPr>
            <w:tcW w:w="1124" w:type="dxa"/>
            <w:tcBorders>
              <w:top w:val="nil"/>
              <w:left w:val="single" w:sz="8" w:space="0" w:color="auto"/>
              <w:bottom w:val="single" w:sz="8" w:space="0" w:color="auto"/>
              <w:right w:val="single" w:sz="4" w:space="0" w:color="auto"/>
            </w:tcBorders>
            <w:shd w:val="clear" w:color="auto" w:fill="FFC000"/>
            <w:tcMar>
              <w:top w:w="0" w:type="dxa"/>
              <w:left w:w="108" w:type="dxa"/>
              <w:bottom w:w="0" w:type="dxa"/>
              <w:right w:w="108" w:type="dxa"/>
            </w:tcMar>
            <w:hideMark/>
          </w:tcPr>
          <w:p w14:paraId="5593F1B9" w14:textId="77777777" w:rsidR="00861F8B" w:rsidRPr="00861F8B" w:rsidRDefault="00861F8B" w:rsidP="00861F8B">
            <w:pPr>
              <w:widowControl w:val="0"/>
              <w:tabs>
                <w:tab w:val="left" w:pos="2664"/>
              </w:tabs>
              <w:spacing w:after="0"/>
              <w:rPr>
                <w:lang w:eastAsia="en-AU"/>
              </w:rPr>
            </w:pPr>
            <w:r w:rsidRPr="00861F8B">
              <w:rPr>
                <w:lang w:eastAsia="en-AU"/>
              </w:rPr>
              <w:t>Orange</w:t>
            </w:r>
          </w:p>
        </w:tc>
        <w:tc>
          <w:tcPr>
            <w:tcW w:w="1060" w:type="dxa"/>
            <w:tcBorders>
              <w:left w:val="single" w:sz="4" w:space="0" w:color="auto"/>
              <w:right w:val="single" w:sz="4" w:space="0" w:color="auto"/>
            </w:tcBorders>
            <w:vAlign w:val="center"/>
            <w:hideMark/>
          </w:tcPr>
          <w:p w14:paraId="27AD38B3" w14:textId="77777777" w:rsidR="00861F8B" w:rsidRPr="00861F8B" w:rsidRDefault="00861F8B" w:rsidP="00861F8B">
            <w:pPr>
              <w:widowControl w:val="0"/>
              <w:tabs>
                <w:tab w:val="left" w:pos="2664"/>
              </w:tabs>
              <w:spacing w:after="0"/>
              <w:rPr>
                <w:lang w:eastAsia="en-AU"/>
              </w:rPr>
            </w:pPr>
          </w:p>
        </w:tc>
        <w:tc>
          <w:tcPr>
            <w:tcW w:w="1917" w:type="dxa"/>
            <w:tcBorders>
              <w:top w:val="nil"/>
              <w:left w:val="single" w:sz="4" w:space="0" w:color="auto"/>
              <w:bottom w:val="single" w:sz="8" w:space="0" w:color="auto"/>
              <w:right w:val="single" w:sz="8" w:space="0" w:color="auto"/>
            </w:tcBorders>
            <w:tcMar>
              <w:top w:w="0" w:type="dxa"/>
              <w:left w:w="108" w:type="dxa"/>
              <w:bottom w:w="0" w:type="dxa"/>
              <w:right w:w="108" w:type="dxa"/>
            </w:tcMar>
            <w:hideMark/>
          </w:tcPr>
          <w:p w14:paraId="3B64F37C" w14:textId="77777777" w:rsidR="00861F8B" w:rsidRPr="00861F8B" w:rsidRDefault="00861F8B" w:rsidP="00861F8B">
            <w:pPr>
              <w:widowControl w:val="0"/>
              <w:tabs>
                <w:tab w:val="left" w:pos="2664"/>
              </w:tabs>
              <w:spacing w:after="0"/>
              <w:rPr>
                <w:lang w:eastAsia="en-AU"/>
              </w:rPr>
            </w:pPr>
            <w:r w:rsidRPr="00861F8B">
              <w:rPr>
                <w:lang w:eastAsia="en-AU"/>
              </w:rPr>
              <w:t>Regional Victoria</w:t>
            </w:r>
          </w:p>
        </w:tc>
      </w:tr>
      <w:tr w:rsidR="00861F8B" w:rsidRPr="00861F8B" w14:paraId="19ABDC3D" w14:textId="77777777" w:rsidTr="00CA055B">
        <w:tc>
          <w:tcPr>
            <w:tcW w:w="1124" w:type="dxa"/>
            <w:tcBorders>
              <w:top w:val="nil"/>
              <w:left w:val="single" w:sz="8" w:space="0" w:color="auto"/>
              <w:bottom w:val="single" w:sz="8" w:space="0" w:color="auto"/>
              <w:right w:val="single" w:sz="4" w:space="0" w:color="auto"/>
            </w:tcBorders>
            <w:shd w:val="clear" w:color="auto" w:fill="666699"/>
            <w:tcMar>
              <w:top w:w="0" w:type="dxa"/>
              <w:left w:w="108" w:type="dxa"/>
              <w:bottom w:w="0" w:type="dxa"/>
              <w:right w:w="108" w:type="dxa"/>
            </w:tcMar>
            <w:hideMark/>
          </w:tcPr>
          <w:p w14:paraId="148F4E8C" w14:textId="77777777" w:rsidR="00861F8B" w:rsidRPr="00861F8B" w:rsidRDefault="00861F8B" w:rsidP="00861F8B">
            <w:pPr>
              <w:widowControl w:val="0"/>
              <w:tabs>
                <w:tab w:val="left" w:pos="2664"/>
              </w:tabs>
              <w:spacing w:after="0"/>
              <w:rPr>
                <w:lang w:eastAsia="en-AU"/>
              </w:rPr>
            </w:pPr>
            <w:r w:rsidRPr="00861F8B">
              <w:rPr>
                <w:lang w:eastAsia="en-AU"/>
              </w:rPr>
              <w:t>Grey</w:t>
            </w:r>
          </w:p>
        </w:tc>
        <w:tc>
          <w:tcPr>
            <w:tcW w:w="1060" w:type="dxa"/>
            <w:tcBorders>
              <w:left w:val="single" w:sz="4" w:space="0" w:color="auto"/>
              <w:right w:val="single" w:sz="4" w:space="0" w:color="auto"/>
            </w:tcBorders>
            <w:vAlign w:val="center"/>
            <w:hideMark/>
          </w:tcPr>
          <w:p w14:paraId="58C514E5" w14:textId="77777777" w:rsidR="00861F8B" w:rsidRPr="00861F8B" w:rsidRDefault="00861F8B" w:rsidP="00861F8B">
            <w:pPr>
              <w:widowControl w:val="0"/>
              <w:tabs>
                <w:tab w:val="left" w:pos="2664"/>
              </w:tabs>
              <w:spacing w:after="0"/>
              <w:rPr>
                <w:lang w:eastAsia="en-AU"/>
              </w:rPr>
            </w:pPr>
          </w:p>
        </w:tc>
        <w:tc>
          <w:tcPr>
            <w:tcW w:w="1917" w:type="dxa"/>
            <w:tcBorders>
              <w:top w:val="nil"/>
              <w:left w:val="single" w:sz="4" w:space="0" w:color="auto"/>
              <w:bottom w:val="single" w:sz="8" w:space="0" w:color="auto"/>
              <w:right w:val="single" w:sz="8" w:space="0" w:color="auto"/>
            </w:tcBorders>
            <w:tcMar>
              <w:top w:w="0" w:type="dxa"/>
              <w:left w:w="108" w:type="dxa"/>
              <w:bottom w:w="0" w:type="dxa"/>
              <w:right w:w="108" w:type="dxa"/>
            </w:tcMar>
            <w:hideMark/>
          </w:tcPr>
          <w:p w14:paraId="1BBF6C56" w14:textId="77777777" w:rsidR="00861F8B" w:rsidRPr="00861F8B" w:rsidRDefault="00861F8B" w:rsidP="00861F8B">
            <w:pPr>
              <w:widowControl w:val="0"/>
              <w:tabs>
                <w:tab w:val="left" w:pos="2664"/>
              </w:tabs>
              <w:spacing w:after="0"/>
              <w:rPr>
                <w:lang w:eastAsia="en-AU"/>
              </w:rPr>
            </w:pPr>
            <w:r w:rsidRPr="00861F8B">
              <w:rPr>
                <w:lang w:eastAsia="en-AU"/>
              </w:rPr>
              <w:t>Tasmania</w:t>
            </w:r>
          </w:p>
        </w:tc>
      </w:tr>
      <w:tr w:rsidR="00861F8B" w:rsidRPr="00861F8B" w14:paraId="742E36C7" w14:textId="77777777" w:rsidTr="00CA055B">
        <w:tc>
          <w:tcPr>
            <w:tcW w:w="1124" w:type="dxa"/>
            <w:tcBorders>
              <w:top w:val="nil"/>
              <w:left w:val="single" w:sz="8" w:space="0" w:color="auto"/>
              <w:bottom w:val="single" w:sz="8" w:space="0" w:color="auto"/>
              <w:right w:val="single" w:sz="4" w:space="0" w:color="auto"/>
            </w:tcBorders>
            <w:shd w:val="clear" w:color="auto" w:fill="984806"/>
            <w:tcMar>
              <w:top w:w="0" w:type="dxa"/>
              <w:left w:w="108" w:type="dxa"/>
              <w:bottom w:w="0" w:type="dxa"/>
              <w:right w:w="108" w:type="dxa"/>
            </w:tcMar>
            <w:hideMark/>
          </w:tcPr>
          <w:p w14:paraId="712CBE17" w14:textId="77777777" w:rsidR="00861F8B" w:rsidRPr="00861F8B" w:rsidRDefault="00861F8B" w:rsidP="00861F8B">
            <w:pPr>
              <w:widowControl w:val="0"/>
              <w:tabs>
                <w:tab w:val="left" w:pos="2664"/>
              </w:tabs>
              <w:spacing w:after="0"/>
              <w:rPr>
                <w:lang w:eastAsia="en-AU"/>
              </w:rPr>
            </w:pPr>
            <w:r w:rsidRPr="00861F8B">
              <w:rPr>
                <w:lang w:eastAsia="en-AU"/>
              </w:rPr>
              <w:t>Brown</w:t>
            </w:r>
          </w:p>
        </w:tc>
        <w:tc>
          <w:tcPr>
            <w:tcW w:w="1060" w:type="dxa"/>
            <w:tcBorders>
              <w:left w:val="single" w:sz="4" w:space="0" w:color="auto"/>
              <w:right w:val="single" w:sz="4" w:space="0" w:color="auto"/>
            </w:tcBorders>
            <w:vAlign w:val="center"/>
            <w:hideMark/>
          </w:tcPr>
          <w:p w14:paraId="5C855F75" w14:textId="77777777" w:rsidR="00861F8B" w:rsidRPr="00861F8B" w:rsidRDefault="00861F8B" w:rsidP="00861F8B">
            <w:pPr>
              <w:widowControl w:val="0"/>
              <w:tabs>
                <w:tab w:val="left" w:pos="2664"/>
              </w:tabs>
              <w:spacing w:after="0"/>
              <w:rPr>
                <w:lang w:eastAsia="en-AU"/>
              </w:rPr>
            </w:pPr>
          </w:p>
        </w:tc>
        <w:tc>
          <w:tcPr>
            <w:tcW w:w="1917" w:type="dxa"/>
            <w:tcBorders>
              <w:top w:val="nil"/>
              <w:left w:val="single" w:sz="4" w:space="0" w:color="auto"/>
              <w:bottom w:val="single" w:sz="8" w:space="0" w:color="auto"/>
              <w:right w:val="single" w:sz="8" w:space="0" w:color="auto"/>
            </w:tcBorders>
            <w:tcMar>
              <w:top w:w="0" w:type="dxa"/>
              <w:left w:w="108" w:type="dxa"/>
              <w:bottom w:w="0" w:type="dxa"/>
              <w:right w:w="108" w:type="dxa"/>
            </w:tcMar>
            <w:hideMark/>
          </w:tcPr>
          <w:p w14:paraId="03ABE2F3" w14:textId="77777777" w:rsidR="00861F8B" w:rsidRPr="00861F8B" w:rsidRDefault="00861F8B" w:rsidP="00861F8B">
            <w:pPr>
              <w:widowControl w:val="0"/>
              <w:tabs>
                <w:tab w:val="left" w:pos="2664"/>
              </w:tabs>
              <w:spacing w:after="0"/>
              <w:rPr>
                <w:lang w:eastAsia="en-AU"/>
              </w:rPr>
            </w:pPr>
            <w:r w:rsidRPr="00861F8B">
              <w:rPr>
                <w:lang w:eastAsia="en-AU"/>
              </w:rPr>
              <w:t>Regional South Australia</w:t>
            </w:r>
          </w:p>
        </w:tc>
      </w:tr>
      <w:tr w:rsidR="00861F8B" w:rsidRPr="00861F8B" w14:paraId="1B39F45C" w14:textId="77777777" w:rsidTr="00CA055B">
        <w:tc>
          <w:tcPr>
            <w:tcW w:w="1124" w:type="dxa"/>
            <w:tcBorders>
              <w:top w:val="nil"/>
              <w:left w:val="single" w:sz="8" w:space="0" w:color="auto"/>
              <w:bottom w:val="single" w:sz="8" w:space="0" w:color="auto"/>
              <w:right w:val="single" w:sz="4" w:space="0" w:color="auto"/>
            </w:tcBorders>
            <w:shd w:val="clear" w:color="auto" w:fill="006600"/>
            <w:tcMar>
              <w:top w:w="0" w:type="dxa"/>
              <w:left w:w="108" w:type="dxa"/>
              <w:bottom w:w="0" w:type="dxa"/>
              <w:right w:w="108" w:type="dxa"/>
            </w:tcMar>
            <w:hideMark/>
          </w:tcPr>
          <w:p w14:paraId="2BF85A78" w14:textId="77777777" w:rsidR="00861F8B" w:rsidRPr="00861F8B" w:rsidRDefault="00861F8B" w:rsidP="00861F8B">
            <w:pPr>
              <w:widowControl w:val="0"/>
              <w:tabs>
                <w:tab w:val="left" w:pos="2664"/>
              </w:tabs>
              <w:spacing w:after="0"/>
              <w:rPr>
                <w:lang w:eastAsia="en-AU"/>
              </w:rPr>
            </w:pPr>
            <w:r w:rsidRPr="00861F8B">
              <w:rPr>
                <w:lang w:eastAsia="en-AU"/>
              </w:rPr>
              <w:t>Green</w:t>
            </w:r>
          </w:p>
        </w:tc>
        <w:tc>
          <w:tcPr>
            <w:tcW w:w="1060" w:type="dxa"/>
            <w:tcBorders>
              <w:left w:val="single" w:sz="4" w:space="0" w:color="auto"/>
              <w:bottom w:val="single" w:sz="4" w:space="0" w:color="auto"/>
              <w:right w:val="single" w:sz="4" w:space="0" w:color="auto"/>
            </w:tcBorders>
            <w:vAlign w:val="center"/>
            <w:hideMark/>
          </w:tcPr>
          <w:p w14:paraId="71B36FE7" w14:textId="77777777" w:rsidR="00861F8B" w:rsidRPr="00861F8B" w:rsidRDefault="00861F8B" w:rsidP="00861F8B">
            <w:pPr>
              <w:widowControl w:val="0"/>
              <w:tabs>
                <w:tab w:val="left" w:pos="2664"/>
              </w:tabs>
              <w:spacing w:after="0"/>
              <w:rPr>
                <w:lang w:eastAsia="en-AU"/>
              </w:rPr>
            </w:pPr>
          </w:p>
        </w:tc>
        <w:tc>
          <w:tcPr>
            <w:tcW w:w="1917" w:type="dxa"/>
            <w:tcBorders>
              <w:top w:val="nil"/>
              <w:left w:val="single" w:sz="4" w:space="0" w:color="auto"/>
              <w:bottom w:val="single" w:sz="8" w:space="0" w:color="auto"/>
              <w:right w:val="single" w:sz="8" w:space="0" w:color="auto"/>
            </w:tcBorders>
            <w:tcMar>
              <w:top w:w="0" w:type="dxa"/>
              <w:left w:w="108" w:type="dxa"/>
              <w:bottom w:w="0" w:type="dxa"/>
              <w:right w:w="108" w:type="dxa"/>
            </w:tcMar>
            <w:hideMark/>
          </w:tcPr>
          <w:p w14:paraId="0BD8E79C" w14:textId="77777777" w:rsidR="00861F8B" w:rsidRPr="00861F8B" w:rsidRDefault="00861F8B" w:rsidP="00861F8B">
            <w:pPr>
              <w:widowControl w:val="0"/>
              <w:tabs>
                <w:tab w:val="left" w:pos="2664"/>
              </w:tabs>
              <w:spacing w:after="0"/>
              <w:rPr>
                <w:lang w:eastAsia="en-AU"/>
              </w:rPr>
            </w:pPr>
            <w:r w:rsidRPr="00861F8B">
              <w:rPr>
                <w:lang w:eastAsia="en-AU"/>
              </w:rPr>
              <w:t>Regional Western Australia</w:t>
            </w:r>
          </w:p>
        </w:tc>
      </w:tr>
    </w:tbl>
    <w:p w14:paraId="1960391A" w14:textId="77777777" w:rsidR="00861F8B" w:rsidRDefault="00861F8B" w:rsidP="00FA5503">
      <w:pPr>
        <w:pStyle w:val="ActHead5"/>
        <w:spacing w:before="0"/>
        <w:ind w:left="0" w:firstLine="0"/>
        <w:rPr>
          <w:rStyle w:val="CharPartText"/>
          <w:sz w:val="32"/>
        </w:rPr>
        <w:sectPr w:rsidR="00861F8B" w:rsidSect="00861F8B">
          <w:type w:val="continuous"/>
          <w:pgSz w:w="11906" w:h="16838"/>
          <w:pgMar w:top="1440" w:right="1440" w:bottom="1440" w:left="1440" w:header="708" w:footer="708" w:gutter="0"/>
          <w:cols w:num="2" w:space="708"/>
          <w:docGrid w:linePitch="360"/>
        </w:sectPr>
      </w:pPr>
    </w:p>
    <w:p w14:paraId="1B7B5F75" w14:textId="77777777" w:rsidR="00861F8B" w:rsidRDefault="00861F8B" w:rsidP="00FA5503">
      <w:pPr>
        <w:pStyle w:val="ActHead5"/>
        <w:spacing w:before="0"/>
        <w:ind w:left="0" w:firstLine="0"/>
        <w:rPr>
          <w:rStyle w:val="CharPartText"/>
          <w:sz w:val="32"/>
        </w:rPr>
      </w:pPr>
    </w:p>
    <w:p w14:paraId="6709CA24" w14:textId="77777777" w:rsidR="00861F8B" w:rsidRPr="00861F8B" w:rsidRDefault="00861F8B" w:rsidP="00861F8B">
      <w:pPr>
        <w:pStyle w:val="subsection"/>
        <w:sectPr w:rsidR="00861F8B" w:rsidRPr="00861F8B" w:rsidSect="00861F8B">
          <w:type w:val="continuous"/>
          <w:pgSz w:w="11906" w:h="16838"/>
          <w:pgMar w:top="1440" w:right="1440" w:bottom="1440" w:left="1440" w:header="708" w:footer="708" w:gutter="0"/>
          <w:cols w:space="708"/>
          <w:docGrid w:linePitch="360"/>
        </w:sectPr>
      </w:pPr>
    </w:p>
    <w:p w14:paraId="7D9CC195" w14:textId="77777777" w:rsidR="00FA5503" w:rsidRPr="00C67C03" w:rsidRDefault="00660E4A" w:rsidP="00FA5503">
      <w:pPr>
        <w:pStyle w:val="ActHead5"/>
        <w:spacing w:before="0"/>
        <w:ind w:left="0" w:firstLine="0"/>
        <w:rPr>
          <w:rStyle w:val="CharSectno"/>
          <w:sz w:val="32"/>
        </w:rPr>
      </w:pPr>
      <w:r w:rsidRPr="00C67C03">
        <w:rPr>
          <w:rStyle w:val="CharPartText"/>
          <w:sz w:val="32"/>
        </w:rPr>
        <w:lastRenderedPageBreak/>
        <w:t xml:space="preserve">Schedule </w:t>
      </w:r>
      <w:r w:rsidR="001546E2">
        <w:rPr>
          <w:rStyle w:val="CharPartText"/>
          <w:sz w:val="32"/>
        </w:rPr>
        <w:t>4</w:t>
      </w:r>
      <w:r w:rsidR="00FA5503" w:rsidRPr="00C67C03">
        <w:rPr>
          <w:rStyle w:val="CharPartText"/>
          <w:sz w:val="32"/>
        </w:rPr>
        <w:t>—</w:t>
      </w:r>
      <w:r w:rsidRPr="00C67C03">
        <w:rPr>
          <w:rStyle w:val="CharPartText"/>
          <w:sz w:val="32"/>
        </w:rPr>
        <w:t>Emission limits outside the area</w:t>
      </w:r>
    </w:p>
    <w:p w14:paraId="01BB70A9" w14:textId="77777777" w:rsidR="00660E4A" w:rsidRPr="00C67C03" w:rsidRDefault="00660E4A" w:rsidP="00660E4A">
      <w:pPr>
        <w:pStyle w:val="Schedulereference"/>
        <w:rPr>
          <w:rStyle w:val="CharSectno"/>
          <w:rFonts w:ascii="Times New Roman" w:hAnsi="Times New Roman"/>
        </w:rPr>
      </w:pPr>
      <w:r w:rsidRPr="004C6D91">
        <w:rPr>
          <w:rStyle w:val="CharSectno"/>
          <w:rFonts w:ascii="Times New Roman" w:hAnsi="Times New Roman"/>
        </w:rPr>
        <w:t>(</w:t>
      </w:r>
      <w:proofErr w:type="gramStart"/>
      <w:r w:rsidRPr="004C6D91">
        <w:rPr>
          <w:rStyle w:val="CharSectno"/>
          <w:rFonts w:ascii="Times New Roman" w:hAnsi="Times New Roman"/>
        </w:rPr>
        <w:t>subsection</w:t>
      </w:r>
      <w:proofErr w:type="gramEnd"/>
      <w:r w:rsidRPr="004C6D91">
        <w:rPr>
          <w:rStyle w:val="CharSectno"/>
          <w:rFonts w:ascii="Times New Roman" w:hAnsi="Times New Roman"/>
        </w:rPr>
        <w:t xml:space="preserve"> 18(2))</w:t>
      </w:r>
    </w:p>
    <w:p w14:paraId="0EDDBCDE" w14:textId="77777777" w:rsidR="006C6834" w:rsidRPr="006C6834" w:rsidRDefault="006C6834" w:rsidP="006C6834">
      <w:pPr>
        <w:outlineLvl w:val="1"/>
        <w:rPr>
          <w:rFonts w:ascii="Times New Roman" w:hAnsi="Times New Roman" w:cs="Times New Roman"/>
          <w:sz w:val="28"/>
          <w:szCs w:val="28"/>
        </w:rPr>
      </w:pPr>
      <w:r w:rsidRPr="006C6834">
        <w:rPr>
          <w:rFonts w:ascii="Times New Roman" w:hAnsi="Times New Roman" w:cs="Times New Roman"/>
          <w:b/>
          <w:sz w:val="28"/>
          <w:szCs w:val="28"/>
        </w:rPr>
        <w:t>[TBD – text below may be subject to change after technical instruments are finalised]</w:t>
      </w:r>
    </w:p>
    <w:p w14:paraId="6BA35056" w14:textId="77777777" w:rsidR="00B333FD" w:rsidRPr="00C67C03" w:rsidRDefault="00221F65" w:rsidP="00B333FD">
      <w:pPr>
        <w:pStyle w:val="ActHead5"/>
        <w:spacing w:after="120"/>
        <w:rPr>
          <w:szCs w:val="24"/>
        </w:rPr>
      </w:pPr>
      <w:r w:rsidRPr="00C67C03">
        <w:rPr>
          <w:szCs w:val="24"/>
        </w:rPr>
        <w:t>1</w:t>
      </w:r>
      <w:r w:rsidR="00B333FD" w:rsidRPr="00C67C03">
        <w:rPr>
          <w:szCs w:val="24"/>
        </w:rPr>
        <w:tab/>
        <w:t xml:space="preserve">Emission limits </w:t>
      </w:r>
      <w:r w:rsidR="003A5465" w:rsidRPr="00C67C03">
        <w:rPr>
          <w:szCs w:val="24"/>
        </w:rPr>
        <w:t xml:space="preserve">outside the area </w:t>
      </w:r>
      <w:r w:rsidR="00B333FD" w:rsidRPr="00C67C03">
        <w:rPr>
          <w:szCs w:val="24"/>
        </w:rPr>
        <w:t>specified by written agreement</w:t>
      </w:r>
    </w:p>
    <w:p w14:paraId="734DF338" w14:textId="77777777" w:rsidR="00B333FD" w:rsidRPr="00C67C03" w:rsidRDefault="00B333FD" w:rsidP="00B333FD">
      <w:pPr>
        <w:pStyle w:val="subsection"/>
        <w:spacing w:after="120"/>
      </w:pPr>
      <w:r w:rsidRPr="00C67C03">
        <w:tab/>
        <w:t>(1)</w:t>
      </w:r>
      <w:r w:rsidRPr="00C67C03">
        <w:tab/>
        <w:t>Where a written agreement specifying the maximum permitted level of radio emissions exists between:</w:t>
      </w:r>
    </w:p>
    <w:p w14:paraId="10788E7A" w14:textId="77777777" w:rsidR="00B333FD" w:rsidRPr="00C67C03" w:rsidRDefault="00B333FD" w:rsidP="00B333FD">
      <w:pPr>
        <w:pStyle w:val="paragraph"/>
        <w:tabs>
          <w:tab w:val="left" w:pos="2160"/>
          <w:tab w:val="left" w:pos="2880"/>
          <w:tab w:val="left" w:pos="3600"/>
          <w:tab w:val="center" w:pos="4513"/>
        </w:tabs>
        <w:spacing w:after="120"/>
      </w:pPr>
      <w:r w:rsidRPr="00C67C03">
        <w:tab/>
        <w:t>(a)</w:t>
      </w:r>
      <w:r w:rsidRPr="00C67C03">
        <w:tab/>
      </w:r>
      <w:proofErr w:type="gramStart"/>
      <w:r w:rsidRPr="00C67C03">
        <w:t>the</w:t>
      </w:r>
      <w:proofErr w:type="gramEnd"/>
      <w:r w:rsidRPr="00C67C03">
        <w:t xml:space="preserve"> licensee; and</w:t>
      </w:r>
    </w:p>
    <w:p w14:paraId="7BFE9DC8" w14:textId="77777777" w:rsidR="00B333FD" w:rsidRPr="00C67C03" w:rsidRDefault="00B333FD" w:rsidP="00B333FD">
      <w:pPr>
        <w:pStyle w:val="paragraph"/>
        <w:tabs>
          <w:tab w:val="left" w:pos="2160"/>
          <w:tab w:val="left" w:pos="2880"/>
          <w:tab w:val="left" w:pos="3600"/>
          <w:tab w:val="center" w:pos="4513"/>
        </w:tabs>
        <w:spacing w:after="120"/>
      </w:pPr>
      <w:r w:rsidRPr="00C67C03">
        <w:tab/>
        <w:t>(b)</w:t>
      </w:r>
      <w:r w:rsidRPr="00C67C03">
        <w:tab/>
      </w:r>
      <w:proofErr w:type="gramStart"/>
      <w:r w:rsidRPr="00C67C03">
        <w:t>all</w:t>
      </w:r>
      <w:proofErr w:type="gramEnd"/>
      <w:r w:rsidRPr="00C67C03">
        <w:t xml:space="preserve"> the affected licensees of frequency-adjacent </w:t>
      </w:r>
      <w:r w:rsidR="005332B8">
        <w:t xml:space="preserve">spectrum </w:t>
      </w:r>
      <w:r w:rsidRPr="00C67C03">
        <w:t xml:space="preserve">licences and area-adjacent </w:t>
      </w:r>
      <w:r w:rsidR="005332B8">
        <w:t xml:space="preserve">spectrum </w:t>
      </w:r>
      <w:r w:rsidRPr="00C67C03">
        <w:t>licences;</w:t>
      </w:r>
    </w:p>
    <w:p w14:paraId="71F7FC16" w14:textId="77777777" w:rsidR="00B333FD" w:rsidRPr="00C67C03" w:rsidRDefault="00B333FD" w:rsidP="00B333FD">
      <w:pPr>
        <w:pStyle w:val="paragraph"/>
        <w:tabs>
          <w:tab w:val="clear" w:pos="1531"/>
          <w:tab w:val="left" w:pos="2160"/>
          <w:tab w:val="left" w:pos="2880"/>
          <w:tab w:val="left" w:pos="3600"/>
          <w:tab w:val="center" w:pos="4513"/>
        </w:tabs>
        <w:spacing w:after="120"/>
        <w:ind w:left="1134"/>
      </w:pPr>
      <w:r w:rsidRPr="00C67C03">
        <w:tab/>
      </w:r>
      <w:proofErr w:type="gramStart"/>
      <w:r w:rsidRPr="00C67C03">
        <w:t>the</w:t>
      </w:r>
      <w:proofErr w:type="gramEnd"/>
      <w:r w:rsidRPr="00C67C03">
        <w:t xml:space="preserve"> licensee must comply with that specified maximum permitted level of radio emission.</w:t>
      </w:r>
    </w:p>
    <w:p w14:paraId="518ED0B3" w14:textId="77777777" w:rsidR="00B333FD" w:rsidRPr="00C67C03" w:rsidRDefault="00B333FD" w:rsidP="00B333FD">
      <w:pPr>
        <w:pStyle w:val="subsection"/>
        <w:spacing w:after="120"/>
        <w:rPr>
          <w:szCs w:val="22"/>
        </w:rPr>
      </w:pPr>
      <w:r w:rsidRPr="00C67C03">
        <w:rPr>
          <w:szCs w:val="22"/>
        </w:rPr>
        <w:tab/>
        <w:t>(2)</w:t>
      </w:r>
      <w:r w:rsidRPr="00C67C03">
        <w:rPr>
          <w:szCs w:val="22"/>
        </w:rPr>
        <w:tab/>
        <w:t>Where there is no written agreement for the purpose of</w:t>
      </w:r>
      <w:r w:rsidR="00693071" w:rsidRPr="00C67C03">
        <w:rPr>
          <w:szCs w:val="22"/>
        </w:rPr>
        <w:t xml:space="preserve"> this clause</w:t>
      </w:r>
      <w:r w:rsidRPr="00C67C03">
        <w:rPr>
          <w:szCs w:val="22"/>
        </w:rPr>
        <w:t xml:space="preserve"> in force, the licensee must comply with </w:t>
      </w:r>
      <w:r w:rsidRPr="004C6D91">
        <w:rPr>
          <w:szCs w:val="22"/>
        </w:rPr>
        <w:t>clause 2.</w:t>
      </w:r>
    </w:p>
    <w:p w14:paraId="6EE954D7" w14:textId="77777777" w:rsidR="00B333FD" w:rsidRPr="00C67C03" w:rsidRDefault="00B333FD" w:rsidP="00B333FD">
      <w:pPr>
        <w:pStyle w:val="ActHead5"/>
        <w:spacing w:after="120"/>
        <w:rPr>
          <w:szCs w:val="24"/>
        </w:rPr>
      </w:pPr>
      <w:r w:rsidRPr="00C67C03">
        <w:rPr>
          <w:szCs w:val="24"/>
        </w:rPr>
        <w:t>2</w:t>
      </w:r>
      <w:r w:rsidRPr="00C67C03">
        <w:rPr>
          <w:szCs w:val="24"/>
        </w:rPr>
        <w:tab/>
        <w:t xml:space="preserve">Emission limits </w:t>
      </w:r>
      <w:r w:rsidR="003A5465" w:rsidRPr="00C67C03">
        <w:rPr>
          <w:szCs w:val="24"/>
        </w:rPr>
        <w:t xml:space="preserve">outside the area </w:t>
      </w:r>
      <w:r w:rsidRPr="00C67C03">
        <w:rPr>
          <w:szCs w:val="24"/>
        </w:rPr>
        <w:t>without agreement</w:t>
      </w:r>
      <w:r w:rsidRPr="00C67C03">
        <w:rPr>
          <w:szCs w:val="24"/>
        </w:rPr>
        <w:tab/>
      </w:r>
    </w:p>
    <w:p w14:paraId="0868B8F1" w14:textId="77777777" w:rsidR="00FA47AF" w:rsidRPr="00C67C03" w:rsidRDefault="00693071" w:rsidP="00693071">
      <w:pPr>
        <w:pStyle w:val="subsection"/>
        <w:spacing w:after="120"/>
      </w:pPr>
      <w:r w:rsidRPr="00C67C03">
        <w:tab/>
      </w:r>
      <w:r w:rsidRPr="00C67C03">
        <w:tab/>
        <w:t xml:space="preserve">The licensee must ensure that the maximum permitted level of radio emissions for an area outside of the geographic area for which the licence authorises the operation of </w:t>
      </w:r>
      <w:proofErr w:type="spellStart"/>
      <w:r w:rsidRPr="00C67C03">
        <w:t>radiocommunications</w:t>
      </w:r>
      <w:proofErr w:type="spellEnd"/>
      <w:r w:rsidRPr="00C67C03">
        <w:t xml:space="preserve"> devices caused by operation of </w:t>
      </w:r>
      <w:proofErr w:type="spellStart"/>
      <w:r w:rsidRPr="00C67C03">
        <w:t>radiocommunications</w:t>
      </w:r>
      <w:proofErr w:type="spellEnd"/>
      <w:r w:rsidRPr="00C67C03">
        <w:t xml:space="preserve"> </w:t>
      </w:r>
      <w:r w:rsidR="006C6834">
        <w:t>transmitters</w:t>
      </w:r>
      <w:r w:rsidRPr="00C67C03">
        <w:t xml:space="preserve"> under the licence does not exceed</w:t>
      </w:r>
      <w:r w:rsidR="006C6834">
        <w:t xml:space="preserve"> a total radiated power of 48 </w:t>
      </w:r>
      <w:proofErr w:type="spellStart"/>
      <w:r w:rsidR="006C6834">
        <w:t>dBm</w:t>
      </w:r>
      <w:proofErr w:type="spellEnd"/>
      <w:r w:rsidR="006C6834">
        <w:t>/</w:t>
      </w:r>
      <w:r w:rsidR="00CB7CB8">
        <w:t xml:space="preserve">5 </w:t>
      </w:r>
      <w:proofErr w:type="spellStart"/>
      <w:r w:rsidR="006C6834">
        <w:t>MHz.</w:t>
      </w:r>
      <w:proofErr w:type="spellEnd"/>
    </w:p>
    <w:p w14:paraId="348B9A57" w14:textId="77777777" w:rsidR="00660E4A" w:rsidRPr="00C67C03" w:rsidRDefault="00660E4A" w:rsidP="00FA5503">
      <w:pPr>
        <w:pStyle w:val="paragraph"/>
      </w:pPr>
    </w:p>
    <w:p w14:paraId="6AACDC8F" w14:textId="77777777" w:rsidR="00FA5503" w:rsidRPr="00C67C03" w:rsidRDefault="00FA5503" w:rsidP="00FA5503">
      <w:pPr>
        <w:tabs>
          <w:tab w:val="left" w:pos="2664"/>
        </w:tabs>
        <w:rPr>
          <w:lang w:eastAsia="en-AU"/>
        </w:rPr>
        <w:sectPr w:rsidR="00FA5503" w:rsidRPr="00C67C03" w:rsidSect="00957210">
          <w:pgSz w:w="11906" w:h="16838"/>
          <w:pgMar w:top="1440" w:right="1440" w:bottom="1440" w:left="1440" w:header="708" w:footer="708" w:gutter="0"/>
          <w:cols w:space="708"/>
          <w:docGrid w:linePitch="360"/>
        </w:sectPr>
      </w:pPr>
      <w:r w:rsidRPr="00C67C03">
        <w:rPr>
          <w:lang w:eastAsia="en-AU"/>
        </w:rPr>
        <w:tab/>
      </w:r>
    </w:p>
    <w:p w14:paraId="04965BCE" w14:textId="77777777" w:rsidR="00CE1A48" w:rsidRPr="00C67C03" w:rsidRDefault="00CE1A48" w:rsidP="00CE1A48">
      <w:pPr>
        <w:pStyle w:val="ActHead5"/>
        <w:spacing w:before="0"/>
        <w:ind w:left="0" w:firstLine="0"/>
        <w:rPr>
          <w:rStyle w:val="CharSectno"/>
          <w:sz w:val="32"/>
        </w:rPr>
      </w:pPr>
      <w:r w:rsidRPr="00C67C03">
        <w:rPr>
          <w:rStyle w:val="CharPartText"/>
          <w:sz w:val="32"/>
        </w:rPr>
        <w:lastRenderedPageBreak/>
        <w:t xml:space="preserve">Schedule </w:t>
      </w:r>
      <w:r w:rsidR="001546E2">
        <w:rPr>
          <w:rStyle w:val="CharPartText"/>
          <w:sz w:val="32"/>
        </w:rPr>
        <w:t>5</w:t>
      </w:r>
      <w:r w:rsidRPr="00C67C03">
        <w:rPr>
          <w:rStyle w:val="CharPartText"/>
          <w:sz w:val="32"/>
        </w:rPr>
        <w:t>—Emission limits outside the band</w:t>
      </w:r>
    </w:p>
    <w:p w14:paraId="174C98FF" w14:textId="77777777" w:rsidR="00CE1A48" w:rsidRPr="004C6D91" w:rsidRDefault="00CE1A48" w:rsidP="00FC2D7B">
      <w:pPr>
        <w:pStyle w:val="Schedulereference"/>
        <w:rPr>
          <w:rFonts w:ascii="Times New Roman" w:hAnsi="Times New Roman"/>
        </w:rPr>
      </w:pPr>
      <w:r w:rsidRPr="004C6D91">
        <w:rPr>
          <w:rStyle w:val="CharSectno"/>
          <w:rFonts w:ascii="Times New Roman" w:hAnsi="Times New Roman"/>
        </w:rPr>
        <w:t>(</w:t>
      </w:r>
      <w:proofErr w:type="gramStart"/>
      <w:r w:rsidRPr="004C6D91">
        <w:rPr>
          <w:rStyle w:val="CharSectno"/>
          <w:rFonts w:ascii="Times New Roman" w:hAnsi="Times New Roman"/>
        </w:rPr>
        <w:t>subsection</w:t>
      </w:r>
      <w:proofErr w:type="gramEnd"/>
      <w:r w:rsidRPr="004C6D91">
        <w:rPr>
          <w:rStyle w:val="CharSectno"/>
          <w:rFonts w:ascii="Times New Roman" w:hAnsi="Times New Roman"/>
        </w:rPr>
        <w:t xml:space="preserve"> 18(3)</w:t>
      </w:r>
      <w:r w:rsidR="00FC2D7B" w:rsidRPr="004C6D91">
        <w:rPr>
          <w:rStyle w:val="CharSectno"/>
          <w:rFonts w:ascii="Times New Roman" w:hAnsi="Times New Roman"/>
        </w:rPr>
        <w:t>)</w:t>
      </w:r>
    </w:p>
    <w:p w14:paraId="70963A16" w14:textId="77777777" w:rsidR="006C6834" w:rsidRPr="006C6834" w:rsidRDefault="006C6834" w:rsidP="006C6834">
      <w:pPr>
        <w:outlineLvl w:val="1"/>
        <w:rPr>
          <w:rFonts w:ascii="Times New Roman" w:hAnsi="Times New Roman" w:cs="Times New Roman"/>
          <w:sz w:val="28"/>
          <w:szCs w:val="28"/>
        </w:rPr>
      </w:pPr>
      <w:r w:rsidRPr="004C6D91">
        <w:rPr>
          <w:rFonts w:ascii="Times New Roman" w:hAnsi="Times New Roman" w:cs="Times New Roman"/>
          <w:b/>
          <w:sz w:val="28"/>
          <w:szCs w:val="28"/>
        </w:rPr>
        <w:t>[TBD – text below may be subject to change</w:t>
      </w:r>
      <w:r w:rsidRPr="006C6834">
        <w:rPr>
          <w:rFonts w:ascii="Times New Roman" w:hAnsi="Times New Roman" w:cs="Times New Roman"/>
          <w:b/>
          <w:sz w:val="28"/>
          <w:szCs w:val="28"/>
        </w:rPr>
        <w:t xml:space="preserve"> after technical instruments are finalised]</w:t>
      </w:r>
    </w:p>
    <w:p w14:paraId="4E3F5AD2" w14:textId="77777777" w:rsidR="003A5465" w:rsidRPr="00C67C03" w:rsidRDefault="003A5465" w:rsidP="003A5465">
      <w:pPr>
        <w:pStyle w:val="ActHead5"/>
        <w:spacing w:after="120"/>
      </w:pPr>
      <w:r w:rsidRPr="00C67C03">
        <w:t>1</w:t>
      </w:r>
      <w:r w:rsidRPr="00C67C03">
        <w:tab/>
      </w:r>
      <w:r w:rsidR="001D3508" w:rsidRPr="00C67C03">
        <w:t>Emission limits outside the band</w:t>
      </w:r>
      <w:r w:rsidRPr="00C67C03">
        <w:t xml:space="preserve"> specified by written agreement</w:t>
      </w:r>
    </w:p>
    <w:p w14:paraId="6F8C1BCE" w14:textId="77777777" w:rsidR="003A5465" w:rsidRPr="00C67C03" w:rsidRDefault="003A5465" w:rsidP="003A5465">
      <w:pPr>
        <w:pStyle w:val="subsection"/>
        <w:spacing w:after="120"/>
      </w:pPr>
      <w:r w:rsidRPr="00C67C03">
        <w:tab/>
        <w:t>(1)</w:t>
      </w:r>
      <w:r w:rsidRPr="00C67C03">
        <w:tab/>
        <w:t>Where a written agreement specifying the maximum permitted level of radio emission exists between:</w:t>
      </w:r>
    </w:p>
    <w:p w14:paraId="6D138ECA" w14:textId="77777777" w:rsidR="003A5465" w:rsidRPr="00C67C03" w:rsidRDefault="003A5465" w:rsidP="003A5465">
      <w:pPr>
        <w:pStyle w:val="paragraph"/>
        <w:tabs>
          <w:tab w:val="left" w:pos="2160"/>
          <w:tab w:val="left" w:pos="2880"/>
          <w:tab w:val="left" w:pos="3600"/>
          <w:tab w:val="center" w:pos="4513"/>
        </w:tabs>
        <w:spacing w:after="120"/>
      </w:pPr>
      <w:r w:rsidRPr="00C67C03">
        <w:tab/>
        <w:t>(a)</w:t>
      </w:r>
      <w:r w:rsidRPr="00C67C03">
        <w:tab/>
      </w:r>
      <w:proofErr w:type="gramStart"/>
      <w:r w:rsidRPr="00C67C03">
        <w:t>the</w:t>
      </w:r>
      <w:proofErr w:type="gramEnd"/>
      <w:r w:rsidRPr="00C67C03">
        <w:t xml:space="preserve"> licensee; and</w:t>
      </w:r>
    </w:p>
    <w:p w14:paraId="2259DD63" w14:textId="77777777" w:rsidR="003A5465" w:rsidRPr="00C67C03" w:rsidRDefault="003A5465" w:rsidP="003A5465">
      <w:pPr>
        <w:pStyle w:val="paragraph"/>
        <w:tabs>
          <w:tab w:val="left" w:pos="2160"/>
          <w:tab w:val="left" w:pos="2880"/>
          <w:tab w:val="left" w:pos="3600"/>
          <w:tab w:val="center" w:pos="4513"/>
        </w:tabs>
        <w:spacing w:after="120"/>
      </w:pPr>
      <w:r w:rsidRPr="00C67C03">
        <w:tab/>
        <w:t>(b)</w:t>
      </w:r>
      <w:r w:rsidRPr="00C67C03">
        <w:tab/>
      </w:r>
      <w:proofErr w:type="gramStart"/>
      <w:r w:rsidRPr="00C67C03">
        <w:t>all</w:t>
      </w:r>
      <w:proofErr w:type="gramEnd"/>
      <w:r w:rsidRPr="00C67C03">
        <w:t xml:space="preserve"> affected licensees of frequency-adjacent </w:t>
      </w:r>
      <w:r w:rsidR="005332B8">
        <w:t xml:space="preserve">spectrum </w:t>
      </w:r>
      <w:r w:rsidRPr="00C67C03">
        <w:t xml:space="preserve">licences and area-adjacent </w:t>
      </w:r>
      <w:r w:rsidR="005332B8">
        <w:t xml:space="preserve">spectrum </w:t>
      </w:r>
      <w:r w:rsidRPr="00C67C03">
        <w:t>licences;</w:t>
      </w:r>
    </w:p>
    <w:p w14:paraId="6C8ED822" w14:textId="77777777" w:rsidR="003A5465" w:rsidRPr="00C67C03" w:rsidRDefault="003A5465" w:rsidP="003A5465">
      <w:pPr>
        <w:pStyle w:val="paragraph"/>
        <w:tabs>
          <w:tab w:val="clear" w:pos="1531"/>
          <w:tab w:val="left" w:pos="2160"/>
          <w:tab w:val="left" w:pos="2880"/>
          <w:tab w:val="left" w:pos="3600"/>
          <w:tab w:val="center" w:pos="4513"/>
        </w:tabs>
        <w:spacing w:after="120"/>
        <w:ind w:left="1134"/>
      </w:pPr>
      <w:r w:rsidRPr="00C67C03">
        <w:tab/>
      </w:r>
      <w:proofErr w:type="gramStart"/>
      <w:r w:rsidRPr="00C67C03">
        <w:t>the</w:t>
      </w:r>
      <w:proofErr w:type="gramEnd"/>
      <w:r w:rsidRPr="00C67C03">
        <w:t xml:space="preserve"> licensee must comply with that specified maximum permitted level of radio emission.</w:t>
      </w:r>
    </w:p>
    <w:p w14:paraId="3F0680E5" w14:textId="77777777" w:rsidR="003A5465" w:rsidRPr="00C67C03" w:rsidRDefault="003A5465" w:rsidP="003A5465">
      <w:pPr>
        <w:pStyle w:val="subsection"/>
        <w:spacing w:after="120"/>
      </w:pPr>
      <w:r w:rsidRPr="00C67C03">
        <w:tab/>
        <w:t>(2)</w:t>
      </w:r>
      <w:r w:rsidRPr="00C67C03">
        <w:tab/>
        <w:t>Where there is no written agreement for the purposes of this clause</w:t>
      </w:r>
      <w:r w:rsidR="00773AFD" w:rsidRPr="00C67C03">
        <w:t xml:space="preserve"> in force, </w:t>
      </w:r>
      <w:r w:rsidRPr="00C67C03">
        <w:t xml:space="preserve">the licensee must comply with </w:t>
      </w:r>
      <w:r w:rsidR="000B09B4" w:rsidRPr="004C6D91">
        <w:t>clause</w:t>
      </w:r>
      <w:r w:rsidR="00253554" w:rsidRPr="004C6D91">
        <w:t xml:space="preserve"> 2</w:t>
      </w:r>
      <w:r w:rsidRPr="004C6D91">
        <w:t>.</w:t>
      </w:r>
      <w:r w:rsidRPr="00C67C03">
        <w:t xml:space="preserve"> </w:t>
      </w:r>
    </w:p>
    <w:p w14:paraId="778BA46F" w14:textId="77777777" w:rsidR="003A5465" w:rsidRPr="00C67C03" w:rsidRDefault="003A5465" w:rsidP="003A5465">
      <w:pPr>
        <w:pStyle w:val="ActHead5"/>
        <w:spacing w:after="120"/>
      </w:pPr>
      <w:r w:rsidRPr="00C67C03">
        <w:t>2</w:t>
      </w:r>
      <w:r w:rsidRPr="00C67C03">
        <w:tab/>
      </w:r>
      <w:r w:rsidR="005332B8">
        <w:t>Unwanted emission limits</w:t>
      </w:r>
    </w:p>
    <w:p w14:paraId="43302EF5" w14:textId="77777777" w:rsidR="003A5465" w:rsidRPr="00C67C03" w:rsidRDefault="003A5465" w:rsidP="003A5465">
      <w:pPr>
        <w:pStyle w:val="subsection"/>
        <w:spacing w:after="120"/>
      </w:pPr>
      <w:r w:rsidRPr="00C67C03">
        <w:tab/>
        <w:t>(1)</w:t>
      </w:r>
      <w:r w:rsidRPr="00C67C03">
        <w:tab/>
        <w:t xml:space="preserve">Subject to </w:t>
      </w:r>
      <w:r w:rsidR="00A90597" w:rsidRPr="004C6D91">
        <w:t>subclause (</w:t>
      </w:r>
      <w:r w:rsidR="005332B8" w:rsidRPr="004C6D91">
        <w:t>2</w:t>
      </w:r>
      <w:r w:rsidRPr="004C6D91">
        <w:t>),</w:t>
      </w:r>
      <w:r w:rsidRPr="00C67C03">
        <w:t xml:space="preserve"> the licensee must ensure that </w:t>
      </w:r>
      <w:proofErr w:type="spellStart"/>
      <w:r w:rsidRPr="00C67C03">
        <w:t>radiocommunications</w:t>
      </w:r>
      <w:proofErr w:type="spellEnd"/>
      <w:r w:rsidRPr="00C67C03">
        <w:t xml:space="preserve"> </w:t>
      </w:r>
      <w:r w:rsidR="00EB4A84" w:rsidRPr="00C67C03">
        <w:t>transmitters</w:t>
      </w:r>
      <w:r w:rsidRPr="00C67C03">
        <w:t xml:space="preserve"> operated under the licence do not exceed the </w:t>
      </w:r>
      <w:r w:rsidR="005332B8">
        <w:t xml:space="preserve">unwanted emission limits in subclauses </w:t>
      </w:r>
      <w:r w:rsidR="005804E1" w:rsidRPr="004C6D91">
        <w:t>(6), (7</w:t>
      </w:r>
      <w:r w:rsidR="005332B8" w:rsidRPr="004C6D91">
        <w:t>) and</w:t>
      </w:r>
      <w:r w:rsidR="005804E1" w:rsidRPr="004C6D91">
        <w:t xml:space="preserve"> (9</w:t>
      </w:r>
      <w:r w:rsidR="005332B8" w:rsidRPr="004C6D91">
        <w:t>)</w:t>
      </w:r>
      <w:r w:rsidR="00F33D9A" w:rsidRPr="004C6D91">
        <w:t>.</w:t>
      </w:r>
    </w:p>
    <w:p w14:paraId="2A8657EE" w14:textId="77777777" w:rsidR="005332B8" w:rsidRDefault="005332B8" w:rsidP="005332B8">
      <w:pPr>
        <w:pStyle w:val="subsection"/>
        <w:spacing w:after="120"/>
      </w:pPr>
      <w:r>
        <w:tab/>
        <w:t>(2</w:t>
      </w:r>
      <w:r w:rsidRPr="00C67C03">
        <w:t>)</w:t>
      </w:r>
      <w:r w:rsidRPr="00C67C03">
        <w:tab/>
      </w:r>
      <w:r w:rsidRPr="004C6D91">
        <w:t>Subclause (1)</w:t>
      </w:r>
      <w:r w:rsidRPr="00C67C03">
        <w:t xml:space="preserve"> does not apply to a </w:t>
      </w:r>
      <w:proofErr w:type="spellStart"/>
      <w:r w:rsidRPr="00C67C03">
        <w:t>radiocommunications</w:t>
      </w:r>
      <w:proofErr w:type="spellEnd"/>
      <w:r w:rsidRPr="00C67C03">
        <w:t xml:space="preserve"> transmitter if the licence condition to be included in the licence </w:t>
      </w:r>
      <w:r>
        <w:t>in accordance with subsection 21</w:t>
      </w:r>
      <w:r w:rsidRPr="00C67C03">
        <w:t>(2) of this instrum</w:t>
      </w:r>
      <w:r>
        <w:t>ent applies to the transmitter.</w:t>
      </w:r>
    </w:p>
    <w:p w14:paraId="7EE800A7" w14:textId="77777777" w:rsidR="005332B8" w:rsidRPr="004C6D91" w:rsidRDefault="005332B8" w:rsidP="005332B8">
      <w:pPr>
        <w:pStyle w:val="subsection"/>
        <w:spacing w:after="120"/>
      </w:pPr>
      <w:r>
        <w:tab/>
        <w:t>(3)</w:t>
      </w:r>
      <w:r>
        <w:tab/>
        <w:t xml:space="preserve">Subject to subclause (4), the licensee must ensure the </w:t>
      </w:r>
      <w:proofErr w:type="spellStart"/>
      <w:r>
        <w:t>radiocommunications</w:t>
      </w:r>
      <w:proofErr w:type="spellEnd"/>
      <w:r>
        <w:t xml:space="preserve"> transmitters operating under their licence do not exceed the unwanted emission limits described in subclauses </w:t>
      </w:r>
      <w:r w:rsidR="005804E1" w:rsidRPr="004C6D91">
        <w:t>(8)</w:t>
      </w:r>
      <w:r w:rsidR="00EC4FEE" w:rsidRPr="004C6D91">
        <w:t xml:space="preserve"> and</w:t>
      </w:r>
      <w:r w:rsidRPr="004C6D91">
        <w:t xml:space="preserve"> </w:t>
      </w:r>
      <w:r w:rsidR="005804E1" w:rsidRPr="004C6D91">
        <w:t>(10)</w:t>
      </w:r>
      <w:r w:rsidRPr="004C6D91">
        <w:t>.</w:t>
      </w:r>
    </w:p>
    <w:p w14:paraId="256DF38A" w14:textId="77777777" w:rsidR="005332B8" w:rsidRDefault="005332B8" w:rsidP="005332B8">
      <w:pPr>
        <w:pStyle w:val="subsection"/>
        <w:spacing w:after="120"/>
      </w:pPr>
      <w:r w:rsidRPr="004C6D91">
        <w:tab/>
        <w:t>(4)</w:t>
      </w:r>
      <w:r w:rsidRPr="004C6D91">
        <w:tab/>
        <w:t xml:space="preserve">Subclause (3) does not apply to a </w:t>
      </w:r>
      <w:proofErr w:type="spellStart"/>
      <w:r w:rsidRPr="004C6D91">
        <w:t>radiocommunications</w:t>
      </w:r>
      <w:proofErr w:type="spellEnd"/>
      <w:r w:rsidRPr="004C6D91">
        <w:t xml:space="preserve"> transmitter if the licence condition to be included in the licence in accordance with subsection 21(2) of this instrument does not apply to</w:t>
      </w:r>
      <w:r>
        <w:t xml:space="preserve"> the transmitter.</w:t>
      </w:r>
    </w:p>
    <w:p w14:paraId="0624CC21" w14:textId="77777777" w:rsidR="005804E1" w:rsidRDefault="005804E1" w:rsidP="005332B8">
      <w:pPr>
        <w:pStyle w:val="subsection"/>
        <w:spacing w:after="120"/>
      </w:pPr>
      <w:r>
        <w:tab/>
        <w:t>(5)</w:t>
      </w:r>
      <w:r>
        <w:tab/>
        <w:t xml:space="preserve">The licensee must ensure that </w:t>
      </w:r>
      <w:proofErr w:type="spellStart"/>
      <w:r>
        <w:t>radiocommunications</w:t>
      </w:r>
      <w:proofErr w:type="spellEnd"/>
      <w:r>
        <w:t xml:space="preserve"> receivers operated under the licence do not exceed the unwanted emission limits in subclause </w:t>
      </w:r>
      <w:r w:rsidRPr="004C6D91">
        <w:t>(11).</w:t>
      </w:r>
    </w:p>
    <w:p w14:paraId="4CB7BD0B" w14:textId="77777777" w:rsidR="00773AFD" w:rsidRPr="00C67C03" w:rsidRDefault="00EB003A" w:rsidP="003A5465">
      <w:pPr>
        <w:pStyle w:val="subsection"/>
        <w:spacing w:after="120"/>
      </w:pPr>
      <w:r>
        <w:tab/>
      </w:r>
      <w:r w:rsidR="005804E1">
        <w:t>(6</w:t>
      </w:r>
      <w:r>
        <w:t>)</w:t>
      </w:r>
      <w:r>
        <w:tab/>
      </w:r>
      <w:r w:rsidR="00773AFD" w:rsidRPr="00C67C03">
        <w:t xml:space="preserve">The </w:t>
      </w:r>
      <w:r>
        <w:t xml:space="preserve">unwanted </w:t>
      </w:r>
      <w:r w:rsidR="00773AFD" w:rsidRPr="00C67C03">
        <w:t>emission limits in Table 1 apply</w:t>
      </w:r>
      <w:r>
        <w:t xml:space="preserve"> to </w:t>
      </w:r>
      <w:proofErr w:type="spellStart"/>
      <w:r>
        <w:t>radiocommunications</w:t>
      </w:r>
      <w:proofErr w:type="spellEnd"/>
      <w:r>
        <w:t xml:space="preserve"> transmitters with non-AAS</w:t>
      </w:r>
      <w:r w:rsidR="00773AFD" w:rsidRPr="00C67C03">
        <w:t>:</w:t>
      </w:r>
    </w:p>
    <w:p w14:paraId="3FDC2B88" w14:textId="77777777" w:rsidR="00773AFD" w:rsidRPr="00C67C03" w:rsidRDefault="00773AFD" w:rsidP="00773AFD">
      <w:pPr>
        <w:pStyle w:val="paragraph"/>
        <w:tabs>
          <w:tab w:val="left" w:pos="2160"/>
          <w:tab w:val="left" w:pos="2880"/>
          <w:tab w:val="left" w:pos="3600"/>
          <w:tab w:val="center" w:pos="4513"/>
        </w:tabs>
        <w:spacing w:after="120"/>
      </w:pPr>
      <w:r w:rsidRPr="00C67C03">
        <w:tab/>
        <w:t>(a)</w:t>
      </w:r>
      <w:r w:rsidRPr="00C67C03">
        <w:tab/>
      </w:r>
      <w:proofErr w:type="gramStart"/>
      <w:r w:rsidRPr="00C67C03">
        <w:t>at</w:t>
      </w:r>
      <w:proofErr w:type="gramEnd"/>
      <w:r w:rsidRPr="00C67C03">
        <w:t xml:space="preserve"> frequencies outside the upper or lower frequency limits for the spectrum licence;</w:t>
      </w:r>
    </w:p>
    <w:p w14:paraId="7C7EE6C1" w14:textId="77777777" w:rsidR="00773AFD" w:rsidRPr="00C67C03" w:rsidRDefault="00773AFD" w:rsidP="00773AFD">
      <w:pPr>
        <w:pStyle w:val="paragraph"/>
        <w:tabs>
          <w:tab w:val="left" w:pos="2160"/>
          <w:tab w:val="left" w:pos="2880"/>
          <w:tab w:val="left" w:pos="3600"/>
          <w:tab w:val="center" w:pos="4513"/>
        </w:tabs>
        <w:spacing w:after="120"/>
      </w:pPr>
      <w:r w:rsidRPr="00C67C03">
        <w:tab/>
        <w:t>(</w:t>
      </w:r>
      <w:proofErr w:type="gramStart"/>
      <w:r w:rsidRPr="00C67C03">
        <w:t>b</w:t>
      </w:r>
      <w:proofErr w:type="gramEnd"/>
      <w:r w:rsidRPr="00C67C03">
        <w:t>)</w:t>
      </w:r>
      <w:r w:rsidRPr="00C67C03">
        <w:tab/>
        <w:t>offset from the upper or lower frequency limits for the spectrum licence;</w:t>
      </w:r>
    </w:p>
    <w:p w14:paraId="2B677EF6" w14:textId="77777777" w:rsidR="00773AFD" w:rsidRPr="00C67C03" w:rsidRDefault="00773AFD" w:rsidP="00773AFD">
      <w:pPr>
        <w:pStyle w:val="paragraph"/>
        <w:tabs>
          <w:tab w:val="clear" w:pos="1531"/>
          <w:tab w:val="left" w:pos="2160"/>
          <w:tab w:val="left" w:pos="2880"/>
          <w:tab w:val="left" w:pos="3600"/>
          <w:tab w:val="center" w:pos="4513"/>
        </w:tabs>
        <w:spacing w:after="120"/>
        <w:ind w:left="1134"/>
      </w:pPr>
      <w:r w:rsidRPr="00C67C03">
        <w:tab/>
      </w:r>
      <w:proofErr w:type="gramStart"/>
      <w:r w:rsidRPr="00C67C03">
        <w:t>where</w:t>
      </w:r>
      <w:proofErr w:type="gramEnd"/>
      <w:r w:rsidRPr="00C67C03">
        <w:t>:</w:t>
      </w:r>
    </w:p>
    <w:p w14:paraId="3C7E7F28" w14:textId="77777777" w:rsidR="00773AFD" w:rsidRPr="00C67C03" w:rsidRDefault="00773AFD" w:rsidP="00773AFD">
      <w:pPr>
        <w:pStyle w:val="paragraph"/>
        <w:tabs>
          <w:tab w:val="clear" w:pos="1531"/>
          <w:tab w:val="left" w:pos="2160"/>
          <w:tab w:val="left" w:pos="2880"/>
          <w:tab w:val="left" w:pos="3600"/>
          <w:tab w:val="center" w:pos="4513"/>
        </w:tabs>
        <w:spacing w:after="120"/>
        <w:ind w:left="1134"/>
      </w:pPr>
      <w:r w:rsidRPr="00C67C03">
        <w:tab/>
      </w:r>
      <w:proofErr w:type="spellStart"/>
      <w:proofErr w:type="gramStart"/>
      <w:r w:rsidRPr="00C67C03">
        <w:t>f</w:t>
      </w:r>
      <w:r w:rsidRPr="00C67C03">
        <w:rPr>
          <w:vertAlign w:val="subscript"/>
        </w:rPr>
        <w:t>offset</w:t>
      </w:r>
      <w:proofErr w:type="spellEnd"/>
      <w:proofErr w:type="gramEnd"/>
      <w:r w:rsidRPr="00C67C03">
        <w:t xml:space="preserve">: is the frequency offset from the upper or lower frequency limits for the spectrum licence. The closest -3dB point of the specified bandwidth closest to the upper and lower frequency limits for the spectrum licence is placed at </w:t>
      </w:r>
      <w:proofErr w:type="spellStart"/>
      <w:r w:rsidRPr="00C67C03">
        <w:rPr>
          <w:b/>
        </w:rPr>
        <w:t>f</w:t>
      </w:r>
      <w:r w:rsidRPr="00C67C03">
        <w:rPr>
          <w:b/>
          <w:vertAlign w:val="subscript"/>
        </w:rPr>
        <w:t>offset</w:t>
      </w:r>
      <w:proofErr w:type="spellEnd"/>
      <w:r w:rsidRPr="00C67C03">
        <w:t>.</w:t>
      </w:r>
    </w:p>
    <w:p w14:paraId="5BE0E890" w14:textId="77777777" w:rsidR="00FC2D7B" w:rsidRPr="00C67C03" w:rsidRDefault="00FC2D7B" w:rsidP="00FC2D7B">
      <w:pPr>
        <w:pStyle w:val="ItemHead"/>
        <w:tabs>
          <w:tab w:val="left" w:pos="2520"/>
        </w:tabs>
        <w:spacing w:after="120"/>
        <w:ind w:left="1134" w:hanging="1134"/>
        <w:rPr>
          <w:rFonts w:ascii="Times New Roman" w:hAnsi="Times New Roman"/>
        </w:rPr>
      </w:pPr>
      <w:r w:rsidRPr="00C67C03">
        <w:rPr>
          <w:rFonts w:ascii="Times New Roman" w:hAnsi="Times New Roman"/>
        </w:rPr>
        <w:lastRenderedPageBreak/>
        <w:t>Table 1</w:t>
      </w:r>
      <w:r w:rsidRPr="00C67C03">
        <w:rPr>
          <w:rFonts w:ascii="Times New Roman" w:hAnsi="Times New Roman"/>
        </w:rPr>
        <w:tab/>
      </w:r>
      <w:proofErr w:type="spellStart"/>
      <w:r w:rsidR="00983048">
        <w:rPr>
          <w:rFonts w:ascii="Times New Roman" w:hAnsi="Times New Roman"/>
        </w:rPr>
        <w:t>Radiocommunications</w:t>
      </w:r>
      <w:proofErr w:type="spellEnd"/>
      <w:r w:rsidR="00983048">
        <w:rPr>
          <w:rFonts w:ascii="Times New Roman" w:hAnsi="Times New Roman"/>
        </w:rPr>
        <w:t xml:space="preserve"> transmitter unwanted emission limits for registered devices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8"/>
        <w:gridCol w:w="4277"/>
        <w:gridCol w:w="1519"/>
      </w:tblGrid>
      <w:tr w:rsidR="00FC2D7B" w:rsidRPr="00C67C03" w14:paraId="100B5DC2" w14:textId="77777777" w:rsidTr="00DE7F0B">
        <w:trPr>
          <w:cantSplit/>
          <w:jc w:val="center"/>
        </w:trPr>
        <w:tc>
          <w:tcPr>
            <w:tcW w:w="2538" w:type="dxa"/>
          </w:tcPr>
          <w:p w14:paraId="5E46BDA5" w14:textId="77777777" w:rsidR="00FC2D7B" w:rsidRPr="00C67C03" w:rsidRDefault="00FC2D7B" w:rsidP="00DE7F0B">
            <w:pPr>
              <w:tabs>
                <w:tab w:val="right" w:pos="1080"/>
                <w:tab w:val="left" w:pos="1260"/>
                <w:tab w:val="left" w:pos="1800"/>
              </w:tabs>
              <w:spacing w:before="40"/>
              <w:jc w:val="center"/>
              <w:rPr>
                <w:rFonts w:ascii="Times New Roman" w:hAnsi="Times New Roman" w:cs="Times New Roman"/>
                <w:b/>
                <w:color w:val="000000"/>
              </w:rPr>
            </w:pPr>
            <w:r w:rsidRPr="00C67C03">
              <w:rPr>
                <w:rFonts w:ascii="Times New Roman" w:hAnsi="Times New Roman" w:cs="Times New Roman"/>
                <w:b/>
                <w:color w:val="000000"/>
              </w:rPr>
              <w:t>Frequency offset range</w:t>
            </w:r>
          </w:p>
        </w:tc>
        <w:tc>
          <w:tcPr>
            <w:tcW w:w="4277" w:type="dxa"/>
          </w:tcPr>
          <w:p w14:paraId="5AE63AE8" w14:textId="73D16ECA" w:rsidR="000C3E3E" w:rsidRDefault="000C3E3E" w:rsidP="000C3E3E">
            <w:pPr>
              <w:tabs>
                <w:tab w:val="right" w:pos="1080"/>
                <w:tab w:val="left" w:pos="1260"/>
                <w:tab w:val="left" w:pos="1800"/>
              </w:tabs>
              <w:spacing w:before="40"/>
              <w:jc w:val="center"/>
              <w:rPr>
                <w:rFonts w:ascii="Times New Roman" w:hAnsi="Times New Roman" w:cs="Times New Roman"/>
                <w:b/>
                <w:color w:val="000000"/>
              </w:rPr>
            </w:pPr>
            <w:r>
              <w:rPr>
                <w:rFonts w:ascii="Times New Roman" w:hAnsi="Times New Roman" w:cs="Times New Roman"/>
                <w:b/>
                <w:color w:val="000000"/>
              </w:rPr>
              <w:t>Total radiated power</w:t>
            </w:r>
          </w:p>
          <w:p w14:paraId="4D6EB990" w14:textId="449434FE" w:rsidR="00FC2D7B" w:rsidRPr="00C67C03" w:rsidRDefault="000C3E3E" w:rsidP="00DE7F0B">
            <w:pPr>
              <w:tabs>
                <w:tab w:val="right" w:pos="1080"/>
                <w:tab w:val="left" w:pos="1260"/>
                <w:tab w:val="left" w:pos="1800"/>
              </w:tabs>
              <w:spacing w:before="40"/>
              <w:jc w:val="center"/>
              <w:rPr>
                <w:rFonts w:ascii="Times New Roman" w:hAnsi="Times New Roman" w:cs="Times New Roman"/>
                <w:b/>
                <w:color w:val="000000"/>
              </w:rPr>
            </w:pPr>
            <w:r>
              <w:rPr>
                <w:rFonts w:ascii="Times New Roman" w:hAnsi="Times New Roman" w:cs="Times New Roman"/>
                <w:b/>
                <w:color w:val="000000"/>
              </w:rPr>
              <w:t>(</w:t>
            </w:r>
            <w:proofErr w:type="spellStart"/>
            <w:r>
              <w:rPr>
                <w:rFonts w:ascii="Times New Roman" w:hAnsi="Times New Roman" w:cs="Times New Roman"/>
                <w:b/>
                <w:color w:val="000000"/>
              </w:rPr>
              <w:t>dBm</w:t>
            </w:r>
            <w:proofErr w:type="spellEnd"/>
            <w:r>
              <w:rPr>
                <w:rFonts w:ascii="Times New Roman" w:hAnsi="Times New Roman" w:cs="Times New Roman"/>
                <w:b/>
                <w:color w:val="000000"/>
              </w:rPr>
              <w:t>)</w:t>
            </w:r>
          </w:p>
        </w:tc>
        <w:tc>
          <w:tcPr>
            <w:tcW w:w="1519" w:type="dxa"/>
          </w:tcPr>
          <w:p w14:paraId="2BD196A4" w14:textId="77777777" w:rsidR="00FC2D7B" w:rsidRPr="00C67C03" w:rsidRDefault="00FC2D7B" w:rsidP="00DE7F0B">
            <w:pPr>
              <w:tabs>
                <w:tab w:val="right" w:pos="1080"/>
                <w:tab w:val="left" w:pos="1260"/>
                <w:tab w:val="left" w:pos="1800"/>
              </w:tabs>
              <w:spacing w:before="40"/>
              <w:jc w:val="center"/>
              <w:rPr>
                <w:rFonts w:ascii="Times New Roman" w:hAnsi="Times New Roman" w:cs="Times New Roman"/>
                <w:b/>
                <w:color w:val="000000"/>
              </w:rPr>
            </w:pPr>
            <w:r w:rsidRPr="00C67C03">
              <w:rPr>
                <w:rFonts w:ascii="Times New Roman" w:hAnsi="Times New Roman" w:cs="Times New Roman"/>
                <w:b/>
                <w:color w:val="000000"/>
              </w:rPr>
              <w:t>Specified</w:t>
            </w:r>
          </w:p>
          <w:p w14:paraId="228CD670" w14:textId="77777777" w:rsidR="00FC2D7B" w:rsidRPr="00C67C03" w:rsidRDefault="00FC2D7B" w:rsidP="00DE7F0B">
            <w:pPr>
              <w:tabs>
                <w:tab w:val="right" w:pos="1080"/>
                <w:tab w:val="left" w:pos="1260"/>
                <w:tab w:val="left" w:pos="1800"/>
              </w:tabs>
              <w:spacing w:before="40"/>
              <w:jc w:val="center"/>
              <w:rPr>
                <w:rFonts w:ascii="Times New Roman" w:hAnsi="Times New Roman" w:cs="Times New Roman"/>
                <w:b/>
                <w:color w:val="000000"/>
              </w:rPr>
            </w:pPr>
            <w:r w:rsidRPr="00C67C03">
              <w:rPr>
                <w:rFonts w:ascii="Times New Roman" w:hAnsi="Times New Roman" w:cs="Times New Roman"/>
                <w:b/>
                <w:color w:val="000000"/>
              </w:rPr>
              <w:t>bandwidth</w:t>
            </w:r>
          </w:p>
        </w:tc>
      </w:tr>
      <w:tr w:rsidR="00FC2D7B" w:rsidRPr="00C67C03" w14:paraId="54954D42" w14:textId="77777777" w:rsidTr="00DE7F0B">
        <w:trPr>
          <w:cantSplit/>
          <w:jc w:val="center"/>
        </w:trPr>
        <w:tc>
          <w:tcPr>
            <w:tcW w:w="2538" w:type="dxa"/>
          </w:tcPr>
          <w:p w14:paraId="1F189181" w14:textId="77777777" w:rsidR="00FC2D7B" w:rsidRPr="00C67C03" w:rsidRDefault="00FC2D7B" w:rsidP="00256110">
            <w:pPr>
              <w:tabs>
                <w:tab w:val="right" w:pos="1080"/>
                <w:tab w:val="left" w:pos="1260"/>
                <w:tab w:val="left" w:pos="1800"/>
              </w:tabs>
              <w:spacing w:before="40"/>
              <w:jc w:val="both"/>
              <w:rPr>
                <w:rFonts w:ascii="Times New Roman" w:hAnsi="Times New Roman" w:cs="Times New Roman"/>
                <w:color w:val="000000"/>
              </w:rPr>
            </w:pPr>
            <w:r w:rsidRPr="00C67C03">
              <w:rPr>
                <w:rFonts w:ascii="Times New Roman" w:hAnsi="Times New Roman" w:cs="Times New Roman"/>
                <w:color w:val="000000"/>
              </w:rPr>
              <w:t xml:space="preserve">0 </w:t>
            </w:r>
            <w:r w:rsidR="00256110" w:rsidRPr="00C67C03">
              <w:rPr>
                <w:rFonts w:ascii="Times New Roman" w:hAnsi="Times New Roman" w:cs="Times New Roman"/>
                <w:color w:val="000000"/>
              </w:rPr>
              <w:t>k</w:t>
            </w:r>
            <w:r w:rsidRPr="00C67C03">
              <w:rPr>
                <w:rFonts w:ascii="Times New Roman" w:hAnsi="Times New Roman" w:cs="Times New Roman"/>
                <w:color w:val="000000"/>
              </w:rPr>
              <w:t xml:space="preserve">Hz ≤ </w:t>
            </w:r>
            <w:proofErr w:type="spellStart"/>
            <w:r w:rsidRPr="00C67C03">
              <w:rPr>
                <w:rFonts w:ascii="Times New Roman" w:hAnsi="Times New Roman" w:cs="Times New Roman"/>
                <w:color w:val="000000"/>
              </w:rPr>
              <w:t>f</w:t>
            </w:r>
            <w:r w:rsidRPr="00C67C03">
              <w:rPr>
                <w:rFonts w:ascii="Times New Roman" w:hAnsi="Times New Roman" w:cs="Times New Roman"/>
                <w:color w:val="000000"/>
                <w:vertAlign w:val="subscript"/>
              </w:rPr>
              <w:t>offset</w:t>
            </w:r>
            <w:proofErr w:type="spellEnd"/>
            <w:r w:rsidRPr="00C67C03">
              <w:rPr>
                <w:rFonts w:ascii="Times New Roman" w:hAnsi="Times New Roman" w:cs="Times New Roman"/>
                <w:color w:val="000000"/>
              </w:rPr>
              <w:t xml:space="preserve"> &lt; </w:t>
            </w:r>
            <w:r w:rsidR="00256110" w:rsidRPr="00C67C03">
              <w:rPr>
                <w:rFonts w:ascii="Times New Roman" w:hAnsi="Times New Roman" w:cs="Times New Roman"/>
                <w:color w:val="000000"/>
              </w:rPr>
              <w:t>5</w:t>
            </w:r>
            <w:r w:rsidR="00FE24A4" w:rsidRPr="00C67C03">
              <w:rPr>
                <w:rFonts w:ascii="Times New Roman" w:hAnsi="Times New Roman" w:cs="Times New Roman"/>
                <w:color w:val="000000"/>
              </w:rPr>
              <w:t xml:space="preserve"> M</w:t>
            </w:r>
            <w:r w:rsidRPr="00C67C03">
              <w:rPr>
                <w:rFonts w:ascii="Times New Roman" w:hAnsi="Times New Roman" w:cs="Times New Roman"/>
                <w:color w:val="000000"/>
              </w:rPr>
              <w:t>Hz</w:t>
            </w:r>
          </w:p>
        </w:tc>
        <w:tc>
          <w:tcPr>
            <w:tcW w:w="4277" w:type="dxa"/>
          </w:tcPr>
          <w:p w14:paraId="0C92B3EB" w14:textId="77777777" w:rsidR="00FC2D7B" w:rsidRPr="00C67C03" w:rsidRDefault="00EB003A" w:rsidP="00FE24A4">
            <w:pPr>
              <w:tabs>
                <w:tab w:val="right" w:pos="1080"/>
                <w:tab w:val="left" w:pos="1260"/>
                <w:tab w:val="left" w:pos="1800"/>
              </w:tabs>
              <w:spacing w:before="40"/>
              <w:jc w:val="center"/>
              <w:rPr>
                <w:rFonts w:ascii="Times New Roman" w:hAnsi="Times New Roman" w:cs="Times New Roman"/>
                <w:color w:val="000000"/>
              </w:rPr>
            </w:pPr>
            <m:oMathPara>
              <m:oMath>
                <m:r>
                  <m:rPr>
                    <m:sty m:val="p"/>
                  </m:rPr>
                  <w:rPr>
                    <w:rFonts w:ascii="Cambria Math" w:eastAsiaTheme="minorEastAsia"/>
                    <w:sz w:val="20"/>
                    <w:szCs w:val="20"/>
                  </w:rPr>
                  <m:t>-</m:t>
                </m:r>
                <m:r>
                  <m:rPr>
                    <m:sty m:val="p"/>
                  </m:rPr>
                  <w:rPr>
                    <w:rFonts w:ascii="Cambria Math" w:eastAsiaTheme="minorEastAsia"/>
                    <w:sz w:val="20"/>
                    <w:szCs w:val="20"/>
                  </w:rPr>
                  <m:t xml:space="preserve">7 </m:t>
                </m:r>
                <m:r>
                  <m:rPr>
                    <m:sty m:val="p"/>
                  </m:rPr>
                  <w:rPr>
                    <w:rFonts w:ascii="Cambria Math" w:eastAsiaTheme="minorEastAsia" w:hAnsi="Cambria Math"/>
                    <w:sz w:val="20"/>
                    <w:szCs w:val="20"/>
                  </w:rPr>
                  <m:t>-</m:t>
                </m:r>
                <m:d>
                  <m:dPr>
                    <m:ctrlPr>
                      <w:rPr>
                        <w:rFonts w:ascii="Cambria Math" w:eastAsiaTheme="minorEastAsia" w:hAnsi="Cambria Math"/>
                        <w:i/>
                        <w:sz w:val="20"/>
                        <w:szCs w:val="20"/>
                      </w:rPr>
                    </m:ctrlPr>
                  </m:dPr>
                  <m:e>
                    <m:f>
                      <m:fPr>
                        <m:type m:val="lin"/>
                        <m:ctrlPr>
                          <w:rPr>
                            <w:rFonts w:ascii="Cambria Math" w:eastAsiaTheme="minorEastAsia" w:hAnsi="Cambria Math"/>
                            <w:i/>
                            <w:sz w:val="20"/>
                            <w:szCs w:val="20"/>
                          </w:rPr>
                        </m:ctrlPr>
                      </m:fPr>
                      <m:num>
                        <m:r>
                          <w:rPr>
                            <w:rFonts w:ascii="Cambria Math" w:eastAsiaTheme="minorEastAsia"/>
                            <w:sz w:val="20"/>
                            <w:szCs w:val="20"/>
                          </w:rPr>
                          <m:t>7</m:t>
                        </m:r>
                      </m:num>
                      <m:den>
                        <m:r>
                          <w:rPr>
                            <w:rFonts w:ascii="Cambria Math" w:eastAsiaTheme="minorEastAsia"/>
                            <w:sz w:val="20"/>
                            <w:szCs w:val="20"/>
                          </w:rPr>
                          <m:t>5</m:t>
                        </m:r>
                      </m:den>
                    </m:f>
                  </m:e>
                </m:d>
                <m:r>
                  <w:rPr>
                    <w:rFonts w:ascii="Cambria Math" w:eastAsiaTheme="minorEastAsia" w:hAnsi="Cambria Math"/>
                    <w:sz w:val="20"/>
                    <w:szCs w:val="20"/>
                  </w:rPr>
                  <m:t>×</m:t>
                </m:r>
                <m:sSub>
                  <m:sSubPr>
                    <m:ctrlPr>
                      <w:rPr>
                        <w:rFonts w:ascii="Cambria Math" w:eastAsiaTheme="minorEastAsia" w:hAnsi="Cambria Math"/>
                        <w:i/>
                        <w:sz w:val="20"/>
                        <w:szCs w:val="20"/>
                      </w:rPr>
                    </m:ctrlPr>
                  </m:sSubPr>
                  <m:e>
                    <m:r>
                      <w:rPr>
                        <w:rFonts w:ascii="Cambria Math" w:eastAsiaTheme="minorEastAsia" w:hAnsi="Cambria Math"/>
                        <w:sz w:val="20"/>
                        <w:szCs w:val="20"/>
                      </w:rPr>
                      <m:t>f</m:t>
                    </m:r>
                  </m:e>
                  <m:sub>
                    <m:r>
                      <w:rPr>
                        <w:rFonts w:ascii="Cambria Math" w:eastAsiaTheme="minorEastAsia" w:hAnsi="Cambria Math"/>
                        <w:sz w:val="20"/>
                        <w:szCs w:val="20"/>
                      </w:rPr>
                      <m:t>offset</m:t>
                    </m:r>
                  </m:sub>
                </m:sSub>
                <m:d>
                  <m:dPr>
                    <m:ctrlPr>
                      <w:rPr>
                        <w:rFonts w:ascii="Cambria Math" w:eastAsiaTheme="minorEastAsia" w:hAnsi="Cambria Math"/>
                        <w:i/>
                        <w:sz w:val="20"/>
                        <w:szCs w:val="20"/>
                      </w:rPr>
                    </m:ctrlPr>
                  </m:dPr>
                  <m:e>
                    <m:r>
                      <w:rPr>
                        <w:rFonts w:ascii="Cambria Math" w:eastAsiaTheme="minorEastAsia" w:hAnsi="Cambria Math"/>
                        <w:sz w:val="20"/>
                        <w:szCs w:val="20"/>
                      </w:rPr>
                      <m:t>MHz</m:t>
                    </m:r>
                  </m:e>
                </m:d>
              </m:oMath>
            </m:oMathPara>
          </w:p>
        </w:tc>
        <w:tc>
          <w:tcPr>
            <w:tcW w:w="1519" w:type="dxa"/>
            <w:vAlign w:val="center"/>
          </w:tcPr>
          <w:p w14:paraId="730CFEBB" w14:textId="77777777" w:rsidR="00FC2D7B" w:rsidRPr="00C67C03" w:rsidRDefault="00FE24A4" w:rsidP="00DE7F0B">
            <w:pPr>
              <w:tabs>
                <w:tab w:val="right" w:pos="1080"/>
                <w:tab w:val="left" w:pos="1260"/>
                <w:tab w:val="left" w:pos="1800"/>
              </w:tabs>
              <w:spacing w:before="40"/>
              <w:jc w:val="center"/>
              <w:rPr>
                <w:rFonts w:ascii="Times New Roman" w:hAnsi="Times New Roman" w:cs="Times New Roman"/>
                <w:color w:val="000000"/>
              </w:rPr>
            </w:pPr>
            <w:r w:rsidRPr="00C67C03">
              <w:rPr>
                <w:rFonts w:ascii="Times New Roman" w:hAnsi="Times New Roman" w:cs="Times New Roman"/>
                <w:color w:val="000000"/>
              </w:rPr>
              <w:t>100</w:t>
            </w:r>
            <w:r w:rsidR="00FC2D7B" w:rsidRPr="00C67C03">
              <w:rPr>
                <w:rFonts w:ascii="Times New Roman" w:hAnsi="Times New Roman" w:cs="Times New Roman"/>
                <w:color w:val="000000"/>
              </w:rPr>
              <w:t xml:space="preserve"> kHz</w:t>
            </w:r>
          </w:p>
        </w:tc>
      </w:tr>
      <w:tr w:rsidR="00FC2D7B" w:rsidRPr="00C67C03" w14:paraId="07C48B08" w14:textId="77777777" w:rsidTr="00DE7F0B">
        <w:trPr>
          <w:cantSplit/>
          <w:jc w:val="center"/>
        </w:trPr>
        <w:tc>
          <w:tcPr>
            <w:tcW w:w="2538" w:type="dxa"/>
          </w:tcPr>
          <w:p w14:paraId="7EC1CA98" w14:textId="77777777" w:rsidR="00FC2D7B" w:rsidRPr="00C67C03" w:rsidRDefault="00256110" w:rsidP="00FE24A4">
            <w:pPr>
              <w:keepNext/>
              <w:tabs>
                <w:tab w:val="right" w:pos="1080"/>
                <w:tab w:val="left" w:pos="1260"/>
                <w:tab w:val="left" w:pos="1800"/>
                <w:tab w:val="right" w:pos="8278"/>
              </w:tabs>
              <w:spacing w:before="80"/>
              <w:ind w:left="1843" w:hanging="1843"/>
              <w:jc w:val="both"/>
              <w:rPr>
                <w:rFonts w:ascii="Times New Roman" w:hAnsi="Times New Roman" w:cs="Times New Roman"/>
                <w:color w:val="000000"/>
              </w:rPr>
            </w:pPr>
            <w:r w:rsidRPr="00C67C03">
              <w:rPr>
                <w:rFonts w:ascii="Times New Roman" w:hAnsi="Times New Roman" w:cs="Times New Roman"/>
                <w:color w:val="000000"/>
              </w:rPr>
              <w:t>5 M</w:t>
            </w:r>
            <w:r w:rsidR="00FC2D7B" w:rsidRPr="00C67C03">
              <w:rPr>
                <w:rFonts w:ascii="Times New Roman" w:hAnsi="Times New Roman" w:cs="Times New Roman"/>
                <w:color w:val="000000"/>
              </w:rPr>
              <w:t xml:space="preserve">Hz ≤ </w:t>
            </w:r>
            <w:proofErr w:type="spellStart"/>
            <w:r w:rsidR="00FC2D7B" w:rsidRPr="00C67C03">
              <w:rPr>
                <w:rFonts w:ascii="Times New Roman" w:hAnsi="Times New Roman" w:cs="Times New Roman"/>
                <w:color w:val="000000"/>
              </w:rPr>
              <w:t>f</w:t>
            </w:r>
            <w:r w:rsidR="00FC2D7B" w:rsidRPr="00C67C03">
              <w:rPr>
                <w:rFonts w:ascii="Times New Roman" w:hAnsi="Times New Roman" w:cs="Times New Roman"/>
                <w:color w:val="000000"/>
                <w:vertAlign w:val="subscript"/>
              </w:rPr>
              <w:t>offset</w:t>
            </w:r>
            <w:proofErr w:type="spellEnd"/>
            <w:r w:rsidR="00FC2D7B" w:rsidRPr="00C67C03">
              <w:rPr>
                <w:rFonts w:ascii="Times New Roman" w:hAnsi="Times New Roman" w:cs="Times New Roman"/>
                <w:color w:val="000000"/>
              </w:rPr>
              <w:t xml:space="preserve"> &lt; </w:t>
            </w:r>
            <w:r w:rsidR="00FE24A4" w:rsidRPr="00C67C03">
              <w:rPr>
                <w:rFonts w:ascii="Times New Roman" w:hAnsi="Times New Roman" w:cs="Times New Roman"/>
                <w:color w:val="000000"/>
              </w:rPr>
              <w:t>10 M</w:t>
            </w:r>
            <w:r w:rsidR="00FC2D7B" w:rsidRPr="00C67C03">
              <w:rPr>
                <w:rFonts w:ascii="Times New Roman" w:hAnsi="Times New Roman" w:cs="Times New Roman"/>
                <w:color w:val="000000"/>
              </w:rPr>
              <w:t>Hz</w:t>
            </w:r>
          </w:p>
        </w:tc>
        <w:tc>
          <w:tcPr>
            <w:tcW w:w="4277" w:type="dxa"/>
          </w:tcPr>
          <w:p w14:paraId="6B861F74" w14:textId="77777777" w:rsidR="00FC2D7B" w:rsidRPr="00C67C03" w:rsidRDefault="00EB003A" w:rsidP="00EB003A">
            <w:pPr>
              <w:tabs>
                <w:tab w:val="right" w:pos="1080"/>
                <w:tab w:val="left" w:pos="1260"/>
                <w:tab w:val="left" w:pos="1800"/>
              </w:tabs>
              <w:spacing w:before="40"/>
              <w:jc w:val="center"/>
              <w:rPr>
                <w:rFonts w:ascii="Times New Roman" w:hAnsi="Times New Roman" w:cs="Times New Roman"/>
                <w:color w:val="000000"/>
              </w:rPr>
            </w:pPr>
            <w:r>
              <w:rPr>
                <w:rFonts w:ascii="Times New Roman" w:hAnsi="Times New Roman" w:cs="Times New Roman"/>
                <w:color w:val="000000"/>
              </w:rPr>
              <w:t>-14</w:t>
            </w:r>
          </w:p>
        </w:tc>
        <w:tc>
          <w:tcPr>
            <w:tcW w:w="1519" w:type="dxa"/>
            <w:vAlign w:val="center"/>
          </w:tcPr>
          <w:p w14:paraId="13719742" w14:textId="77777777" w:rsidR="00FC2D7B" w:rsidRPr="00C67C03" w:rsidRDefault="00FE24A4" w:rsidP="00DE7F0B">
            <w:pPr>
              <w:tabs>
                <w:tab w:val="right" w:pos="1080"/>
                <w:tab w:val="left" w:pos="1260"/>
                <w:tab w:val="left" w:pos="1800"/>
              </w:tabs>
              <w:spacing w:before="40"/>
              <w:jc w:val="center"/>
              <w:rPr>
                <w:rFonts w:ascii="Times New Roman" w:hAnsi="Times New Roman" w:cs="Times New Roman"/>
                <w:color w:val="000000"/>
              </w:rPr>
            </w:pPr>
            <w:r w:rsidRPr="00C67C03">
              <w:rPr>
                <w:rFonts w:ascii="Times New Roman" w:hAnsi="Times New Roman" w:cs="Times New Roman"/>
                <w:color w:val="000000"/>
              </w:rPr>
              <w:t>100</w:t>
            </w:r>
            <w:r w:rsidR="00FC2D7B" w:rsidRPr="00C67C03">
              <w:rPr>
                <w:rFonts w:ascii="Times New Roman" w:hAnsi="Times New Roman" w:cs="Times New Roman"/>
                <w:color w:val="000000"/>
              </w:rPr>
              <w:t xml:space="preserve"> kHz</w:t>
            </w:r>
          </w:p>
        </w:tc>
      </w:tr>
      <w:tr w:rsidR="00FC2D7B" w:rsidRPr="00C67C03" w14:paraId="68565C6E" w14:textId="77777777" w:rsidTr="00DE7F0B">
        <w:trPr>
          <w:cantSplit/>
          <w:jc w:val="center"/>
        </w:trPr>
        <w:tc>
          <w:tcPr>
            <w:tcW w:w="2538" w:type="dxa"/>
          </w:tcPr>
          <w:p w14:paraId="1A167365" w14:textId="77777777" w:rsidR="00FC2D7B" w:rsidRPr="00C67C03" w:rsidRDefault="00FC2D7B" w:rsidP="00DE7F0B">
            <w:pPr>
              <w:keepNext/>
              <w:tabs>
                <w:tab w:val="right" w:pos="1080"/>
                <w:tab w:val="left" w:pos="1260"/>
                <w:tab w:val="left" w:pos="1800"/>
                <w:tab w:val="right" w:pos="8278"/>
              </w:tabs>
              <w:spacing w:before="80"/>
              <w:ind w:left="1843" w:hanging="1843"/>
              <w:jc w:val="both"/>
              <w:rPr>
                <w:rFonts w:ascii="Times New Roman" w:hAnsi="Times New Roman" w:cs="Times New Roman"/>
                <w:color w:val="000000"/>
              </w:rPr>
            </w:pPr>
            <w:proofErr w:type="spellStart"/>
            <w:r w:rsidRPr="00C67C03">
              <w:rPr>
                <w:rFonts w:ascii="Times New Roman" w:hAnsi="Times New Roman" w:cs="Times New Roman"/>
                <w:color w:val="000000"/>
              </w:rPr>
              <w:t>f</w:t>
            </w:r>
            <w:r w:rsidRPr="00C67C03">
              <w:rPr>
                <w:rFonts w:ascii="Times New Roman" w:hAnsi="Times New Roman" w:cs="Times New Roman"/>
                <w:color w:val="000000"/>
                <w:vertAlign w:val="subscript"/>
              </w:rPr>
              <w:t>offset</w:t>
            </w:r>
            <w:proofErr w:type="spellEnd"/>
            <w:r w:rsidR="00FE24A4" w:rsidRPr="00C67C03">
              <w:rPr>
                <w:rFonts w:ascii="Times New Roman" w:hAnsi="Times New Roman" w:cs="Times New Roman"/>
                <w:color w:val="000000"/>
              </w:rPr>
              <w:t xml:space="preserve"> ≥ 10</w:t>
            </w:r>
            <w:r w:rsidRPr="00C67C03">
              <w:rPr>
                <w:rFonts w:ascii="Times New Roman" w:hAnsi="Times New Roman" w:cs="Times New Roman"/>
                <w:color w:val="000000"/>
              </w:rPr>
              <w:t xml:space="preserve"> MHz</w:t>
            </w:r>
          </w:p>
        </w:tc>
        <w:tc>
          <w:tcPr>
            <w:tcW w:w="4277" w:type="dxa"/>
          </w:tcPr>
          <w:p w14:paraId="6A55BA16" w14:textId="77777777" w:rsidR="00FC2D7B" w:rsidRPr="00C67C03" w:rsidRDefault="00EB003A" w:rsidP="00EB003A">
            <w:pPr>
              <w:tabs>
                <w:tab w:val="right" w:pos="1080"/>
                <w:tab w:val="left" w:pos="1260"/>
                <w:tab w:val="left" w:pos="1800"/>
              </w:tabs>
              <w:spacing w:before="40"/>
              <w:jc w:val="center"/>
              <w:rPr>
                <w:rFonts w:ascii="Times New Roman" w:hAnsi="Times New Roman" w:cs="Times New Roman"/>
                <w:color w:val="000000"/>
              </w:rPr>
            </w:pPr>
            <w:r>
              <w:rPr>
                <w:rFonts w:ascii="Times New Roman" w:hAnsi="Times New Roman" w:cs="Times New Roman"/>
                <w:color w:val="000000"/>
              </w:rPr>
              <w:t>-15</w:t>
            </w:r>
          </w:p>
        </w:tc>
        <w:tc>
          <w:tcPr>
            <w:tcW w:w="1519" w:type="dxa"/>
            <w:vAlign w:val="center"/>
          </w:tcPr>
          <w:p w14:paraId="75D0DA5F" w14:textId="77777777" w:rsidR="00FC2D7B" w:rsidRPr="00C67C03" w:rsidRDefault="00FE24A4" w:rsidP="00DE7F0B">
            <w:pPr>
              <w:tabs>
                <w:tab w:val="right" w:pos="1080"/>
                <w:tab w:val="left" w:pos="1260"/>
                <w:tab w:val="left" w:pos="1800"/>
              </w:tabs>
              <w:spacing w:before="40"/>
              <w:jc w:val="center"/>
              <w:rPr>
                <w:rFonts w:ascii="Times New Roman" w:hAnsi="Times New Roman" w:cs="Times New Roman"/>
                <w:color w:val="000000"/>
              </w:rPr>
            </w:pPr>
            <w:r w:rsidRPr="00C67C03">
              <w:rPr>
                <w:rFonts w:ascii="Times New Roman" w:hAnsi="Times New Roman" w:cs="Times New Roman"/>
                <w:color w:val="000000"/>
              </w:rPr>
              <w:t>1 M</w:t>
            </w:r>
            <w:r w:rsidR="00FC2D7B" w:rsidRPr="00C67C03">
              <w:rPr>
                <w:rFonts w:ascii="Times New Roman" w:hAnsi="Times New Roman" w:cs="Times New Roman"/>
                <w:color w:val="000000"/>
              </w:rPr>
              <w:t>Hz</w:t>
            </w:r>
          </w:p>
        </w:tc>
      </w:tr>
    </w:tbl>
    <w:p w14:paraId="5424D3C8" w14:textId="77777777" w:rsidR="002C3E36" w:rsidRDefault="002C3E36" w:rsidP="002C3E36">
      <w:pPr>
        <w:pStyle w:val="subsection"/>
        <w:spacing w:after="120"/>
      </w:pPr>
      <w:r w:rsidRPr="00C67C03">
        <w:tab/>
        <w:t>(</w:t>
      </w:r>
      <w:r w:rsidR="005804E1">
        <w:t>7</w:t>
      </w:r>
      <w:r w:rsidRPr="00C67C03">
        <w:t>)</w:t>
      </w:r>
      <w:r w:rsidRPr="00C67C03">
        <w:tab/>
      </w:r>
      <w:r w:rsidR="00EB003A">
        <w:t xml:space="preserve">The unwanted emission limits in </w:t>
      </w:r>
      <w:r w:rsidR="005804E1">
        <w:t>subclause (6</w:t>
      </w:r>
      <w:r w:rsidRPr="00C67C03">
        <w:t>)</w:t>
      </w:r>
      <w:r w:rsidR="00B353A2">
        <w:t xml:space="preserve"> apply to </w:t>
      </w:r>
      <w:proofErr w:type="spellStart"/>
      <w:r w:rsidR="00B353A2">
        <w:t>radiocommunications</w:t>
      </w:r>
      <w:proofErr w:type="spellEnd"/>
      <w:r w:rsidR="00B353A2">
        <w:t xml:space="preserve"> transmitters with AAS with an additional 9 dB added to the total radiated power limits that apply under that subclause. </w:t>
      </w:r>
    </w:p>
    <w:p w14:paraId="23DD881C" w14:textId="77777777" w:rsidR="00B353A2" w:rsidRPr="00C67C03" w:rsidRDefault="00B353A2" w:rsidP="00B353A2">
      <w:pPr>
        <w:pStyle w:val="subsection"/>
        <w:spacing w:after="120"/>
      </w:pPr>
      <w:r>
        <w:tab/>
      </w:r>
      <w:r w:rsidR="005804E1">
        <w:t>(8</w:t>
      </w:r>
      <w:r>
        <w:t>)</w:t>
      </w:r>
      <w:r>
        <w:tab/>
        <w:t>The unwanted emissions limits in Table 2 apply:</w:t>
      </w:r>
    </w:p>
    <w:p w14:paraId="04BB5598" w14:textId="77777777" w:rsidR="00756DD5" w:rsidRPr="00C67C03" w:rsidRDefault="00FC2D7B" w:rsidP="00756DD5">
      <w:pPr>
        <w:pStyle w:val="paragraph"/>
        <w:tabs>
          <w:tab w:val="left" w:pos="2160"/>
          <w:tab w:val="left" w:pos="2880"/>
          <w:tab w:val="left" w:pos="3600"/>
          <w:tab w:val="center" w:pos="4513"/>
        </w:tabs>
        <w:spacing w:after="120"/>
      </w:pPr>
      <w:r w:rsidRPr="00C67C03">
        <w:tab/>
        <w:t>(a)</w:t>
      </w:r>
      <w:r w:rsidRPr="00C67C03">
        <w:tab/>
      </w:r>
      <w:proofErr w:type="gramStart"/>
      <w:r w:rsidR="00756DD5" w:rsidRPr="00C67C03">
        <w:t>at</w:t>
      </w:r>
      <w:proofErr w:type="gramEnd"/>
      <w:r w:rsidR="00756DD5" w:rsidRPr="00C67C03">
        <w:t xml:space="preserve"> frequencies outside the upper or lower frequency limits for the spectrum licence;</w:t>
      </w:r>
      <w:r w:rsidR="0098173F">
        <w:t xml:space="preserve"> and</w:t>
      </w:r>
    </w:p>
    <w:p w14:paraId="21CF5D45" w14:textId="77777777" w:rsidR="00FE24A4" w:rsidRPr="00C67C03" w:rsidRDefault="00756DD5" w:rsidP="00FC2D7B">
      <w:pPr>
        <w:pStyle w:val="paragraph"/>
        <w:tabs>
          <w:tab w:val="left" w:pos="2160"/>
          <w:tab w:val="left" w:pos="2880"/>
          <w:tab w:val="left" w:pos="3600"/>
          <w:tab w:val="center" w:pos="4513"/>
        </w:tabs>
        <w:spacing w:after="120"/>
      </w:pPr>
      <w:r w:rsidRPr="00C67C03">
        <w:tab/>
        <w:t>(</w:t>
      </w:r>
      <w:proofErr w:type="gramStart"/>
      <w:r w:rsidRPr="00C67C03">
        <w:t>b</w:t>
      </w:r>
      <w:proofErr w:type="gramEnd"/>
      <w:r w:rsidR="00FC2D7B" w:rsidRPr="00C67C03">
        <w:t>)</w:t>
      </w:r>
      <w:r w:rsidR="00FC2D7B" w:rsidRPr="00C67C03">
        <w:tab/>
        <w:t xml:space="preserve">offset from </w:t>
      </w:r>
      <w:r w:rsidR="00FE24A4" w:rsidRPr="00C67C03">
        <w:t>the upper or lower frequency limi</w:t>
      </w:r>
      <w:r w:rsidRPr="00C67C03">
        <w:t xml:space="preserve">ts for the spectrum licence; </w:t>
      </w:r>
    </w:p>
    <w:p w14:paraId="2B39EA9F" w14:textId="77777777" w:rsidR="00FC2D7B" w:rsidRPr="00C67C03" w:rsidRDefault="00FC2D7B" w:rsidP="00FC2D7B">
      <w:pPr>
        <w:pStyle w:val="paragraph"/>
        <w:tabs>
          <w:tab w:val="clear" w:pos="1531"/>
          <w:tab w:val="left" w:pos="2160"/>
          <w:tab w:val="left" w:pos="2880"/>
          <w:tab w:val="left" w:pos="3600"/>
          <w:tab w:val="center" w:pos="4513"/>
        </w:tabs>
        <w:spacing w:after="120"/>
        <w:ind w:left="1134"/>
      </w:pPr>
      <w:r w:rsidRPr="00C67C03">
        <w:tab/>
      </w:r>
      <w:proofErr w:type="gramStart"/>
      <w:r w:rsidRPr="00C67C03">
        <w:t>where</w:t>
      </w:r>
      <w:proofErr w:type="gramEnd"/>
      <w:r w:rsidRPr="00C67C03">
        <w:t>:</w:t>
      </w:r>
    </w:p>
    <w:p w14:paraId="67EAA555" w14:textId="77777777" w:rsidR="00FC2D7B" w:rsidRPr="00C67C03" w:rsidRDefault="00FC2D7B" w:rsidP="00FC2D7B">
      <w:pPr>
        <w:pStyle w:val="paragraph"/>
        <w:tabs>
          <w:tab w:val="clear" w:pos="1531"/>
          <w:tab w:val="left" w:pos="2160"/>
          <w:tab w:val="left" w:pos="2880"/>
          <w:tab w:val="left" w:pos="3600"/>
          <w:tab w:val="center" w:pos="4513"/>
        </w:tabs>
        <w:spacing w:after="120"/>
        <w:ind w:left="1134"/>
      </w:pPr>
      <w:r w:rsidRPr="00C67C03">
        <w:tab/>
      </w:r>
      <w:proofErr w:type="spellStart"/>
      <w:proofErr w:type="gramStart"/>
      <w:r w:rsidRPr="00C67C03">
        <w:t>f</w:t>
      </w:r>
      <w:r w:rsidRPr="00C67C03">
        <w:rPr>
          <w:vertAlign w:val="subscript"/>
        </w:rPr>
        <w:t>offset</w:t>
      </w:r>
      <w:proofErr w:type="spellEnd"/>
      <w:proofErr w:type="gramEnd"/>
      <w:r w:rsidRPr="00C67C03">
        <w:t xml:space="preserve">: is the frequency offset from the </w:t>
      </w:r>
      <w:r w:rsidR="00EF513E" w:rsidRPr="00C67C03">
        <w:t>upper or lower frequency limits for the spectrum licence.</w:t>
      </w:r>
      <w:r w:rsidRPr="00C67C03">
        <w:t xml:space="preserve"> The </w:t>
      </w:r>
      <w:r w:rsidR="00EF513E" w:rsidRPr="00C67C03">
        <w:t xml:space="preserve">closest </w:t>
      </w:r>
      <w:r w:rsidRPr="00C67C03">
        <w:t xml:space="preserve">-3dB point of the specified bandwidth closest to the </w:t>
      </w:r>
      <w:r w:rsidR="00756DD5" w:rsidRPr="00C67C03">
        <w:t>upper or lower frequency limits for the spectrum licence</w:t>
      </w:r>
      <w:r w:rsidRPr="00C67C03">
        <w:t xml:space="preserve"> is placed at </w:t>
      </w:r>
      <w:proofErr w:type="spellStart"/>
      <w:r w:rsidRPr="00C67C03">
        <w:t>f</w:t>
      </w:r>
      <w:r w:rsidRPr="00C67C03">
        <w:rPr>
          <w:vertAlign w:val="subscript"/>
        </w:rPr>
        <w:t>offset</w:t>
      </w:r>
      <w:proofErr w:type="spellEnd"/>
      <w:r w:rsidRPr="00C67C03">
        <w:t>.</w:t>
      </w:r>
    </w:p>
    <w:p w14:paraId="2FD5AA56" w14:textId="77777777" w:rsidR="00FC2D7B" w:rsidRPr="00C67C03" w:rsidRDefault="00EF513E" w:rsidP="00FC2D7B">
      <w:pPr>
        <w:pStyle w:val="ItemHead"/>
        <w:tabs>
          <w:tab w:val="left" w:pos="2520"/>
        </w:tabs>
        <w:spacing w:after="120"/>
        <w:ind w:left="1134" w:hanging="1134"/>
        <w:rPr>
          <w:rFonts w:ascii="Times New Roman" w:hAnsi="Times New Roman"/>
        </w:rPr>
      </w:pPr>
      <w:r w:rsidRPr="00C67C03">
        <w:rPr>
          <w:rFonts w:ascii="Times New Roman" w:hAnsi="Times New Roman"/>
        </w:rPr>
        <w:t>Table 2</w:t>
      </w:r>
      <w:r w:rsidR="00875466" w:rsidRPr="00C67C03">
        <w:rPr>
          <w:rFonts w:ascii="Times New Roman" w:hAnsi="Times New Roman"/>
        </w:rPr>
        <w:tab/>
      </w:r>
      <w:proofErr w:type="spellStart"/>
      <w:r w:rsidR="00983048">
        <w:rPr>
          <w:rFonts w:ascii="Times New Roman" w:hAnsi="Times New Roman"/>
        </w:rPr>
        <w:t>Radiocommunications</w:t>
      </w:r>
      <w:proofErr w:type="spellEnd"/>
      <w:r w:rsidR="00983048">
        <w:rPr>
          <w:rFonts w:ascii="Times New Roman" w:hAnsi="Times New Roman"/>
        </w:rPr>
        <w:t xml:space="preserve"> transmitter unwanted emission limits for devices exempt from registration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95"/>
        <w:gridCol w:w="4252"/>
        <w:gridCol w:w="1552"/>
      </w:tblGrid>
      <w:tr w:rsidR="00FC2D7B" w:rsidRPr="00C67C03" w14:paraId="17FD9094" w14:textId="77777777" w:rsidTr="00DE7F0B">
        <w:trPr>
          <w:cantSplit/>
          <w:jc w:val="center"/>
        </w:trPr>
        <w:tc>
          <w:tcPr>
            <w:tcW w:w="2595" w:type="dxa"/>
          </w:tcPr>
          <w:p w14:paraId="32F473C5" w14:textId="77777777" w:rsidR="00FC2D7B" w:rsidRPr="00C67C03" w:rsidRDefault="00FC2D7B" w:rsidP="00DE7F0B">
            <w:pPr>
              <w:tabs>
                <w:tab w:val="right" w:pos="1080"/>
                <w:tab w:val="left" w:pos="1260"/>
                <w:tab w:val="left" w:pos="1800"/>
              </w:tabs>
              <w:spacing w:before="40"/>
              <w:jc w:val="center"/>
              <w:rPr>
                <w:rFonts w:ascii="Times New Roman" w:hAnsi="Times New Roman" w:cs="Times New Roman"/>
                <w:b/>
                <w:color w:val="000000"/>
              </w:rPr>
            </w:pPr>
            <w:r w:rsidRPr="00C67C03">
              <w:rPr>
                <w:rFonts w:ascii="Times New Roman" w:hAnsi="Times New Roman" w:cs="Times New Roman"/>
                <w:b/>
                <w:color w:val="000000"/>
              </w:rPr>
              <w:t xml:space="preserve">Frequency offset </w:t>
            </w:r>
          </w:p>
          <w:p w14:paraId="670A0DD4" w14:textId="24C85522" w:rsidR="00FC2D7B" w:rsidRPr="00C67C03" w:rsidRDefault="00E04403" w:rsidP="00DE7F0B">
            <w:pPr>
              <w:keepNext/>
              <w:tabs>
                <w:tab w:val="right" w:pos="1080"/>
                <w:tab w:val="left" w:pos="1260"/>
                <w:tab w:val="left" w:pos="1800"/>
                <w:tab w:val="right" w:pos="8278"/>
              </w:tabs>
              <w:spacing w:before="80"/>
              <w:ind w:left="1843" w:hanging="1843"/>
              <w:jc w:val="center"/>
              <w:rPr>
                <w:rFonts w:ascii="Times New Roman" w:hAnsi="Times New Roman" w:cs="Times New Roman"/>
                <w:b/>
                <w:color w:val="000000"/>
              </w:rPr>
            </w:pPr>
            <w:r>
              <w:rPr>
                <w:rFonts w:ascii="Times New Roman" w:hAnsi="Times New Roman" w:cs="Times New Roman"/>
                <w:b/>
                <w:color w:val="000000"/>
              </w:rPr>
              <w:t>r</w:t>
            </w:r>
            <w:r w:rsidR="00FC2D7B" w:rsidRPr="00C67C03">
              <w:rPr>
                <w:rFonts w:ascii="Times New Roman" w:hAnsi="Times New Roman" w:cs="Times New Roman"/>
                <w:b/>
                <w:color w:val="000000"/>
              </w:rPr>
              <w:t>ange</w:t>
            </w:r>
          </w:p>
        </w:tc>
        <w:tc>
          <w:tcPr>
            <w:tcW w:w="4252" w:type="dxa"/>
          </w:tcPr>
          <w:p w14:paraId="07C15FE0" w14:textId="5AFE0397" w:rsidR="000C3E3E" w:rsidRDefault="000C3E3E" w:rsidP="000C3E3E">
            <w:pPr>
              <w:tabs>
                <w:tab w:val="right" w:pos="1080"/>
                <w:tab w:val="left" w:pos="1260"/>
                <w:tab w:val="left" w:pos="1800"/>
              </w:tabs>
              <w:spacing w:before="40"/>
              <w:jc w:val="center"/>
              <w:rPr>
                <w:rFonts w:ascii="Times New Roman" w:hAnsi="Times New Roman" w:cs="Times New Roman"/>
                <w:b/>
                <w:color w:val="000000"/>
              </w:rPr>
            </w:pPr>
            <w:r>
              <w:rPr>
                <w:rFonts w:ascii="Times New Roman" w:hAnsi="Times New Roman" w:cs="Times New Roman"/>
                <w:b/>
                <w:color w:val="000000"/>
              </w:rPr>
              <w:t>Total radiated power</w:t>
            </w:r>
          </w:p>
          <w:p w14:paraId="2087D065" w14:textId="5DDCAF71" w:rsidR="00FC2D7B" w:rsidRPr="00C67C03" w:rsidRDefault="000C3E3E" w:rsidP="00DE7F0B">
            <w:pPr>
              <w:tabs>
                <w:tab w:val="right" w:pos="1080"/>
                <w:tab w:val="left" w:pos="1260"/>
                <w:tab w:val="left" w:pos="1800"/>
              </w:tabs>
              <w:spacing w:before="40"/>
              <w:jc w:val="center"/>
              <w:rPr>
                <w:rFonts w:ascii="Times New Roman" w:hAnsi="Times New Roman" w:cs="Times New Roman"/>
                <w:b/>
                <w:color w:val="000000"/>
              </w:rPr>
            </w:pPr>
            <w:r>
              <w:rPr>
                <w:rFonts w:ascii="Times New Roman" w:hAnsi="Times New Roman" w:cs="Times New Roman"/>
                <w:b/>
                <w:color w:val="000000"/>
              </w:rPr>
              <w:t>(</w:t>
            </w:r>
            <w:proofErr w:type="spellStart"/>
            <w:r>
              <w:rPr>
                <w:rFonts w:ascii="Times New Roman" w:hAnsi="Times New Roman" w:cs="Times New Roman"/>
                <w:b/>
                <w:color w:val="000000"/>
              </w:rPr>
              <w:t>dBm</w:t>
            </w:r>
            <w:proofErr w:type="spellEnd"/>
            <w:r>
              <w:rPr>
                <w:rFonts w:ascii="Times New Roman" w:hAnsi="Times New Roman" w:cs="Times New Roman"/>
                <w:b/>
                <w:color w:val="000000"/>
              </w:rPr>
              <w:t>)</w:t>
            </w:r>
          </w:p>
        </w:tc>
        <w:tc>
          <w:tcPr>
            <w:tcW w:w="1552" w:type="dxa"/>
          </w:tcPr>
          <w:p w14:paraId="15527920" w14:textId="77777777" w:rsidR="00FC2D7B" w:rsidRPr="00C67C03" w:rsidRDefault="00FC2D7B" w:rsidP="00DE7F0B">
            <w:pPr>
              <w:tabs>
                <w:tab w:val="right" w:pos="1080"/>
                <w:tab w:val="left" w:pos="1260"/>
                <w:tab w:val="left" w:pos="1800"/>
              </w:tabs>
              <w:spacing w:before="40"/>
              <w:jc w:val="center"/>
              <w:rPr>
                <w:rFonts w:ascii="Times New Roman" w:hAnsi="Times New Roman" w:cs="Times New Roman"/>
                <w:b/>
                <w:color w:val="000000"/>
              </w:rPr>
            </w:pPr>
            <w:r w:rsidRPr="00C67C03">
              <w:rPr>
                <w:rFonts w:ascii="Times New Roman" w:hAnsi="Times New Roman" w:cs="Times New Roman"/>
                <w:b/>
                <w:color w:val="000000"/>
              </w:rPr>
              <w:t>Specified bandwidth</w:t>
            </w:r>
          </w:p>
        </w:tc>
      </w:tr>
      <w:tr w:rsidR="00FC2D7B" w:rsidRPr="00C67C03" w14:paraId="06F91E04" w14:textId="77777777" w:rsidTr="00DE7F0B">
        <w:trPr>
          <w:cantSplit/>
          <w:jc w:val="center"/>
        </w:trPr>
        <w:tc>
          <w:tcPr>
            <w:tcW w:w="2595" w:type="dxa"/>
          </w:tcPr>
          <w:p w14:paraId="75A029F8" w14:textId="77777777" w:rsidR="00FC2D7B" w:rsidRPr="00C67C03" w:rsidRDefault="00FC2D7B" w:rsidP="00EF513E">
            <w:pPr>
              <w:tabs>
                <w:tab w:val="right" w:pos="1080"/>
                <w:tab w:val="left" w:pos="1260"/>
                <w:tab w:val="left" w:pos="1800"/>
              </w:tabs>
              <w:spacing w:before="40"/>
              <w:jc w:val="both"/>
              <w:rPr>
                <w:rFonts w:ascii="Times New Roman" w:hAnsi="Times New Roman" w:cs="Times New Roman"/>
                <w:color w:val="000000"/>
              </w:rPr>
            </w:pPr>
            <w:r w:rsidRPr="00C67C03">
              <w:rPr>
                <w:rFonts w:ascii="Times New Roman" w:hAnsi="Times New Roman" w:cs="Times New Roman"/>
                <w:color w:val="000000"/>
              </w:rPr>
              <w:t xml:space="preserve">0 </w:t>
            </w:r>
            <w:r w:rsidR="00EF513E" w:rsidRPr="00C67C03">
              <w:rPr>
                <w:rFonts w:ascii="Times New Roman" w:hAnsi="Times New Roman" w:cs="Times New Roman"/>
                <w:color w:val="000000"/>
              </w:rPr>
              <w:t>k</w:t>
            </w:r>
            <w:r w:rsidRPr="00C67C03">
              <w:rPr>
                <w:rFonts w:ascii="Times New Roman" w:hAnsi="Times New Roman" w:cs="Times New Roman"/>
                <w:color w:val="000000"/>
              </w:rPr>
              <w:t xml:space="preserve">Hz ≤ </w:t>
            </w:r>
            <w:proofErr w:type="spellStart"/>
            <w:r w:rsidRPr="00C67C03">
              <w:rPr>
                <w:rFonts w:ascii="Times New Roman" w:hAnsi="Times New Roman" w:cs="Times New Roman"/>
                <w:color w:val="000000"/>
              </w:rPr>
              <w:t>f</w:t>
            </w:r>
            <w:r w:rsidRPr="00C67C03">
              <w:rPr>
                <w:rFonts w:ascii="Times New Roman" w:hAnsi="Times New Roman" w:cs="Times New Roman"/>
                <w:color w:val="000000"/>
                <w:vertAlign w:val="subscript"/>
              </w:rPr>
              <w:t>offset</w:t>
            </w:r>
            <w:proofErr w:type="spellEnd"/>
            <w:r w:rsidRPr="00C67C03">
              <w:rPr>
                <w:rFonts w:ascii="Times New Roman" w:hAnsi="Times New Roman" w:cs="Times New Roman"/>
                <w:color w:val="000000"/>
              </w:rPr>
              <w:t xml:space="preserve"> &lt; </w:t>
            </w:r>
            <w:r w:rsidR="00B353A2">
              <w:rPr>
                <w:rFonts w:ascii="Times New Roman" w:hAnsi="Times New Roman" w:cs="Times New Roman"/>
                <w:color w:val="000000"/>
              </w:rPr>
              <w:t>1</w:t>
            </w:r>
            <w:r w:rsidR="00EF513E" w:rsidRPr="00C67C03">
              <w:rPr>
                <w:rFonts w:ascii="Times New Roman" w:hAnsi="Times New Roman" w:cs="Times New Roman"/>
                <w:color w:val="000000"/>
              </w:rPr>
              <w:t xml:space="preserve"> MHz</w:t>
            </w:r>
          </w:p>
        </w:tc>
        <w:tc>
          <w:tcPr>
            <w:tcW w:w="4252" w:type="dxa"/>
          </w:tcPr>
          <w:p w14:paraId="1C7715BE" w14:textId="77777777" w:rsidR="00FC2D7B" w:rsidRPr="00C67C03" w:rsidRDefault="00EF513E" w:rsidP="00DE7F0B">
            <w:pPr>
              <w:tabs>
                <w:tab w:val="right" w:pos="1080"/>
                <w:tab w:val="left" w:pos="1260"/>
                <w:tab w:val="left" w:pos="1800"/>
              </w:tabs>
              <w:spacing w:before="40"/>
              <w:jc w:val="center"/>
              <w:rPr>
                <w:rFonts w:ascii="Times New Roman" w:hAnsi="Times New Roman" w:cs="Times New Roman"/>
                <w:color w:val="000000"/>
              </w:rPr>
            </w:pPr>
            <w:r w:rsidRPr="00C67C03">
              <w:rPr>
                <w:rFonts w:ascii="Times New Roman" w:hAnsi="Times New Roman" w:cs="Times New Roman"/>
                <w:color w:val="000000"/>
              </w:rPr>
              <w:t>-15</w:t>
            </w:r>
          </w:p>
        </w:tc>
        <w:tc>
          <w:tcPr>
            <w:tcW w:w="1552" w:type="dxa"/>
            <w:vAlign w:val="center"/>
          </w:tcPr>
          <w:p w14:paraId="1F89DD3D" w14:textId="77777777" w:rsidR="00FC2D7B" w:rsidRPr="00C67C03" w:rsidRDefault="00FC2D7B" w:rsidP="00DE7F0B">
            <w:pPr>
              <w:tabs>
                <w:tab w:val="right" w:pos="1080"/>
                <w:tab w:val="left" w:pos="1260"/>
                <w:tab w:val="left" w:pos="1800"/>
              </w:tabs>
              <w:spacing w:before="40"/>
              <w:jc w:val="center"/>
              <w:rPr>
                <w:rFonts w:ascii="Times New Roman" w:hAnsi="Times New Roman" w:cs="Times New Roman"/>
                <w:color w:val="000000"/>
              </w:rPr>
            </w:pPr>
            <w:r w:rsidRPr="00C67C03">
              <w:rPr>
                <w:rFonts w:ascii="Times New Roman" w:hAnsi="Times New Roman" w:cs="Times New Roman"/>
                <w:color w:val="000000"/>
              </w:rPr>
              <w:t>30 kHz</w:t>
            </w:r>
          </w:p>
        </w:tc>
      </w:tr>
      <w:tr w:rsidR="00FC2D7B" w:rsidRPr="00C67C03" w14:paraId="53BC16DB" w14:textId="77777777" w:rsidTr="00DE7F0B">
        <w:trPr>
          <w:cantSplit/>
          <w:jc w:val="center"/>
        </w:trPr>
        <w:tc>
          <w:tcPr>
            <w:tcW w:w="2595" w:type="dxa"/>
          </w:tcPr>
          <w:p w14:paraId="1E01436A" w14:textId="77777777" w:rsidR="00FC2D7B" w:rsidRPr="00C67C03" w:rsidRDefault="00EF513E" w:rsidP="00B353A2">
            <w:pPr>
              <w:tabs>
                <w:tab w:val="right" w:pos="1080"/>
                <w:tab w:val="left" w:pos="1260"/>
                <w:tab w:val="left" w:pos="1800"/>
              </w:tabs>
              <w:spacing w:before="40"/>
              <w:jc w:val="both"/>
              <w:rPr>
                <w:rFonts w:ascii="Times New Roman" w:hAnsi="Times New Roman" w:cs="Times New Roman"/>
                <w:color w:val="000000"/>
              </w:rPr>
            </w:pPr>
            <w:r w:rsidRPr="00C67C03">
              <w:rPr>
                <w:rFonts w:ascii="Times New Roman" w:hAnsi="Times New Roman" w:cs="Times New Roman"/>
                <w:color w:val="000000"/>
              </w:rPr>
              <w:t xml:space="preserve">1 MHz ≤ </w:t>
            </w:r>
            <w:proofErr w:type="spellStart"/>
            <w:r w:rsidR="00FC2D7B" w:rsidRPr="00C67C03">
              <w:rPr>
                <w:rFonts w:ascii="Times New Roman" w:hAnsi="Times New Roman" w:cs="Times New Roman"/>
                <w:color w:val="000000"/>
              </w:rPr>
              <w:t>f</w:t>
            </w:r>
            <w:r w:rsidR="00FC2D7B" w:rsidRPr="00C67C03">
              <w:rPr>
                <w:rFonts w:ascii="Times New Roman" w:hAnsi="Times New Roman" w:cs="Times New Roman"/>
                <w:color w:val="000000"/>
                <w:vertAlign w:val="subscript"/>
              </w:rPr>
              <w:t>offset</w:t>
            </w:r>
            <w:proofErr w:type="spellEnd"/>
            <w:r w:rsidR="00756DD5" w:rsidRPr="00C67C03">
              <w:rPr>
                <w:rFonts w:ascii="Times New Roman" w:hAnsi="Times New Roman" w:cs="Times New Roman"/>
                <w:color w:val="000000"/>
              </w:rPr>
              <w:t xml:space="preserve"> &lt; </w:t>
            </w:r>
            <w:r w:rsidR="00B353A2">
              <w:rPr>
                <w:rFonts w:ascii="Times New Roman" w:hAnsi="Times New Roman" w:cs="Times New Roman"/>
                <w:color w:val="000000"/>
              </w:rPr>
              <w:t>5</w:t>
            </w:r>
            <w:r w:rsidRPr="00C67C03">
              <w:rPr>
                <w:rFonts w:ascii="Times New Roman" w:hAnsi="Times New Roman" w:cs="Times New Roman"/>
                <w:color w:val="000000"/>
              </w:rPr>
              <w:t xml:space="preserve"> M</w:t>
            </w:r>
            <w:r w:rsidR="00FC2D7B" w:rsidRPr="00C67C03">
              <w:rPr>
                <w:rFonts w:ascii="Times New Roman" w:hAnsi="Times New Roman" w:cs="Times New Roman"/>
                <w:color w:val="000000"/>
              </w:rPr>
              <w:t>Hz</w:t>
            </w:r>
          </w:p>
        </w:tc>
        <w:tc>
          <w:tcPr>
            <w:tcW w:w="4252" w:type="dxa"/>
          </w:tcPr>
          <w:p w14:paraId="318409AF" w14:textId="77777777" w:rsidR="00FC2D7B" w:rsidRPr="00C67C03" w:rsidRDefault="00756DD5" w:rsidP="00DE7F0B">
            <w:pPr>
              <w:tabs>
                <w:tab w:val="right" w:pos="1080"/>
                <w:tab w:val="left" w:pos="1260"/>
                <w:tab w:val="left" w:pos="1800"/>
              </w:tabs>
              <w:spacing w:before="40"/>
              <w:jc w:val="center"/>
              <w:rPr>
                <w:rFonts w:ascii="Times New Roman" w:hAnsi="Times New Roman" w:cs="Times New Roman"/>
                <w:color w:val="000000"/>
              </w:rPr>
            </w:pPr>
            <w:r w:rsidRPr="00C67C03">
              <w:rPr>
                <w:rFonts w:ascii="Times New Roman" w:hAnsi="Times New Roman" w:cs="Times New Roman"/>
                <w:color w:val="000000"/>
              </w:rPr>
              <w:t>-</w:t>
            </w:r>
            <w:r w:rsidR="00B353A2">
              <w:rPr>
                <w:rFonts w:ascii="Times New Roman" w:hAnsi="Times New Roman" w:cs="Times New Roman"/>
                <w:color w:val="000000"/>
              </w:rPr>
              <w:t>10</w:t>
            </w:r>
          </w:p>
        </w:tc>
        <w:tc>
          <w:tcPr>
            <w:tcW w:w="1552" w:type="dxa"/>
            <w:vAlign w:val="center"/>
          </w:tcPr>
          <w:p w14:paraId="31743FB0" w14:textId="77777777" w:rsidR="00FC2D7B" w:rsidRPr="00C67C03" w:rsidRDefault="00EF513E" w:rsidP="00DE7F0B">
            <w:pPr>
              <w:tabs>
                <w:tab w:val="right" w:pos="1080"/>
                <w:tab w:val="left" w:pos="1260"/>
                <w:tab w:val="left" w:pos="1800"/>
              </w:tabs>
              <w:spacing w:before="40"/>
              <w:jc w:val="center"/>
              <w:rPr>
                <w:rFonts w:ascii="Times New Roman" w:hAnsi="Times New Roman" w:cs="Times New Roman"/>
                <w:color w:val="000000"/>
              </w:rPr>
            </w:pPr>
            <w:r w:rsidRPr="00C67C03">
              <w:rPr>
                <w:rFonts w:ascii="Times New Roman" w:hAnsi="Times New Roman" w:cs="Times New Roman"/>
                <w:color w:val="000000"/>
              </w:rPr>
              <w:t>1 MHz</w:t>
            </w:r>
          </w:p>
        </w:tc>
      </w:tr>
      <w:tr w:rsidR="00B353A2" w:rsidRPr="00C67C03" w14:paraId="453F27C1" w14:textId="77777777" w:rsidTr="00DE7F0B">
        <w:trPr>
          <w:cantSplit/>
          <w:jc w:val="center"/>
        </w:trPr>
        <w:tc>
          <w:tcPr>
            <w:tcW w:w="2595" w:type="dxa"/>
          </w:tcPr>
          <w:p w14:paraId="71C5BA2E" w14:textId="77777777" w:rsidR="00B353A2" w:rsidRPr="00B353A2" w:rsidRDefault="00B353A2" w:rsidP="00DE7F0B">
            <w:pPr>
              <w:tabs>
                <w:tab w:val="right" w:pos="1080"/>
                <w:tab w:val="left" w:pos="1260"/>
                <w:tab w:val="left" w:pos="1800"/>
              </w:tabs>
              <w:spacing w:before="40"/>
              <w:jc w:val="both"/>
              <w:rPr>
                <w:rFonts w:ascii="Times New Roman" w:hAnsi="Times New Roman" w:cs="Times New Roman"/>
                <w:color w:val="000000"/>
              </w:rPr>
            </w:pPr>
            <w:r>
              <w:rPr>
                <w:rFonts w:ascii="Times New Roman" w:hAnsi="Times New Roman" w:cs="Times New Roman"/>
                <w:color w:val="000000"/>
              </w:rPr>
              <w:t xml:space="preserve">5 MHz ≤ </w:t>
            </w:r>
            <w:proofErr w:type="spellStart"/>
            <w:r>
              <w:rPr>
                <w:rFonts w:ascii="Times New Roman" w:hAnsi="Times New Roman" w:cs="Times New Roman"/>
                <w:color w:val="000000"/>
              </w:rPr>
              <w:t>f</w:t>
            </w:r>
            <w:r>
              <w:rPr>
                <w:rFonts w:ascii="Times New Roman" w:hAnsi="Times New Roman" w:cs="Times New Roman"/>
                <w:color w:val="000000"/>
                <w:vertAlign w:val="subscript"/>
              </w:rPr>
              <w:t>offset</w:t>
            </w:r>
            <w:proofErr w:type="spellEnd"/>
            <w:r>
              <w:rPr>
                <w:rFonts w:ascii="Times New Roman" w:hAnsi="Times New Roman" w:cs="Times New Roman"/>
                <w:color w:val="000000"/>
              </w:rPr>
              <w:t xml:space="preserve"> &lt; 100 MHz</w:t>
            </w:r>
          </w:p>
        </w:tc>
        <w:tc>
          <w:tcPr>
            <w:tcW w:w="4252" w:type="dxa"/>
          </w:tcPr>
          <w:p w14:paraId="498462C2" w14:textId="77777777" w:rsidR="00B353A2" w:rsidRPr="00C67C03" w:rsidRDefault="00B353A2" w:rsidP="00DE7F0B">
            <w:pPr>
              <w:tabs>
                <w:tab w:val="right" w:pos="1080"/>
                <w:tab w:val="left" w:pos="1260"/>
                <w:tab w:val="left" w:pos="1800"/>
              </w:tabs>
              <w:spacing w:before="40"/>
              <w:jc w:val="center"/>
              <w:rPr>
                <w:rFonts w:ascii="Times New Roman" w:hAnsi="Times New Roman" w:cs="Times New Roman"/>
                <w:color w:val="000000"/>
              </w:rPr>
            </w:pPr>
            <w:r>
              <w:rPr>
                <w:rFonts w:ascii="Times New Roman" w:hAnsi="Times New Roman" w:cs="Times New Roman"/>
                <w:color w:val="000000"/>
              </w:rPr>
              <w:t>-13</w:t>
            </w:r>
          </w:p>
        </w:tc>
        <w:tc>
          <w:tcPr>
            <w:tcW w:w="1552" w:type="dxa"/>
            <w:vAlign w:val="center"/>
          </w:tcPr>
          <w:p w14:paraId="76CD839D" w14:textId="77777777" w:rsidR="00B353A2" w:rsidRPr="00C67C03" w:rsidRDefault="00B353A2" w:rsidP="00DE7F0B">
            <w:pPr>
              <w:tabs>
                <w:tab w:val="right" w:pos="1080"/>
                <w:tab w:val="left" w:pos="1260"/>
                <w:tab w:val="left" w:pos="1800"/>
              </w:tabs>
              <w:spacing w:before="40"/>
              <w:jc w:val="center"/>
              <w:rPr>
                <w:rFonts w:ascii="Times New Roman" w:hAnsi="Times New Roman" w:cs="Times New Roman"/>
                <w:color w:val="000000"/>
              </w:rPr>
            </w:pPr>
            <w:r>
              <w:rPr>
                <w:rFonts w:ascii="Times New Roman" w:hAnsi="Times New Roman" w:cs="Times New Roman"/>
                <w:color w:val="000000"/>
              </w:rPr>
              <w:t>1 MHz</w:t>
            </w:r>
          </w:p>
        </w:tc>
      </w:tr>
      <w:tr w:rsidR="00EF513E" w:rsidRPr="00C67C03" w14:paraId="7C8A01C3" w14:textId="77777777" w:rsidTr="00DE7F0B">
        <w:trPr>
          <w:cantSplit/>
          <w:jc w:val="center"/>
        </w:trPr>
        <w:tc>
          <w:tcPr>
            <w:tcW w:w="2595" w:type="dxa"/>
          </w:tcPr>
          <w:p w14:paraId="22E4EB8F" w14:textId="77777777" w:rsidR="00EF513E" w:rsidRPr="00C67C03" w:rsidRDefault="00EF513E" w:rsidP="00DE7F0B">
            <w:pPr>
              <w:tabs>
                <w:tab w:val="right" w:pos="1080"/>
                <w:tab w:val="left" w:pos="1260"/>
                <w:tab w:val="left" w:pos="1800"/>
              </w:tabs>
              <w:spacing w:before="40"/>
              <w:jc w:val="both"/>
              <w:rPr>
                <w:rFonts w:ascii="Times New Roman" w:hAnsi="Times New Roman" w:cs="Times New Roman"/>
                <w:color w:val="000000"/>
              </w:rPr>
            </w:pPr>
            <w:proofErr w:type="spellStart"/>
            <w:r w:rsidRPr="00C67C03">
              <w:rPr>
                <w:rFonts w:ascii="Times New Roman" w:hAnsi="Times New Roman" w:cs="Times New Roman"/>
                <w:color w:val="000000"/>
              </w:rPr>
              <w:t>f</w:t>
            </w:r>
            <w:r w:rsidRPr="00C67C03">
              <w:rPr>
                <w:rFonts w:ascii="Times New Roman" w:hAnsi="Times New Roman" w:cs="Times New Roman"/>
                <w:color w:val="000000"/>
                <w:vertAlign w:val="subscript"/>
              </w:rPr>
              <w:t>offset</w:t>
            </w:r>
            <w:proofErr w:type="spellEnd"/>
            <w:r w:rsidR="00B353A2">
              <w:rPr>
                <w:rFonts w:ascii="Times New Roman" w:hAnsi="Times New Roman" w:cs="Times New Roman"/>
                <w:color w:val="000000"/>
              </w:rPr>
              <w:t xml:space="preserve"> ≥ 100</w:t>
            </w:r>
            <w:r w:rsidRPr="00C67C03">
              <w:rPr>
                <w:rFonts w:ascii="Times New Roman" w:hAnsi="Times New Roman" w:cs="Times New Roman"/>
                <w:color w:val="000000"/>
              </w:rPr>
              <w:t xml:space="preserve"> MHz</w:t>
            </w:r>
          </w:p>
        </w:tc>
        <w:tc>
          <w:tcPr>
            <w:tcW w:w="4252" w:type="dxa"/>
          </w:tcPr>
          <w:p w14:paraId="432D9BA0" w14:textId="77777777" w:rsidR="00EF513E" w:rsidRPr="00C67C03" w:rsidRDefault="00EF513E" w:rsidP="00DE7F0B">
            <w:pPr>
              <w:tabs>
                <w:tab w:val="right" w:pos="1080"/>
                <w:tab w:val="left" w:pos="1260"/>
                <w:tab w:val="left" w:pos="1800"/>
              </w:tabs>
              <w:spacing w:before="40"/>
              <w:jc w:val="center"/>
              <w:rPr>
                <w:rFonts w:ascii="Times New Roman" w:hAnsi="Times New Roman" w:cs="Times New Roman"/>
                <w:color w:val="000000"/>
              </w:rPr>
            </w:pPr>
            <w:r w:rsidRPr="00C67C03">
              <w:rPr>
                <w:rFonts w:ascii="Times New Roman" w:hAnsi="Times New Roman" w:cs="Times New Roman"/>
                <w:color w:val="000000"/>
              </w:rPr>
              <w:t>-25</w:t>
            </w:r>
          </w:p>
        </w:tc>
        <w:tc>
          <w:tcPr>
            <w:tcW w:w="1552" w:type="dxa"/>
            <w:vAlign w:val="center"/>
          </w:tcPr>
          <w:p w14:paraId="47B81853" w14:textId="77777777" w:rsidR="00EF513E" w:rsidRPr="00C67C03" w:rsidRDefault="00EF513E" w:rsidP="00DE7F0B">
            <w:pPr>
              <w:tabs>
                <w:tab w:val="right" w:pos="1080"/>
                <w:tab w:val="left" w:pos="1260"/>
                <w:tab w:val="left" w:pos="1800"/>
              </w:tabs>
              <w:spacing w:before="40"/>
              <w:jc w:val="center"/>
              <w:rPr>
                <w:rFonts w:ascii="Times New Roman" w:hAnsi="Times New Roman" w:cs="Times New Roman"/>
                <w:color w:val="000000"/>
              </w:rPr>
            </w:pPr>
            <w:r w:rsidRPr="00C67C03">
              <w:rPr>
                <w:rFonts w:ascii="Times New Roman" w:hAnsi="Times New Roman" w:cs="Times New Roman"/>
                <w:color w:val="000000"/>
              </w:rPr>
              <w:t>1 MHz</w:t>
            </w:r>
          </w:p>
        </w:tc>
      </w:tr>
    </w:tbl>
    <w:p w14:paraId="55729F55" w14:textId="77777777" w:rsidR="00232D38" w:rsidRDefault="005804E1" w:rsidP="00A92856">
      <w:pPr>
        <w:pStyle w:val="subsection"/>
        <w:spacing w:after="120"/>
      </w:pPr>
      <w:r>
        <w:tab/>
        <w:t>(9</w:t>
      </w:r>
      <w:r w:rsidR="00A92856" w:rsidRPr="00C67C03">
        <w:t>)</w:t>
      </w:r>
      <w:r w:rsidR="00A92856" w:rsidRPr="00C67C03">
        <w:tab/>
      </w:r>
      <w:r>
        <w:t>The unwanted emission limits in Table 3 apply</w:t>
      </w:r>
      <w:r w:rsidR="00232D38">
        <w:t xml:space="preserve"> for:</w:t>
      </w:r>
    </w:p>
    <w:p w14:paraId="295765B5" w14:textId="77777777" w:rsidR="00232D38" w:rsidRDefault="00232D38" w:rsidP="00232D38">
      <w:pPr>
        <w:pStyle w:val="paragraph"/>
        <w:tabs>
          <w:tab w:val="left" w:pos="2160"/>
          <w:tab w:val="left" w:pos="2880"/>
          <w:tab w:val="left" w:pos="3600"/>
          <w:tab w:val="center" w:pos="4513"/>
        </w:tabs>
        <w:spacing w:after="120"/>
      </w:pPr>
      <w:r>
        <w:tab/>
        <w:t>(a)</w:t>
      </w:r>
      <w:r>
        <w:tab/>
      </w:r>
      <w:proofErr w:type="spellStart"/>
      <w:proofErr w:type="gramStart"/>
      <w:r w:rsidR="005804E1">
        <w:t>radiocommunications</w:t>
      </w:r>
      <w:proofErr w:type="spellEnd"/>
      <w:proofErr w:type="gramEnd"/>
      <w:r w:rsidR="005804E1">
        <w:t xml:space="preserve"> transmitters with a non-AAS at frequencies </w:t>
      </w:r>
      <w:r>
        <w:t xml:space="preserve">outside the </w:t>
      </w:r>
      <w:r w:rsidR="005804E1">
        <w:t>[TBC 3380 MHz to 3740 MHz] frequency range</w:t>
      </w:r>
      <w:r>
        <w:t>; and</w:t>
      </w:r>
    </w:p>
    <w:p w14:paraId="18E5A4D3" w14:textId="3E10B0DC" w:rsidR="00232D38" w:rsidRDefault="00232D38" w:rsidP="00232D38">
      <w:pPr>
        <w:pStyle w:val="paragraph"/>
        <w:tabs>
          <w:tab w:val="left" w:pos="2160"/>
          <w:tab w:val="left" w:pos="2880"/>
          <w:tab w:val="left" w:pos="3600"/>
          <w:tab w:val="center" w:pos="4513"/>
        </w:tabs>
        <w:spacing w:after="120"/>
      </w:pPr>
      <w:r>
        <w:tab/>
        <w:t>(b)</w:t>
      </w:r>
      <w:r>
        <w:tab/>
      </w:r>
      <w:proofErr w:type="spellStart"/>
      <w:proofErr w:type="gramStart"/>
      <w:r w:rsidR="005804E1">
        <w:t>radiocommunications</w:t>
      </w:r>
      <w:proofErr w:type="spellEnd"/>
      <w:proofErr w:type="gramEnd"/>
      <w:r w:rsidR="005804E1">
        <w:t xml:space="preserve"> transmitters with an AAS at frequencies outside the [TBC 3380 MHz to 3740 </w:t>
      </w:r>
      <w:r>
        <w:t>MHz] frequency range</w:t>
      </w:r>
      <w:r w:rsidR="00EC4FEE">
        <w:t xml:space="preserve"> but with an additional 9 dB added to the </w:t>
      </w:r>
      <w:r w:rsidR="000C3E3E">
        <w:t>total radiated</w:t>
      </w:r>
      <w:r w:rsidR="00EC4FEE">
        <w:t xml:space="preserve"> power</w:t>
      </w:r>
      <w:r w:rsidR="000C3E3E">
        <w:t xml:space="preserve"> limits</w:t>
      </w:r>
      <w:r>
        <w:t>,</w:t>
      </w:r>
    </w:p>
    <w:p w14:paraId="3CF104D9" w14:textId="77777777" w:rsidR="00026808" w:rsidRDefault="00026808" w:rsidP="00026808">
      <w:pPr>
        <w:pStyle w:val="paragraph"/>
        <w:tabs>
          <w:tab w:val="left" w:pos="2160"/>
          <w:tab w:val="left" w:pos="2880"/>
          <w:tab w:val="left" w:pos="3600"/>
          <w:tab w:val="center" w:pos="4513"/>
        </w:tabs>
        <w:spacing w:after="120"/>
        <w:ind w:left="1134"/>
      </w:pPr>
      <w:r>
        <w:tab/>
      </w:r>
      <w:proofErr w:type="gramStart"/>
      <w:r>
        <w:t>where</w:t>
      </w:r>
      <w:proofErr w:type="gramEnd"/>
      <w:r>
        <w:t xml:space="preserve"> measured over the specified bandwidth for the relevant frequency range.</w:t>
      </w:r>
    </w:p>
    <w:p w14:paraId="0553DCA4" w14:textId="77777777" w:rsidR="00026808" w:rsidRPr="00C67C03" w:rsidRDefault="00026808" w:rsidP="00026808">
      <w:pPr>
        <w:pStyle w:val="ItemHead"/>
        <w:tabs>
          <w:tab w:val="left" w:pos="2520"/>
        </w:tabs>
        <w:spacing w:after="120"/>
        <w:ind w:left="1134" w:hanging="1134"/>
        <w:rPr>
          <w:rFonts w:ascii="Times New Roman" w:hAnsi="Times New Roman"/>
        </w:rPr>
      </w:pPr>
      <w:r>
        <w:rPr>
          <w:rFonts w:ascii="Times New Roman" w:hAnsi="Times New Roman"/>
        </w:rPr>
        <w:lastRenderedPageBreak/>
        <w:t>Table 3</w:t>
      </w:r>
      <w:r w:rsidRPr="00C67C03">
        <w:rPr>
          <w:rFonts w:ascii="Times New Roman" w:hAnsi="Times New Roman"/>
        </w:rPr>
        <w:tab/>
      </w:r>
      <w:proofErr w:type="spellStart"/>
      <w:r w:rsidRPr="00C67C03">
        <w:rPr>
          <w:rFonts w:ascii="Times New Roman" w:hAnsi="Times New Roman"/>
        </w:rPr>
        <w:t>Rad</w:t>
      </w:r>
      <w:r>
        <w:rPr>
          <w:rFonts w:ascii="Times New Roman" w:hAnsi="Times New Roman"/>
        </w:rPr>
        <w:t>iocommunications</w:t>
      </w:r>
      <w:proofErr w:type="spellEnd"/>
      <w:r>
        <w:rPr>
          <w:rFonts w:ascii="Times New Roman" w:hAnsi="Times New Roman"/>
        </w:rPr>
        <w:t xml:space="preserve"> transmitter unwanted emission limits for registered devices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95"/>
        <w:gridCol w:w="4252"/>
        <w:gridCol w:w="1552"/>
      </w:tblGrid>
      <w:tr w:rsidR="00026808" w:rsidRPr="00C67C03" w14:paraId="47EAD011" w14:textId="77777777" w:rsidTr="00726DF2">
        <w:trPr>
          <w:cantSplit/>
          <w:jc w:val="center"/>
        </w:trPr>
        <w:tc>
          <w:tcPr>
            <w:tcW w:w="2595" w:type="dxa"/>
          </w:tcPr>
          <w:p w14:paraId="7D4430F4" w14:textId="77777777" w:rsidR="00026808" w:rsidRPr="00C67C03" w:rsidRDefault="00026808" w:rsidP="00726DF2">
            <w:pPr>
              <w:tabs>
                <w:tab w:val="right" w:pos="1080"/>
                <w:tab w:val="left" w:pos="1260"/>
                <w:tab w:val="left" w:pos="1800"/>
              </w:tabs>
              <w:spacing w:before="40"/>
              <w:jc w:val="center"/>
              <w:rPr>
                <w:rFonts w:ascii="Times New Roman" w:hAnsi="Times New Roman" w:cs="Times New Roman"/>
                <w:b/>
                <w:color w:val="000000"/>
              </w:rPr>
            </w:pPr>
            <w:r w:rsidRPr="00C67C03">
              <w:rPr>
                <w:rFonts w:ascii="Times New Roman" w:hAnsi="Times New Roman" w:cs="Times New Roman"/>
                <w:b/>
                <w:color w:val="000000"/>
              </w:rPr>
              <w:t xml:space="preserve">Frequency offset </w:t>
            </w:r>
          </w:p>
          <w:p w14:paraId="3C16F561" w14:textId="77777777" w:rsidR="00026808" w:rsidRPr="00C67C03" w:rsidRDefault="00E04403" w:rsidP="00726DF2">
            <w:pPr>
              <w:keepNext/>
              <w:tabs>
                <w:tab w:val="right" w:pos="1080"/>
                <w:tab w:val="left" w:pos="1260"/>
                <w:tab w:val="left" w:pos="1800"/>
                <w:tab w:val="right" w:pos="8278"/>
              </w:tabs>
              <w:spacing w:before="80"/>
              <w:ind w:left="1843" w:hanging="1843"/>
              <w:jc w:val="center"/>
              <w:rPr>
                <w:rFonts w:ascii="Times New Roman" w:hAnsi="Times New Roman" w:cs="Times New Roman"/>
                <w:b/>
                <w:color w:val="000000"/>
              </w:rPr>
            </w:pPr>
            <w:r>
              <w:rPr>
                <w:rFonts w:ascii="Times New Roman" w:hAnsi="Times New Roman" w:cs="Times New Roman"/>
                <w:b/>
                <w:color w:val="000000"/>
              </w:rPr>
              <w:t>r</w:t>
            </w:r>
            <w:r w:rsidR="00026808" w:rsidRPr="00C67C03">
              <w:rPr>
                <w:rFonts w:ascii="Times New Roman" w:hAnsi="Times New Roman" w:cs="Times New Roman"/>
                <w:b/>
                <w:color w:val="000000"/>
              </w:rPr>
              <w:t>ange</w:t>
            </w:r>
          </w:p>
        </w:tc>
        <w:tc>
          <w:tcPr>
            <w:tcW w:w="4252" w:type="dxa"/>
          </w:tcPr>
          <w:p w14:paraId="57D06414" w14:textId="77777777" w:rsidR="00026808" w:rsidRPr="00C67C03" w:rsidRDefault="00026808" w:rsidP="00726DF2">
            <w:pPr>
              <w:tabs>
                <w:tab w:val="right" w:pos="1080"/>
                <w:tab w:val="left" w:pos="1260"/>
                <w:tab w:val="left" w:pos="1800"/>
              </w:tabs>
              <w:spacing w:before="40"/>
              <w:jc w:val="center"/>
              <w:rPr>
                <w:rFonts w:ascii="Times New Roman" w:hAnsi="Times New Roman" w:cs="Times New Roman"/>
                <w:b/>
                <w:color w:val="000000"/>
              </w:rPr>
            </w:pPr>
            <w:r>
              <w:rPr>
                <w:rFonts w:ascii="Times New Roman" w:hAnsi="Times New Roman" w:cs="Times New Roman"/>
                <w:b/>
                <w:color w:val="000000"/>
              </w:rPr>
              <w:t>Total radiated power</w:t>
            </w:r>
          </w:p>
          <w:p w14:paraId="709C24EF" w14:textId="77777777" w:rsidR="00026808" w:rsidRPr="00C67C03" w:rsidRDefault="00026808" w:rsidP="00726DF2">
            <w:pPr>
              <w:tabs>
                <w:tab w:val="right" w:pos="1080"/>
                <w:tab w:val="left" w:pos="1260"/>
                <w:tab w:val="left" w:pos="1800"/>
              </w:tabs>
              <w:spacing w:before="40"/>
              <w:jc w:val="center"/>
              <w:rPr>
                <w:rFonts w:ascii="Times New Roman" w:hAnsi="Times New Roman" w:cs="Times New Roman"/>
                <w:b/>
                <w:color w:val="000000"/>
              </w:rPr>
            </w:pPr>
            <w:r>
              <w:rPr>
                <w:rFonts w:ascii="Times New Roman" w:hAnsi="Times New Roman" w:cs="Times New Roman"/>
                <w:b/>
                <w:color w:val="000000"/>
              </w:rPr>
              <w:t>(</w:t>
            </w:r>
            <w:proofErr w:type="spellStart"/>
            <w:r>
              <w:rPr>
                <w:rFonts w:ascii="Times New Roman" w:hAnsi="Times New Roman" w:cs="Times New Roman"/>
                <w:b/>
                <w:color w:val="000000"/>
              </w:rPr>
              <w:t>dBm</w:t>
            </w:r>
            <w:proofErr w:type="spellEnd"/>
            <w:r w:rsidRPr="00C67C03">
              <w:rPr>
                <w:rFonts w:ascii="Times New Roman" w:hAnsi="Times New Roman" w:cs="Times New Roman"/>
                <w:b/>
                <w:color w:val="000000"/>
              </w:rPr>
              <w:t>)</w:t>
            </w:r>
          </w:p>
        </w:tc>
        <w:tc>
          <w:tcPr>
            <w:tcW w:w="1552" w:type="dxa"/>
          </w:tcPr>
          <w:p w14:paraId="3141E494" w14:textId="77777777" w:rsidR="00026808" w:rsidRPr="00C67C03" w:rsidRDefault="00026808" w:rsidP="00726DF2">
            <w:pPr>
              <w:tabs>
                <w:tab w:val="right" w:pos="1080"/>
                <w:tab w:val="left" w:pos="1260"/>
                <w:tab w:val="left" w:pos="1800"/>
              </w:tabs>
              <w:spacing w:before="40"/>
              <w:jc w:val="center"/>
              <w:rPr>
                <w:rFonts w:ascii="Times New Roman" w:hAnsi="Times New Roman" w:cs="Times New Roman"/>
                <w:b/>
                <w:color w:val="000000"/>
              </w:rPr>
            </w:pPr>
            <w:r w:rsidRPr="00C67C03">
              <w:rPr>
                <w:rFonts w:ascii="Times New Roman" w:hAnsi="Times New Roman" w:cs="Times New Roman"/>
                <w:b/>
                <w:color w:val="000000"/>
              </w:rPr>
              <w:t>Specified bandwidth</w:t>
            </w:r>
          </w:p>
        </w:tc>
      </w:tr>
      <w:tr w:rsidR="00026808" w:rsidRPr="00C67C03" w14:paraId="218B666B" w14:textId="77777777" w:rsidTr="00726DF2">
        <w:trPr>
          <w:cantSplit/>
          <w:jc w:val="center"/>
        </w:trPr>
        <w:tc>
          <w:tcPr>
            <w:tcW w:w="2595" w:type="dxa"/>
          </w:tcPr>
          <w:p w14:paraId="163CEEE6" w14:textId="77777777" w:rsidR="00026808" w:rsidRPr="00C67C03" w:rsidRDefault="00026808" w:rsidP="00026808">
            <w:pPr>
              <w:tabs>
                <w:tab w:val="right" w:pos="1080"/>
                <w:tab w:val="left" w:pos="1260"/>
                <w:tab w:val="left" w:pos="1800"/>
              </w:tabs>
              <w:spacing w:before="40"/>
              <w:jc w:val="both"/>
              <w:rPr>
                <w:rFonts w:ascii="Times New Roman" w:hAnsi="Times New Roman" w:cs="Times New Roman"/>
                <w:color w:val="000000"/>
              </w:rPr>
            </w:pPr>
            <w:r>
              <w:rPr>
                <w:rFonts w:ascii="Times New Roman" w:hAnsi="Times New Roman" w:cs="Times New Roman"/>
                <w:color w:val="000000"/>
              </w:rPr>
              <w:t>9</w:t>
            </w:r>
            <w:r w:rsidRPr="00C67C03">
              <w:rPr>
                <w:rFonts w:ascii="Times New Roman" w:hAnsi="Times New Roman" w:cs="Times New Roman"/>
                <w:color w:val="000000"/>
              </w:rPr>
              <w:t xml:space="preserve"> kHz ≤ </w:t>
            </w:r>
            <w:proofErr w:type="spellStart"/>
            <w:r w:rsidRPr="00C67C03">
              <w:rPr>
                <w:rFonts w:ascii="Times New Roman" w:hAnsi="Times New Roman" w:cs="Times New Roman"/>
                <w:color w:val="000000"/>
              </w:rPr>
              <w:t>f</w:t>
            </w:r>
            <w:r w:rsidRPr="00C67C03">
              <w:rPr>
                <w:rFonts w:ascii="Times New Roman" w:hAnsi="Times New Roman" w:cs="Times New Roman"/>
                <w:color w:val="000000"/>
                <w:vertAlign w:val="subscript"/>
              </w:rPr>
              <w:t>offset</w:t>
            </w:r>
            <w:proofErr w:type="spellEnd"/>
            <w:r w:rsidRPr="00C67C03">
              <w:rPr>
                <w:rFonts w:ascii="Times New Roman" w:hAnsi="Times New Roman" w:cs="Times New Roman"/>
                <w:color w:val="000000"/>
              </w:rPr>
              <w:t xml:space="preserve"> &lt; </w:t>
            </w:r>
            <w:r>
              <w:rPr>
                <w:rFonts w:ascii="Times New Roman" w:hAnsi="Times New Roman" w:cs="Times New Roman"/>
                <w:color w:val="000000"/>
              </w:rPr>
              <w:t>150</w:t>
            </w:r>
            <w:r w:rsidRPr="00C67C03">
              <w:rPr>
                <w:rFonts w:ascii="Times New Roman" w:hAnsi="Times New Roman" w:cs="Times New Roman"/>
                <w:color w:val="000000"/>
              </w:rPr>
              <w:t xml:space="preserve"> </w:t>
            </w:r>
            <w:r>
              <w:rPr>
                <w:rFonts w:ascii="Times New Roman" w:hAnsi="Times New Roman" w:cs="Times New Roman"/>
                <w:color w:val="000000"/>
              </w:rPr>
              <w:t>k</w:t>
            </w:r>
            <w:r w:rsidRPr="00C67C03">
              <w:rPr>
                <w:rFonts w:ascii="Times New Roman" w:hAnsi="Times New Roman" w:cs="Times New Roman"/>
                <w:color w:val="000000"/>
              </w:rPr>
              <w:t>Hz</w:t>
            </w:r>
          </w:p>
        </w:tc>
        <w:tc>
          <w:tcPr>
            <w:tcW w:w="4252" w:type="dxa"/>
          </w:tcPr>
          <w:p w14:paraId="3AA5B569" w14:textId="77777777" w:rsidR="00026808" w:rsidRPr="00C67C03" w:rsidRDefault="00026808" w:rsidP="00726DF2">
            <w:pPr>
              <w:tabs>
                <w:tab w:val="right" w:pos="1080"/>
                <w:tab w:val="left" w:pos="1260"/>
                <w:tab w:val="left" w:pos="1800"/>
              </w:tabs>
              <w:spacing w:before="40"/>
              <w:jc w:val="center"/>
              <w:rPr>
                <w:rFonts w:ascii="Times New Roman" w:hAnsi="Times New Roman" w:cs="Times New Roman"/>
                <w:color w:val="000000"/>
              </w:rPr>
            </w:pPr>
            <w:r w:rsidRPr="00C67C03">
              <w:rPr>
                <w:rFonts w:ascii="Times New Roman" w:hAnsi="Times New Roman" w:cs="Times New Roman"/>
                <w:color w:val="000000"/>
              </w:rPr>
              <w:t>-</w:t>
            </w:r>
            <w:r>
              <w:rPr>
                <w:rFonts w:ascii="Times New Roman" w:hAnsi="Times New Roman" w:cs="Times New Roman"/>
                <w:color w:val="000000"/>
              </w:rPr>
              <w:t>36</w:t>
            </w:r>
          </w:p>
        </w:tc>
        <w:tc>
          <w:tcPr>
            <w:tcW w:w="1552" w:type="dxa"/>
            <w:vAlign w:val="center"/>
          </w:tcPr>
          <w:p w14:paraId="022D5E68" w14:textId="77777777" w:rsidR="00026808" w:rsidRPr="00C67C03" w:rsidRDefault="00026808" w:rsidP="00726DF2">
            <w:pPr>
              <w:tabs>
                <w:tab w:val="right" w:pos="1080"/>
                <w:tab w:val="left" w:pos="1260"/>
                <w:tab w:val="left" w:pos="1800"/>
              </w:tabs>
              <w:spacing w:before="40"/>
              <w:jc w:val="center"/>
              <w:rPr>
                <w:rFonts w:ascii="Times New Roman" w:hAnsi="Times New Roman" w:cs="Times New Roman"/>
                <w:color w:val="000000"/>
              </w:rPr>
            </w:pPr>
            <w:r>
              <w:rPr>
                <w:rFonts w:ascii="Times New Roman" w:hAnsi="Times New Roman" w:cs="Times New Roman"/>
                <w:color w:val="000000"/>
              </w:rPr>
              <w:t>1</w:t>
            </w:r>
            <w:r w:rsidRPr="00C67C03">
              <w:rPr>
                <w:rFonts w:ascii="Times New Roman" w:hAnsi="Times New Roman" w:cs="Times New Roman"/>
                <w:color w:val="000000"/>
              </w:rPr>
              <w:t xml:space="preserve"> kHz</w:t>
            </w:r>
          </w:p>
        </w:tc>
      </w:tr>
      <w:tr w:rsidR="00026808" w:rsidRPr="00C67C03" w14:paraId="06812838" w14:textId="77777777" w:rsidTr="00726DF2">
        <w:trPr>
          <w:cantSplit/>
          <w:jc w:val="center"/>
        </w:trPr>
        <w:tc>
          <w:tcPr>
            <w:tcW w:w="2595" w:type="dxa"/>
          </w:tcPr>
          <w:p w14:paraId="7BE4D7E8" w14:textId="77777777" w:rsidR="00026808" w:rsidRPr="00C67C03" w:rsidRDefault="00026808" w:rsidP="00E04403">
            <w:pPr>
              <w:tabs>
                <w:tab w:val="right" w:pos="1080"/>
                <w:tab w:val="left" w:pos="1260"/>
                <w:tab w:val="left" w:pos="1800"/>
              </w:tabs>
              <w:spacing w:before="40"/>
              <w:jc w:val="both"/>
              <w:rPr>
                <w:rFonts w:ascii="Times New Roman" w:hAnsi="Times New Roman" w:cs="Times New Roman"/>
                <w:color w:val="000000"/>
              </w:rPr>
            </w:pPr>
            <w:r w:rsidRPr="00C67C03">
              <w:rPr>
                <w:rFonts w:ascii="Times New Roman" w:hAnsi="Times New Roman" w:cs="Times New Roman"/>
                <w:color w:val="000000"/>
              </w:rPr>
              <w:t>1</w:t>
            </w:r>
            <w:r>
              <w:rPr>
                <w:rFonts w:ascii="Times New Roman" w:hAnsi="Times New Roman" w:cs="Times New Roman"/>
                <w:color w:val="000000"/>
              </w:rPr>
              <w:t>50</w:t>
            </w:r>
            <w:r w:rsidRPr="00C67C03">
              <w:rPr>
                <w:rFonts w:ascii="Times New Roman" w:hAnsi="Times New Roman" w:cs="Times New Roman"/>
                <w:color w:val="000000"/>
              </w:rPr>
              <w:t xml:space="preserve"> </w:t>
            </w:r>
            <w:r>
              <w:rPr>
                <w:rFonts w:ascii="Times New Roman" w:hAnsi="Times New Roman" w:cs="Times New Roman"/>
                <w:color w:val="000000"/>
              </w:rPr>
              <w:t>k</w:t>
            </w:r>
            <w:r w:rsidRPr="00C67C03">
              <w:rPr>
                <w:rFonts w:ascii="Times New Roman" w:hAnsi="Times New Roman" w:cs="Times New Roman"/>
                <w:color w:val="000000"/>
              </w:rPr>
              <w:t xml:space="preserve">Hz ≤ </w:t>
            </w:r>
            <w:proofErr w:type="spellStart"/>
            <w:r w:rsidRPr="00C67C03">
              <w:rPr>
                <w:rFonts w:ascii="Times New Roman" w:hAnsi="Times New Roman" w:cs="Times New Roman"/>
                <w:color w:val="000000"/>
              </w:rPr>
              <w:t>f</w:t>
            </w:r>
            <w:r w:rsidRPr="00C67C03">
              <w:rPr>
                <w:rFonts w:ascii="Times New Roman" w:hAnsi="Times New Roman" w:cs="Times New Roman"/>
                <w:color w:val="000000"/>
                <w:vertAlign w:val="subscript"/>
              </w:rPr>
              <w:t>offset</w:t>
            </w:r>
            <w:proofErr w:type="spellEnd"/>
            <w:r w:rsidRPr="00C67C03">
              <w:rPr>
                <w:rFonts w:ascii="Times New Roman" w:hAnsi="Times New Roman" w:cs="Times New Roman"/>
                <w:color w:val="000000"/>
              </w:rPr>
              <w:t xml:space="preserve"> &lt; </w:t>
            </w:r>
            <w:r>
              <w:rPr>
                <w:rFonts w:ascii="Times New Roman" w:hAnsi="Times New Roman" w:cs="Times New Roman"/>
                <w:color w:val="000000"/>
              </w:rPr>
              <w:t>30</w:t>
            </w:r>
            <w:r w:rsidRPr="00C67C03">
              <w:rPr>
                <w:rFonts w:ascii="Times New Roman" w:hAnsi="Times New Roman" w:cs="Times New Roman"/>
                <w:color w:val="000000"/>
              </w:rPr>
              <w:t xml:space="preserve"> MHz</w:t>
            </w:r>
          </w:p>
        </w:tc>
        <w:tc>
          <w:tcPr>
            <w:tcW w:w="4252" w:type="dxa"/>
          </w:tcPr>
          <w:p w14:paraId="153BE99A" w14:textId="77777777" w:rsidR="00026808" w:rsidRPr="00C67C03" w:rsidRDefault="00026808" w:rsidP="00726DF2">
            <w:pPr>
              <w:tabs>
                <w:tab w:val="right" w:pos="1080"/>
                <w:tab w:val="left" w:pos="1260"/>
                <w:tab w:val="left" w:pos="1800"/>
              </w:tabs>
              <w:spacing w:before="40"/>
              <w:jc w:val="center"/>
              <w:rPr>
                <w:rFonts w:ascii="Times New Roman" w:hAnsi="Times New Roman" w:cs="Times New Roman"/>
                <w:color w:val="000000"/>
              </w:rPr>
            </w:pPr>
            <w:r w:rsidRPr="00C67C03">
              <w:rPr>
                <w:rFonts w:ascii="Times New Roman" w:hAnsi="Times New Roman" w:cs="Times New Roman"/>
                <w:color w:val="000000"/>
              </w:rPr>
              <w:t>-</w:t>
            </w:r>
            <w:r>
              <w:rPr>
                <w:rFonts w:ascii="Times New Roman" w:hAnsi="Times New Roman" w:cs="Times New Roman"/>
                <w:color w:val="000000"/>
              </w:rPr>
              <w:t>36</w:t>
            </w:r>
          </w:p>
        </w:tc>
        <w:tc>
          <w:tcPr>
            <w:tcW w:w="1552" w:type="dxa"/>
            <w:vAlign w:val="center"/>
          </w:tcPr>
          <w:p w14:paraId="367D7869" w14:textId="77777777" w:rsidR="00026808" w:rsidRPr="00C67C03" w:rsidRDefault="00026808" w:rsidP="00726DF2">
            <w:pPr>
              <w:tabs>
                <w:tab w:val="right" w:pos="1080"/>
                <w:tab w:val="left" w:pos="1260"/>
                <w:tab w:val="left" w:pos="1800"/>
              </w:tabs>
              <w:spacing w:before="40"/>
              <w:jc w:val="center"/>
              <w:rPr>
                <w:rFonts w:ascii="Times New Roman" w:hAnsi="Times New Roman" w:cs="Times New Roman"/>
                <w:color w:val="000000"/>
              </w:rPr>
            </w:pPr>
            <w:r>
              <w:rPr>
                <w:rFonts w:ascii="Times New Roman" w:hAnsi="Times New Roman" w:cs="Times New Roman"/>
                <w:color w:val="000000"/>
              </w:rPr>
              <w:t>10 k</w:t>
            </w:r>
            <w:r w:rsidRPr="00C67C03">
              <w:rPr>
                <w:rFonts w:ascii="Times New Roman" w:hAnsi="Times New Roman" w:cs="Times New Roman"/>
                <w:color w:val="000000"/>
              </w:rPr>
              <w:t>Hz</w:t>
            </w:r>
          </w:p>
        </w:tc>
      </w:tr>
      <w:tr w:rsidR="00026808" w:rsidRPr="00C67C03" w14:paraId="486A7605" w14:textId="77777777" w:rsidTr="00726DF2">
        <w:trPr>
          <w:cantSplit/>
          <w:jc w:val="center"/>
        </w:trPr>
        <w:tc>
          <w:tcPr>
            <w:tcW w:w="2595" w:type="dxa"/>
          </w:tcPr>
          <w:p w14:paraId="23F0982E" w14:textId="77777777" w:rsidR="00026808" w:rsidRPr="00B353A2" w:rsidRDefault="00026808" w:rsidP="00026808">
            <w:pPr>
              <w:tabs>
                <w:tab w:val="right" w:pos="1080"/>
                <w:tab w:val="left" w:pos="1260"/>
                <w:tab w:val="left" w:pos="1800"/>
              </w:tabs>
              <w:spacing w:before="40"/>
              <w:jc w:val="both"/>
              <w:rPr>
                <w:rFonts w:ascii="Times New Roman" w:hAnsi="Times New Roman" w:cs="Times New Roman"/>
                <w:color w:val="000000"/>
              </w:rPr>
            </w:pPr>
            <w:r>
              <w:rPr>
                <w:rFonts w:ascii="Times New Roman" w:hAnsi="Times New Roman" w:cs="Times New Roman"/>
                <w:color w:val="000000"/>
              </w:rPr>
              <w:t xml:space="preserve">30 MHz ≤ </w:t>
            </w:r>
            <w:proofErr w:type="spellStart"/>
            <w:r>
              <w:rPr>
                <w:rFonts w:ascii="Times New Roman" w:hAnsi="Times New Roman" w:cs="Times New Roman"/>
                <w:color w:val="000000"/>
              </w:rPr>
              <w:t>f</w:t>
            </w:r>
            <w:r>
              <w:rPr>
                <w:rFonts w:ascii="Times New Roman" w:hAnsi="Times New Roman" w:cs="Times New Roman"/>
                <w:color w:val="000000"/>
                <w:vertAlign w:val="subscript"/>
              </w:rPr>
              <w:t>offset</w:t>
            </w:r>
            <w:proofErr w:type="spellEnd"/>
            <w:r>
              <w:rPr>
                <w:rFonts w:ascii="Times New Roman" w:hAnsi="Times New Roman" w:cs="Times New Roman"/>
                <w:color w:val="000000"/>
              </w:rPr>
              <w:t xml:space="preserve"> &lt; 1 GHz</w:t>
            </w:r>
          </w:p>
        </w:tc>
        <w:tc>
          <w:tcPr>
            <w:tcW w:w="4252" w:type="dxa"/>
          </w:tcPr>
          <w:p w14:paraId="600ADA27" w14:textId="77777777" w:rsidR="00026808" w:rsidRPr="00C67C03" w:rsidRDefault="00026808" w:rsidP="00726DF2">
            <w:pPr>
              <w:tabs>
                <w:tab w:val="right" w:pos="1080"/>
                <w:tab w:val="left" w:pos="1260"/>
                <w:tab w:val="left" w:pos="1800"/>
              </w:tabs>
              <w:spacing w:before="40"/>
              <w:jc w:val="center"/>
              <w:rPr>
                <w:rFonts w:ascii="Times New Roman" w:hAnsi="Times New Roman" w:cs="Times New Roman"/>
                <w:color w:val="000000"/>
              </w:rPr>
            </w:pPr>
            <w:r>
              <w:rPr>
                <w:rFonts w:ascii="Times New Roman" w:hAnsi="Times New Roman" w:cs="Times New Roman"/>
                <w:color w:val="000000"/>
              </w:rPr>
              <w:t>-36</w:t>
            </w:r>
          </w:p>
        </w:tc>
        <w:tc>
          <w:tcPr>
            <w:tcW w:w="1552" w:type="dxa"/>
            <w:vAlign w:val="center"/>
          </w:tcPr>
          <w:p w14:paraId="1B5FE1E9" w14:textId="77777777" w:rsidR="00026808" w:rsidRPr="00C67C03" w:rsidRDefault="00026808" w:rsidP="00726DF2">
            <w:pPr>
              <w:tabs>
                <w:tab w:val="right" w:pos="1080"/>
                <w:tab w:val="left" w:pos="1260"/>
                <w:tab w:val="left" w:pos="1800"/>
              </w:tabs>
              <w:spacing w:before="40"/>
              <w:jc w:val="center"/>
              <w:rPr>
                <w:rFonts w:ascii="Times New Roman" w:hAnsi="Times New Roman" w:cs="Times New Roman"/>
                <w:color w:val="000000"/>
              </w:rPr>
            </w:pPr>
            <w:r>
              <w:rPr>
                <w:rFonts w:ascii="Times New Roman" w:hAnsi="Times New Roman" w:cs="Times New Roman"/>
                <w:color w:val="000000"/>
              </w:rPr>
              <w:t>100 kHz</w:t>
            </w:r>
          </w:p>
        </w:tc>
      </w:tr>
      <w:tr w:rsidR="00026808" w:rsidRPr="00C67C03" w14:paraId="30C0318D" w14:textId="77777777" w:rsidTr="00726DF2">
        <w:trPr>
          <w:cantSplit/>
          <w:jc w:val="center"/>
        </w:trPr>
        <w:tc>
          <w:tcPr>
            <w:tcW w:w="2595" w:type="dxa"/>
          </w:tcPr>
          <w:p w14:paraId="373E7782" w14:textId="77777777" w:rsidR="00026808" w:rsidRPr="00C67C03" w:rsidRDefault="00026808" w:rsidP="00726DF2">
            <w:pPr>
              <w:tabs>
                <w:tab w:val="right" w:pos="1080"/>
                <w:tab w:val="left" w:pos="1260"/>
                <w:tab w:val="left" w:pos="1800"/>
              </w:tabs>
              <w:spacing w:before="40"/>
              <w:jc w:val="both"/>
              <w:rPr>
                <w:rFonts w:ascii="Times New Roman" w:hAnsi="Times New Roman" w:cs="Times New Roman"/>
                <w:color w:val="000000"/>
              </w:rPr>
            </w:pPr>
            <w:r>
              <w:rPr>
                <w:rFonts w:ascii="Times New Roman" w:hAnsi="Times New Roman" w:cs="Times New Roman"/>
                <w:color w:val="000000"/>
              </w:rPr>
              <w:t xml:space="preserve">1 GHz ≤ </w:t>
            </w:r>
            <w:proofErr w:type="spellStart"/>
            <w:r w:rsidRPr="00C67C03">
              <w:rPr>
                <w:rFonts w:ascii="Times New Roman" w:hAnsi="Times New Roman" w:cs="Times New Roman"/>
                <w:color w:val="000000"/>
              </w:rPr>
              <w:t>f</w:t>
            </w:r>
            <w:r w:rsidRPr="00C67C03">
              <w:rPr>
                <w:rFonts w:ascii="Times New Roman" w:hAnsi="Times New Roman" w:cs="Times New Roman"/>
                <w:color w:val="000000"/>
                <w:vertAlign w:val="subscript"/>
              </w:rPr>
              <w:t>offset</w:t>
            </w:r>
            <w:proofErr w:type="spellEnd"/>
            <w:r>
              <w:rPr>
                <w:rFonts w:ascii="Times New Roman" w:hAnsi="Times New Roman" w:cs="Times New Roman"/>
                <w:color w:val="000000"/>
              </w:rPr>
              <w:t xml:space="preserve"> ≤ 3.1 G</w:t>
            </w:r>
            <w:r w:rsidRPr="00C67C03">
              <w:rPr>
                <w:rFonts w:ascii="Times New Roman" w:hAnsi="Times New Roman" w:cs="Times New Roman"/>
                <w:color w:val="000000"/>
              </w:rPr>
              <w:t>Hz</w:t>
            </w:r>
          </w:p>
        </w:tc>
        <w:tc>
          <w:tcPr>
            <w:tcW w:w="4252" w:type="dxa"/>
          </w:tcPr>
          <w:p w14:paraId="727B79F6" w14:textId="77777777" w:rsidR="00026808" w:rsidRPr="00C67C03" w:rsidRDefault="00026808" w:rsidP="00726DF2">
            <w:pPr>
              <w:tabs>
                <w:tab w:val="right" w:pos="1080"/>
                <w:tab w:val="left" w:pos="1260"/>
                <w:tab w:val="left" w:pos="1800"/>
              </w:tabs>
              <w:spacing w:before="40"/>
              <w:jc w:val="center"/>
              <w:rPr>
                <w:rFonts w:ascii="Times New Roman" w:hAnsi="Times New Roman" w:cs="Times New Roman"/>
                <w:color w:val="000000"/>
              </w:rPr>
            </w:pPr>
            <w:r>
              <w:rPr>
                <w:rFonts w:ascii="Times New Roman" w:hAnsi="Times New Roman" w:cs="Times New Roman"/>
                <w:color w:val="000000"/>
              </w:rPr>
              <w:t>-30</w:t>
            </w:r>
          </w:p>
        </w:tc>
        <w:tc>
          <w:tcPr>
            <w:tcW w:w="1552" w:type="dxa"/>
            <w:vAlign w:val="center"/>
          </w:tcPr>
          <w:p w14:paraId="0602B401" w14:textId="77777777" w:rsidR="00026808" w:rsidRPr="00C67C03" w:rsidRDefault="00026808" w:rsidP="00726DF2">
            <w:pPr>
              <w:tabs>
                <w:tab w:val="right" w:pos="1080"/>
                <w:tab w:val="left" w:pos="1260"/>
                <w:tab w:val="left" w:pos="1800"/>
              </w:tabs>
              <w:spacing w:before="40"/>
              <w:jc w:val="center"/>
              <w:rPr>
                <w:rFonts w:ascii="Times New Roman" w:hAnsi="Times New Roman" w:cs="Times New Roman"/>
                <w:color w:val="000000"/>
              </w:rPr>
            </w:pPr>
            <w:r w:rsidRPr="00C67C03">
              <w:rPr>
                <w:rFonts w:ascii="Times New Roman" w:hAnsi="Times New Roman" w:cs="Times New Roman"/>
                <w:color w:val="000000"/>
              </w:rPr>
              <w:t>1 MHz</w:t>
            </w:r>
          </w:p>
        </w:tc>
      </w:tr>
      <w:tr w:rsidR="00026808" w:rsidRPr="00C67C03" w14:paraId="557E53B5" w14:textId="77777777" w:rsidTr="00726DF2">
        <w:trPr>
          <w:cantSplit/>
          <w:jc w:val="center"/>
        </w:trPr>
        <w:tc>
          <w:tcPr>
            <w:tcW w:w="2595" w:type="dxa"/>
          </w:tcPr>
          <w:p w14:paraId="5839C7FC" w14:textId="77777777" w:rsidR="00026808" w:rsidRDefault="00026808" w:rsidP="00726DF2">
            <w:pPr>
              <w:tabs>
                <w:tab w:val="right" w:pos="1080"/>
                <w:tab w:val="left" w:pos="1260"/>
                <w:tab w:val="left" w:pos="1800"/>
              </w:tabs>
              <w:spacing w:before="40"/>
              <w:jc w:val="both"/>
              <w:rPr>
                <w:rFonts w:ascii="Times New Roman" w:hAnsi="Times New Roman" w:cs="Times New Roman"/>
                <w:color w:val="000000"/>
              </w:rPr>
            </w:pPr>
            <w:r>
              <w:rPr>
                <w:rFonts w:ascii="Times New Roman" w:hAnsi="Times New Roman" w:cs="Times New Roman"/>
                <w:color w:val="000000"/>
              </w:rPr>
              <w:t xml:space="preserve">3.1 GHz ≤ </w:t>
            </w:r>
            <w:proofErr w:type="spellStart"/>
            <w:r w:rsidRPr="00C67C03">
              <w:rPr>
                <w:rFonts w:ascii="Times New Roman" w:hAnsi="Times New Roman" w:cs="Times New Roman"/>
                <w:color w:val="000000"/>
              </w:rPr>
              <w:t>f</w:t>
            </w:r>
            <w:r w:rsidRPr="00C67C03">
              <w:rPr>
                <w:rFonts w:ascii="Times New Roman" w:hAnsi="Times New Roman" w:cs="Times New Roman"/>
                <w:color w:val="000000"/>
                <w:vertAlign w:val="subscript"/>
              </w:rPr>
              <w:t>offset</w:t>
            </w:r>
            <w:proofErr w:type="spellEnd"/>
            <w:r>
              <w:rPr>
                <w:rFonts w:ascii="Times New Roman" w:hAnsi="Times New Roman" w:cs="Times New Roman"/>
                <w:color w:val="000000"/>
              </w:rPr>
              <w:t xml:space="preserve"> ≤ 3.38 GHz</w:t>
            </w:r>
          </w:p>
        </w:tc>
        <w:tc>
          <w:tcPr>
            <w:tcW w:w="4252" w:type="dxa"/>
          </w:tcPr>
          <w:p w14:paraId="3BB9FF9D" w14:textId="77777777" w:rsidR="00026808" w:rsidRPr="00C67C03" w:rsidRDefault="00026808" w:rsidP="00726DF2">
            <w:pPr>
              <w:tabs>
                <w:tab w:val="right" w:pos="1080"/>
                <w:tab w:val="left" w:pos="1260"/>
                <w:tab w:val="left" w:pos="1800"/>
              </w:tabs>
              <w:spacing w:before="40"/>
              <w:jc w:val="center"/>
              <w:rPr>
                <w:rFonts w:ascii="Times New Roman" w:hAnsi="Times New Roman" w:cs="Times New Roman"/>
                <w:color w:val="000000"/>
              </w:rPr>
            </w:pPr>
            <w:r>
              <w:rPr>
                <w:rFonts w:ascii="Times New Roman" w:hAnsi="Times New Roman" w:cs="Times New Roman"/>
                <w:color w:val="000000"/>
              </w:rPr>
              <w:t>-47</w:t>
            </w:r>
          </w:p>
        </w:tc>
        <w:tc>
          <w:tcPr>
            <w:tcW w:w="1552" w:type="dxa"/>
            <w:vAlign w:val="center"/>
          </w:tcPr>
          <w:p w14:paraId="6990078B" w14:textId="77777777" w:rsidR="00026808" w:rsidRPr="00C67C03" w:rsidRDefault="00026808" w:rsidP="00726DF2">
            <w:pPr>
              <w:tabs>
                <w:tab w:val="right" w:pos="1080"/>
                <w:tab w:val="left" w:pos="1260"/>
                <w:tab w:val="left" w:pos="1800"/>
              </w:tabs>
              <w:spacing w:before="40"/>
              <w:jc w:val="center"/>
              <w:rPr>
                <w:rFonts w:ascii="Times New Roman" w:hAnsi="Times New Roman" w:cs="Times New Roman"/>
                <w:color w:val="000000"/>
              </w:rPr>
            </w:pPr>
            <w:r>
              <w:rPr>
                <w:rFonts w:ascii="Times New Roman" w:hAnsi="Times New Roman" w:cs="Times New Roman"/>
                <w:color w:val="000000"/>
              </w:rPr>
              <w:t>1 MHz</w:t>
            </w:r>
          </w:p>
        </w:tc>
      </w:tr>
      <w:tr w:rsidR="00026808" w:rsidRPr="00C67C03" w14:paraId="385AD9CC" w14:textId="77777777" w:rsidTr="00726DF2">
        <w:trPr>
          <w:cantSplit/>
          <w:jc w:val="center"/>
        </w:trPr>
        <w:tc>
          <w:tcPr>
            <w:tcW w:w="2595" w:type="dxa"/>
          </w:tcPr>
          <w:p w14:paraId="6A5E3C64" w14:textId="77777777" w:rsidR="00026808" w:rsidRDefault="00026808" w:rsidP="00726DF2">
            <w:pPr>
              <w:tabs>
                <w:tab w:val="right" w:pos="1080"/>
                <w:tab w:val="left" w:pos="1260"/>
                <w:tab w:val="left" w:pos="1800"/>
              </w:tabs>
              <w:spacing w:before="40"/>
              <w:jc w:val="both"/>
              <w:rPr>
                <w:rFonts w:ascii="Times New Roman" w:hAnsi="Times New Roman" w:cs="Times New Roman"/>
                <w:color w:val="000000"/>
              </w:rPr>
            </w:pPr>
            <w:r>
              <w:rPr>
                <w:rFonts w:ascii="Times New Roman" w:hAnsi="Times New Roman" w:cs="Times New Roman"/>
                <w:color w:val="000000"/>
              </w:rPr>
              <w:t xml:space="preserve">3.38 GHz ≤ </w:t>
            </w:r>
            <w:proofErr w:type="spellStart"/>
            <w:r w:rsidRPr="00C67C03">
              <w:rPr>
                <w:rFonts w:ascii="Times New Roman" w:hAnsi="Times New Roman" w:cs="Times New Roman"/>
                <w:color w:val="000000"/>
              </w:rPr>
              <w:t>f</w:t>
            </w:r>
            <w:r w:rsidRPr="00C67C03">
              <w:rPr>
                <w:rFonts w:ascii="Times New Roman" w:hAnsi="Times New Roman" w:cs="Times New Roman"/>
                <w:color w:val="000000"/>
                <w:vertAlign w:val="subscript"/>
              </w:rPr>
              <w:t>offset</w:t>
            </w:r>
            <w:proofErr w:type="spellEnd"/>
            <w:r>
              <w:rPr>
                <w:rFonts w:ascii="Times New Roman" w:hAnsi="Times New Roman" w:cs="Times New Roman"/>
                <w:color w:val="000000"/>
              </w:rPr>
              <w:t xml:space="preserve"> ≤ 19 GHz</w:t>
            </w:r>
          </w:p>
        </w:tc>
        <w:tc>
          <w:tcPr>
            <w:tcW w:w="4252" w:type="dxa"/>
          </w:tcPr>
          <w:p w14:paraId="3C3FA8E9" w14:textId="77777777" w:rsidR="00026808" w:rsidRPr="00C67C03" w:rsidRDefault="00026808" w:rsidP="00726DF2">
            <w:pPr>
              <w:tabs>
                <w:tab w:val="right" w:pos="1080"/>
                <w:tab w:val="left" w:pos="1260"/>
                <w:tab w:val="left" w:pos="1800"/>
              </w:tabs>
              <w:spacing w:before="40"/>
              <w:jc w:val="center"/>
              <w:rPr>
                <w:rFonts w:ascii="Times New Roman" w:hAnsi="Times New Roman" w:cs="Times New Roman"/>
                <w:color w:val="000000"/>
              </w:rPr>
            </w:pPr>
            <w:r>
              <w:rPr>
                <w:rFonts w:ascii="Times New Roman" w:hAnsi="Times New Roman" w:cs="Times New Roman"/>
                <w:color w:val="000000"/>
              </w:rPr>
              <w:t>-30</w:t>
            </w:r>
          </w:p>
        </w:tc>
        <w:tc>
          <w:tcPr>
            <w:tcW w:w="1552" w:type="dxa"/>
            <w:vAlign w:val="center"/>
          </w:tcPr>
          <w:p w14:paraId="713FD1A7" w14:textId="77777777" w:rsidR="00026808" w:rsidRPr="00C67C03" w:rsidRDefault="00026808" w:rsidP="00726DF2">
            <w:pPr>
              <w:tabs>
                <w:tab w:val="right" w:pos="1080"/>
                <w:tab w:val="left" w:pos="1260"/>
                <w:tab w:val="left" w:pos="1800"/>
              </w:tabs>
              <w:spacing w:before="40"/>
              <w:jc w:val="center"/>
              <w:rPr>
                <w:rFonts w:ascii="Times New Roman" w:hAnsi="Times New Roman" w:cs="Times New Roman"/>
                <w:color w:val="000000"/>
              </w:rPr>
            </w:pPr>
            <w:r>
              <w:rPr>
                <w:rFonts w:ascii="Times New Roman" w:hAnsi="Times New Roman" w:cs="Times New Roman"/>
                <w:color w:val="000000"/>
              </w:rPr>
              <w:t xml:space="preserve">1 MHz </w:t>
            </w:r>
          </w:p>
        </w:tc>
      </w:tr>
    </w:tbl>
    <w:p w14:paraId="106230C4" w14:textId="77777777" w:rsidR="00026808" w:rsidRDefault="00026808" w:rsidP="00026808">
      <w:pPr>
        <w:pStyle w:val="paragraph"/>
        <w:tabs>
          <w:tab w:val="left" w:pos="2160"/>
          <w:tab w:val="left" w:pos="2880"/>
          <w:tab w:val="left" w:pos="3600"/>
          <w:tab w:val="center" w:pos="4513"/>
        </w:tabs>
        <w:spacing w:after="120"/>
        <w:ind w:left="1134"/>
      </w:pPr>
    </w:p>
    <w:p w14:paraId="21F597E3" w14:textId="77777777" w:rsidR="00756DD5" w:rsidRPr="00C67C03" w:rsidRDefault="00756DD5" w:rsidP="00756DD5">
      <w:pPr>
        <w:pStyle w:val="subsection"/>
        <w:spacing w:after="120"/>
      </w:pPr>
      <w:r w:rsidRPr="00C67C03">
        <w:tab/>
        <w:t>(1</w:t>
      </w:r>
      <w:r w:rsidR="00026808">
        <w:t>0</w:t>
      </w:r>
      <w:r w:rsidRPr="00C67C03">
        <w:t>)</w:t>
      </w:r>
      <w:r w:rsidRPr="00C67C03">
        <w:tab/>
        <w:t xml:space="preserve">The </w:t>
      </w:r>
      <w:r w:rsidR="00693151">
        <w:t xml:space="preserve">unwanted emission limits in Table 4 apply at frequencies outside the [TBC 3295 MHz to 3805 MHz] frequency range, when measured over the specified bandwidth for the relevant frequency range. </w:t>
      </w:r>
    </w:p>
    <w:p w14:paraId="65D09A48" w14:textId="77777777" w:rsidR="00756DD5" w:rsidRPr="00C67C03" w:rsidRDefault="0089076A" w:rsidP="00756DD5">
      <w:pPr>
        <w:pStyle w:val="ItemHead"/>
        <w:tabs>
          <w:tab w:val="left" w:pos="2520"/>
        </w:tabs>
        <w:spacing w:after="120"/>
        <w:ind w:left="1134" w:hanging="1134"/>
        <w:rPr>
          <w:rFonts w:ascii="Times New Roman" w:hAnsi="Times New Roman"/>
        </w:rPr>
      </w:pPr>
      <w:r w:rsidRPr="00C67C03">
        <w:rPr>
          <w:rFonts w:ascii="Times New Roman" w:hAnsi="Times New Roman"/>
        </w:rPr>
        <w:t xml:space="preserve">Table </w:t>
      </w:r>
      <w:r w:rsidR="00693151">
        <w:rPr>
          <w:rFonts w:ascii="Times New Roman" w:hAnsi="Times New Roman"/>
        </w:rPr>
        <w:t>4</w:t>
      </w:r>
      <w:r w:rsidR="00756DD5" w:rsidRPr="00C67C03">
        <w:rPr>
          <w:rFonts w:ascii="Times New Roman" w:hAnsi="Times New Roman"/>
        </w:rPr>
        <w:tab/>
      </w:r>
      <w:proofErr w:type="spellStart"/>
      <w:r w:rsidR="00756DD5" w:rsidRPr="00C67C03">
        <w:rPr>
          <w:rFonts w:ascii="Times New Roman" w:hAnsi="Times New Roman"/>
        </w:rPr>
        <w:t>Radiocommunications</w:t>
      </w:r>
      <w:proofErr w:type="spellEnd"/>
      <w:r w:rsidR="00756DD5" w:rsidRPr="00C67C03">
        <w:rPr>
          <w:rFonts w:ascii="Times New Roman" w:hAnsi="Times New Roman"/>
        </w:rPr>
        <w:t xml:space="preserve"> transmitter </w:t>
      </w:r>
      <w:r w:rsidR="00693151">
        <w:rPr>
          <w:rFonts w:ascii="Times New Roman" w:hAnsi="Times New Roman"/>
        </w:rPr>
        <w:t>unwanted emission limits for devices exempt from registration</w:t>
      </w:r>
    </w:p>
    <w:tbl>
      <w:tblPr>
        <w:tblW w:w="80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3544"/>
        <w:gridCol w:w="1984"/>
      </w:tblGrid>
      <w:tr w:rsidR="00756DD5" w:rsidRPr="00C67C03" w14:paraId="4D2B3688" w14:textId="77777777" w:rsidTr="00A90597">
        <w:trPr>
          <w:cantSplit/>
          <w:trHeight w:val="948"/>
        </w:trPr>
        <w:tc>
          <w:tcPr>
            <w:tcW w:w="2552" w:type="dxa"/>
          </w:tcPr>
          <w:p w14:paraId="0EBBAC8D" w14:textId="77777777" w:rsidR="00756DD5" w:rsidRPr="00C67C03" w:rsidRDefault="00756DD5" w:rsidP="00A90597">
            <w:pPr>
              <w:tabs>
                <w:tab w:val="right" w:pos="1080"/>
                <w:tab w:val="left" w:pos="1260"/>
                <w:tab w:val="left" w:pos="1800"/>
              </w:tabs>
              <w:spacing w:before="40"/>
              <w:jc w:val="center"/>
              <w:rPr>
                <w:rFonts w:ascii="Times New Roman" w:hAnsi="Times New Roman" w:cs="Times New Roman"/>
                <w:b/>
                <w:color w:val="000000"/>
              </w:rPr>
            </w:pPr>
            <w:r w:rsidRPr="00C67C03">
              <w:rPr>
                <w:rFonts w:ascii="Times New Roman" w:hAnsi="Times New Roman" w:cs="Times New Roman"/>
                <w:b/>
                <w:color w:val="000000"/>
              </w:rPr>
              <w:t>Frequency range</w:t>
            </w:r>
          </w:p>
          <w:p w14:paraId="50D76261" w14:textId="77777777" w:rsidR="00756DD5" w:rsidRPr="00C67C03" w:rsidRDefault="00756DD5" w:rsidP="00A90597">
            <w:pPr>
              <w:tabs>
                <w:tab w:val="right" w:pos="1080"/>
                <w:tab w:val="left" w:pos="1260"/>
                <w:tab w:val="left" w:pos="1800"/>
              </w:tabs>
              <w:spacing w:before="40"/>
              <w:jc w:val="center"/>
              <w:rPr>
                <w:rFonts w:ascii="Times New Roman" w:hAnsi="Times New Roman" w:cs="Times New Roman"/>
                <w:b/>
                <w:color w:val="000000"/>
              </w:rPr>
            </w:pPr>
            <w:r w:rsidRPr="00C67C03">
              <w:rPr>
                <w:rFonts w:ascii="Times New Roman" w:hAnsi="Times New Roman" w:cs="Times New Roman"/>
                <w:b/>
                <w:color w:val="000000"/>
              </w:rPr>
              <w:t>(f)</w:t>
            </w:r>
          </w:p>
        </w:tc>
        <w:tc>
          <w:tcPr>
            <w:tcW w:w="3544" w:type="dxa"/>
          </w:tcPr>
          <w:p w14:paraId="71E6162D" w14:textId="77777777" w:rsidR="00756DD5" w:rsidRPr="00C67C03" w:rsidRDefault="00693151" w:rsidP="00A90597">
            <w:pPr>
              <w:tabs>
                <w:tab w:val="right" w:pos="1080"/>
                <w:tab w:val="left" w:pos="1260"/>
                <w:tab w:val="left" w:pos="1800"/>
              </w:tabs>
              <w:spacing w:before="40"/>
              <w:jc w:val="center"/>
              <w:rPr>
                <w:rFonts w:ascii="Times New Roman" w:hAnsi="Times New Roman" w:cs="Times New Roman"/>
                <w:b/>
                <w:color w:val="000000"/>
              </w:rPr>
            </w:pPr>
            <w:r>
              <w:rPr>
                <w:rFonts w:ascii="Times New Roman" w:hAnsi="Times New Roman" w:cs="Times New Roman"/>
                <w:b/>
                <w:color w:val="000000"/>
              </w:rPr>
              <w:t>Total radiated power</w:t>
            </w:r>
          </w:p>
          <w:p w14:paraId="22EDAE9E" w14:textId="77777777" w:rsidR="00756DD5" w:rsidRPr="00C67C03" w:rsidRDefault="00756DD5" w:rsidP="00693151">
            <w:pPr>
              <w:tabs>
                <w:tab w:val="right" w:pos="1080"/>
                <w:tab w:val="left" w:pos="1260"/>
                <w:tab w:val="left" w:pos="1800"/>
              </w:tabs>
              <w:spacing w:before="40"/>
              <w:jc w:val="center"/>
              <w:rPr>
                <w:rFonts w:ascii="Times New Roman" w:hAnsi="Times New Roman" w:cs="Times New Roman"/>
                <w:b/>
                <w:color w:val="000000"/>
              </w:rPr>
            </w:pPr>
            <w:r w:rsidRPr="00C67C03">
              <w:rPr>
                <w:rFonts w:ascii="Times New Roman" w:hAnsi="Times New Roman" w:cs="Times New Roman"/>
                <w:b/>
                <w:color w:val="000000"/>
              </w:rPr>
              <w:t>(</w:t>
            </w:r>
            <w:proofErr w:type="spellStart"/>
            <w:r w:rsidRPr="00C67C03">
              <w:rPr>
                <w:rFonts w:ascii="Times New Roman" w:hAnsi="Times New Roman" w:cs="Times New Roman"/>
                <w:b/>
                <w:color w:val="000000"/>
              </w:rPr>
              <w:t>dBm</w:t>
            </w:r>
            <w:proofErr w:type="spellEnd"/>
            <w:r w:rsidRPr="00C67C03">
              <w:rPr>
                <w:rFonts w:ascii="Times New Roman" w:hAnsi="Times New Roman" w:cs="Times New Roman"/>
                <w:b/>
                <w:color w:val="000000"/>
              </w:rPr>
              <w:t>)</w:t>
            </w:r>
          </w:p>
        </w:tc>
        <w:tc>
          <w:tcPr>
            <w:tcW w:w="1984" w:type="dxa"/>
          </w:tcPr>
          <w:p w14:paraId="13509707" w14:textId="77777777" w:rsidR="00756DD5" w:rsidRPr="00C67C03" w:rsidRDefault="00756DD5" w:rsidP="00A90597">
            <w:pPr>
              <w:tabs>
                <w:tab w:val="right" w:pos="1080"/>
                <w:tab w:val="left" w:pos="1260"/>
                <w:tab w:val="left" w:pos="1800"/>
              </w:tabs>
              <w:spacing w:before="40"/>
              <w:jc w:val="center"/>
              <w:rPr>
                <w:rFonts w:ascii="Times New Roman" w:hAnsi="Times New Roman" w:cs="Times New Roman"/>
                <w:b/>
                <w:color w:val="000000"/>
              </w:rPr>
            </w:pPr>
            <w:r w:rsidRPr="00C67C03">
              <w:rPr>
                <w:rFonts w:ascii="Times New Roman" w:hAnsi="Times New Roman" w:cs="Times New Roman"/>
                <w:b/>
                <w:color w:val="000000"/>
              </w:rPr>
              <w:t>Specified</w:t>
            </w:r>
          </w:p>
          <w:p w14:paraId="15BEA0CB" w14:textId="77777777" w:rsidR="00756DD5" w:rsidRPr="00C67C03" w:rsidRDefault="00756DD5" w:rsidP="00A90597">
            <w:pPr>
              <w:tabs>
                <w:tab w:val="right" w:pos="1080"/>
                <w:tab w:val="left" w:pos="1260"/>
                <w:tab w:val="left" w:pos="1800"/>
              </w:tabs>
              <w:spacing w:before="40"/>
              <w:jc w:val="center"/>
              <w:rPr>
                <w:rFonts w:ascii="Times New Roman" w:hAnsi="Times New Roman" w:cs="Times New Roman"/>
                <w:b/>
                <w:color w:val="000000"/>
              </w:rPr>
            </w:pPr>
            <w:r w:rsidRPr="00C67C03">
              <w:rPr>
                <w:rFonts w:ascii="Times New Roman" w:hAnsi="Times New Roman" w:cs="Times New Roman"/>
                <w:b/>
                <w:color w:val="000000"/>
              </w:rPr>
              <w:t>bandwidth</w:t>
            </w:r>
          </w:p>
        </w:tc>
      </w:tr>
      <w:tr w:rsidR="00756DD5" w:rsidRPr="00C67C03" w14:paraId="61D1446E" w14:textId="77777777" w:rsidTr="00A90597">
        <w:trPr>
          <w:cantSplit/>
          <w:trHeight w:val="275"/>
        </w:trPr>
        <w:tc>
          <w:tcPr>
            <w:tcW w:w="2552" w:type="dxa"/>
          </w:tcPr>
          <w:p w14:paraId="0DD7CE62" w14:textId="77777777" w:rsidR="00756DD5" w:rsidRPr="00C67C03" w:rsidRDefault="00756DD5" w:rsidP="00A90597">
            <w:pPr>
              <w:tabs>
                <w:tab w:val="right" w:pos="1080"/>
                <w:tab w:val="left" w:pos="1260"/>
                <w:tab w:val="left" w:pos="1800"/>
              </w:tabs>
              <w:spacing w:before="40"/>
              <w:jc w:val="both"/>
              <w:rPr>
                <w:rFonts w:ascii="Times New Roman" w:hAnsi="Times New Roman" w:cs="Times New Roman"/>
                <w:color w:val="000000"/>
              </w:rPr>
            </w:pPr>
            <w:r w:rsidRPr="00C67C03">
              <w:rPr>
                <w:rFonts w:ascii="Times New Roman" w:hAnsi="Times New Roman" w:cs="Times New Roman"/>
                <w:color w:val="000000"/>
              </w:rPr>
              <w:t>9 kHz ≤ f &lt; 150 kHz</w:t>
            </w:r>
          </w:p>
        </w:tc>
        <w:tc>
          <w:tcPr>
            <w:tcW w:w="3544" w:type="dxa"/>
          </w:tcPr>
          <w:p w14:paraId="2B154A50" w14:textId="77777777" w:rsidR="00756DD5" w:rsidRPr="00C67C03" w:rsidRDefault="00756DD5" w:rsidP="00A90597">
            <w:pPr>
              <w:tabs>
                <w:tab w:val="right" w:pos="1080"/>
                <w:tab w:val="left" w:pos="1260"/>
                <w:tab w:val="left" w:pos="1800"/>
              </w:tabs>
              <w:spacing w:before="40"/>
              <w:jc w:val="center"/>
              <w:rPr>
                <w:rFonts w:ascii="Times New Roman" w:hAnsi="Times New Roman" w:cs="Times New Roman"/>
                <w:color w:val="000000"/>
              </w:rPr>
            </w:pPr>
            <w:r w:rsidRPr="00C67C03">
              <w:rPr>
                <w:rFonts w:ascii="Times New Roman" w:hAnsi="Times New Roman" w:cs="Times New Roman"/>
                <w:color w:val="000000"/>
              </w:rPr>
              <w:t>-36</w:t>
            </w:r>
          </w:p>
        </w:tc>
        <w:tc>
          <w:tcPr>
            <w:tcW w:w="1984" w:type="dxa"/>
            <w:vAlign w:val="center"/>
          </w:tcPr>
          <w:p w14:paraId="6AD0A831" w14:textId="77777777" w:rsidR="00756DD5" w:rsidRPr="00C67C03" w:rsidRDefault="00756DD5" w:rsidP="00A90597">
            <w:pPr>
              <w:tabs>
                <w:tab w:val="right" w:pos="1080"/>
                <w:tab w:val="left" w:pos="1260"/>
                <w:tab w:val="left" w:pos="1800"/>
              </w:tabs>
              <w:spacing w:before="40"/>
              <w:jc w:val="center"/>
              <w:rPr>
                <w:rFonts w:ascii="Times New Roman" w:hAnsi="Times New Roman" w:cs="Times New Roman"/>
                <w:color w:val="000000"/>
              </w:rPr>
            </w:pPr>
            <w:r w:rsidRPr="00C67C03">
              <w:rPr>
                <w:rFonts w:ascii="Times New Roman" w:hAnsi="Times New Roman" w:cs="Times New Roman"/>
                <w:color w:val="000000"/>
              </w:rPr>
              <w:t>1 kHz</w:t>
            </w:r>
          </w:p>
        </w:tc>
      </w:tr>
      <w:tr w:rsidR="00756DD5" w:rsidRPr="00C67C03" w14:paraId="4E9ACEED" w14:textId="77777777" w:rsidTr="00A90597">
        <w:trPr>
          <w:cantSplit/>
          <w:trHeight w:val="275"/>
        </w:trPr>
        <w:tc>
          <w:tcPr>
            <w:tcW w:w="2552" w:type="dxa"/>
          </w:tcPr>
          <w:p w14:paraId="343B07B4" w14:textId="77777777" w:rsidR="00756DD5" w:rsidRPr="00C67C03" w:rsidRDefault="00756DD5" w:rsidP="00A90597">
            <w:pPr>
              <w:tabs>
                <w:tab w:val="right" w:pos="1080"/>
                <w:tab w:val="left" w:pos="1260"/>
                <w:tab w:val="left" w:pos="1800"/>
              </w:tabs>
              <w:spacing w:before="40"/>
              <w:jc w:val="both"/>
              <w:rPr>
                <w:rFonts w:ascii="Times New Roman" w:hAnsi="Times New Roman" w:cs="Times New Roman"/>
                <w:color w:val="000000"/>
              </w:rPr>
            </w:pPr>
            <w:r w:rsidRPr="00C67C03">
              <w:rPr>
                <w:rFonts w:ascii="Times New Roman" w:hAnsi="Times New Roman" w:cs="Times New Roman"/>
                <w:color w:val="000000"/>
              </w:rPr>
              <w:t>150 kHz ≤ f &lt; 30 MHz</w:t>
            </w:r>
          </w:p>
        </w:tc>
        <w:tc>
          <w:tcPr>
            <w:tcW w:w="3544" w:type="dxa"/>
          </w:tcPr>
          <w:p w14:paraId="57A352C4" w14:textId="77777777" w:rsidR="00756DD5" w:rsidRPr="00C67C03" w:rsidRDefault="00756DD5" w:rsidP="00A90597">
            <w:pPr>
              <w:tabs>
                <w:tab w:val="right" w:pos="1080"/>
                <w:tab w:val="left" w:pos="1260"/>
                <w:tab w:val="left" w:pos="1800"/>
              </w:tabs>
              <w:spacing w:before="40"/>
              <w:jc w:val="center"/>
              <w:rPr>
                <w:rFonts w:ascii="Times New Roman" w:hAnsi="Times New Roman" w:cs="Times New Roman"/>
                <w:color w:val="000000"/>
              </w:rPr>
            </w:pPr>
            <w:r w:rsidRPr="00C67C03">
              <w:rPr>
                <w:rFonts w:ascii="Times New Roman" w:hAnsi="Times New Roman" w:cs="Times New Roman"/>
                <w:color w:val="000000"/>
              </w:rPr>
              <w:t>-36</w:t>
            </w:r>
          </w:p>
        </w:tc>
        <w:tc>
          <w:tcPr>
            <w:tcW w:w="1984" w:type="dxa"/>
            <w:vAlign w:val="center"/>
          </w:tcPr>
          <w:p w14:paraId="2FAB02E5" w14:textId="77777777" w:rsidR="00756DD5" w:rsidRPr="00C67C03" w:rsidRDefault="00756DD5" w:rsidP="00A90597">
            <w:pPr>
              <w:tabs>
                <w:tab w:val="right" w:pos="1080"/>
                <w:tab w:val="left" w:pos="1260"/>
                <w:tab w:val="left" w:pos="1800"/>
              </w:tabs>
              <w:spacing w:before="40"/>
              <w:jc w:val="center"/>
              <w:rPr>
                <w:rFonts w:ascii="Times New Roman" w:hAnsi="Times New Roman" w:cs="Times New Roman"/>
                <w:color w:val="000000"/>
              </w:rPr>
            </w:pPr>
            <w:r w:rsidRPr="00C67C03">
              <w:rPr>
                <w:rFonts w:ascii="Times New Roman" w:hAnsi="Times New Roman" w:cs="Times New Roman"/>
                <w:color w:val="000000"/>
              </w:rPr>
              <w:t>10 kHz</w:t>
            </w:r>
          </w:p>
        </w:tc>
      </w:tr>
      <w:tr w:rsidR="00756DD5" w:rsidRPr="00C67C03" w14:paraId="60975460" w14:textId="77777777" w:rsidTr="00A90597">
        <w:trPr>
          <w:cantSplit/>
          <w:trHeight w:val="275"/>
        </w:trPr>
        <w:tc>
          <w:tcPr>
            <w:tcW w:w="2552" w:type="dxa"/>
          </w:tcPr>
          <w:p w14:paraId="24013BBB" w14:textId="77777777" w:rsidR="00756DD5" w:rsidRPr="00C67C03" w:rsidRDefault="00756DD5" w:rsidP="00A90597">
            <w:pPr>
              <w:tabs>
                <w:tab w:val="right" w:pos="1080"/>
                <w:tab w:val="left" w:pos="1260"/>
                <w:tab w:val="left" w:pos="1800"/>
              </w:tabs>
              <w:spacing w:before="40"/>
              <w:jc w:val="both"/>
              <w:rPr>
                <w:rFonts w:ascii="Times New Roman" w:hAnsi="Times New Roman" w:cs="Times New Roman"/>
                <w:color w:val="000000"/>
              </w:rPr>
            </w:pPr>
            <w:r w:rsidRPr="00C67C03">
              <w:rPr>
                <w:rFonts w:ascii="Times New Roman" w:hAnsi="Times New Roman" w:cs="Times New Roman"/>
                <w:color w:val="000000"/>
              </w:rPr>
              <w:t>30 MHz ≤ f &lt; 1 GHz</w:t>
            </w:r>
          </w:p>
        </w:tc>
        <w:tc>
          <w:tcPr>
            <w:tcW w:w="3544" w:type="dxa"/>
          </w:tcPr>
          <w:p w14:paraId="5E5D4268" w14:textId="77777777" w:rsidR="00756DD5" w:rsidRPr="00C67C03" w:rsidRDefault="00756DD5" w:rsidP="00A90597">
            <w:pPr>
              <w:tabs>
                <w:tab w:val="right" w:pos="1080"/>
                <w:tab w:val="left" w:pos="1260"/>
                <w:tab w:val="left" w:pos="1800"/>
              </w:tabs>
              <w:spacing w:before="40"/>
              <w:jc w:val="center"/>
              <w:rPr>
                <w:rFonts w:ascii="Times New Roman" w:hAnsi="Times New Roman" w:cs="Times New Roman"/>
                <w:color w:val="000000"/>
              </w:rPr>
            </w:pPr>
            <w:r w:rsidRPr="00C67C03">
              <w:rPr>
                <w:rFonts w:ascii="Times New Roman" w:hAnsi="Times New Roman" w:cs="Times New Roman"/>
                <w:color w:val="000000"/>
              </w:rPr>
              <w:t>-36</w:t>
            </w:r>
          </w:p>
        </w:tc>
        <w:tc>
          <w:tcPr>
            <w:tcW w:w="1984" w:type="dxa"/>
            <w:vAlign w:val="center"/>
          </w:tcPr>
          <w:p w14:paraId="3AC988F1" w14:textId="77777777" w:rsidR="00756DD5" w:rsidRPr="00C67C03" w:rsidRDefault="00756DD5" w:rsidP="00A90597">
            <w:pPr>
              <w:tabs>
                <w:tab w:val="right" w:pos="1080"/>
                <w:tab w:val="left" w:pos="1260"/>
                <w:tab w:val="left" w:pos="1800"/>
              </w:tabs>
              <w:spacing w:before="40"/>
              <w:jc w:val="center"/>
              <w:rPr>
                <w:rFonts w:ascii="Times New Roman" w:hAnsi="Times New Roman" w:cs="Times New Roman"/>
                <w:color w:val="000000"/>
              </w:rPr>
            </w:pPr>
            <w:r w:rsidRPr="00C67C03">
              <w:rPr>
                <w:rFonts w:ascii="Times New Roman" w:hAnsi="Times New Roman" w:cs="Times New Roman"/>
                <w:color w:val="000000"/>
              </w:rPr>
              <w:t>100 kHz</w:t>
            </w:r>
          </w:p>
        </w:tc>
      </w:tr>
      <w:tr w:rsidR="00756DD5" w:rsidRPr="00C67C03" w14:paraId="136EC019" w14:textId="77777777" w:rsidTr="00A90597">
        <w:trPr>
          <w:cantSplit/>
          <w:trHeight w:val="290"/>
        </w:trPr>
        <w:tc>
          <w:tcPr>
            <w:tcW w:w="2552" w:type="dxa"/>
          </w:tcPr>
          <w:p w14:paraId="288CC403" w14:textId="77777777" w:rsidR="00756DD5" w:rsidRPr="00C67C03" w:rsidRDefault="0089076A" w:rsidP="00693151">
            <w:pPr>
              <w:tabs>
                <w:tab w:val="right" w:pos="1080"/>
                <w:tab w:val="left" w:pos="1260"/>
                <w:tab w:val="left" w:pos="1800"/>
              </w:tabs>
              <w:spacing w:before="40"/>
              <w:jc w:val="both"/>
              <w:rPr>
                <w:rFonts w:ascii="Times New Roman" w:hAnsi="Times New Roman" w:cs="Times New Roman"/>
                <w:color w:val="000000"/>
              </w:rPr>
            </w:pPr>
            <w:r w:rsidRPr="00C67C03">
              <w:rPr>
                <w:rFonts w:ascii="Times New Roman" w:hAnsi="Times New Roman" w:cs="Times New Roman"/>
                <w:color w:val="000000"/>
              </w:rPr>
              <w:t>1</w:t>
            </w:r>
            <w:r w:rsidR="00756DD5" w:rsidRPr="00C67C03">
              <w:rPr>
                <w:rFonts w:ascii="Times New Roman" w:hAnsi="Times New Roman" w:cs="Times New Roman"/>
                <w:color w:val="000000"/>
              </w:rPr>
              <w:t xml:space="preserve"> GHz ≤ f &lt; </w:t>
            </w:r>
            <w:r w:rsidR="00693151">
              <w:rPr>
                <w:rFonts w:ascii="Times New Roman" w:hAnsi="Times New Roman" w:cs="Times New Roman"/>
                <w:color w:val="000000"/>
              </w:rPr>
              <w:t xml:space="preserve">19 </w:t>
            </w:r>
            <w:r w:rsidR="00756DD5" w:rsidRPr="00C67C03">
              <w:rPr>
                <w:rFonts w:ascii="Times New Roman" w:hAnsi="Times New Roman" w:cs="Times New Roman"/>
                <w:color w:val="000000"/>
              </w:rPr>
              <w:t>GHz</w:t>
            </w:r>
          </w:p>
        </w:tc>
        <w:tc>
          <w:tcPr>
            <w:tcW w:w="3544" w:type="dxa"/>
          </w:tcPr>
          <w:p w14:paraId="3B487876" w14:textId="77777777" w:rsidR="00756DD5" w:rsidRPr="00C67C03" w:rsidRDefault="00756DD5" w:rsidP="00A90597">
            <w:pPr>
              <w:tabs>
                <w:tab w:val="right" w:pos="1080"/>
                <w:tab w:val="left" w:pos="1260"/>
                <w:tab w:val="left" w:pos="1800"/>
              </w:tabs>
              <w:spacing w:before="40"/>
              <w:jc w:val="center"/>
              <w:rPr>
                <w:rFonts w:ascii="Times New Roman" w:hAnsi="Times New Roman" w:cs="Times New Roman"/>
                <w:color w:val="000000"/>
              </w:rPr>
            </w:pPr>
            <w:r w:rsidRPr="00C67C03">
              <w:rPr>
                <w:rFonts w:ascii="Times New Roman" w:hAnsi="Times New Roman" w:cs="Times New Roman"/>
                <w:color w:val="000000"/>
              </w:rPr>
              <w:t>-30</w:t>
            </w:r>
          </w:p>
        </w:tc>
        <w:tc>
          <w:tcPr>
            <w:tcW w:w="1984" w:type="dxa"/>
            <w:vAlign w:val="center"/>
          </w:tcPr>
          <w:p w14:paraId="66422ABF" w14:textId="77777777" w:rsidR="00756DD5" w:rsidRPr="00C67C03" w:rsidRDefault="00756DD5" w:rsidP="00A90597">
            <w:pPr>
              <w:tabs>
                <w:tab w:val="right" w:pos="1080"/>
                <w:tab w:val="left" w:pos="1260"/>
                <w:tab w:val="left" w:pos="1800"/>
              </w:tabs>
              <w:spacing w:before="40"/>
              <w:jc w:val="center"/>
              <w:rPr>
                <w:rFonts w:ascii="Times New Roman" w:hAnsi="Times New Roman" w:cs="Times New Roman"/>
                <w:color w:val="000000"/>
              </w:rPr>
            </w:pPr>
            <w:r w:rsidRPr="00C67C03">
              <w:rPr>
                <w:rFonts w:ascii="Times New Roman" w:hAnsi="Times New Roman" w:cs="Times New Roman"/>
                <w:color w:val="000000"/>
              </w:rPr>
              <w:t>1 MHz</w:t>
            </w:r>
          </w:p>
        </w:tc>
      </w:tr>
    </w:tbl>
    <w:p w14:paraId="1ACC4957" w14:textId="77777777" w:rsidR="00756DD5" w:rsidRPr="00C67C03" w:rsidRDefault="00756DD5" w:rsidP="00756DD5">
      <w:pPr>
        <w:rPr>
          <w:rFonts w:ascii="Times New Roman" w:hAnsi="Times New Roman" w:cs="Times New Roman"/>
        </w:rPr>
      </w:pPr>
    </w:p>
    <w:p w14:paraId="2A26424F" w14:textId="77777777" w:rsidR="00693151" w:rsidRDefault="00756DD5" w:rsidP="00756DD5">
      <w:pPr>
        <w:pStyle w:val="subsection"/>
        <w:spacing w:after="120"/>
      </w:pPr>
      <w:r w:rsidRPr="00C67C03">
        <w:tab/>
      </w:r>
      <w:r w:rsidR="00693151">
        <w:t>(11</w:t>
      </w:r>
      <w:r w:rsidRPr="00C67C03">
        <w:t>)</w:t>
      </w:r>
      <w:r w:rsidRPr="00C67C03">
        <w:tab/>
      </w:r>
      <w:r w:rsidR="00F33D9A">
        <w:t>T</w:t>
      </w:r>
      <w:r w:rsidR="00693151">
        <w:t xml:space="preserve">he unwanted emission limits in Table 5 apply </w:t>
      </w:r>
      <w:r w:rsidR="00F33D9A">
        <w:t>at</w:t>
      </w:r>
      <w:r w:rsidR="00693151">
        <w:t>:</w:t>
      </w:r>
      <w:r w:rsidRPr="00C67C03">
        <w:t xml:space="preserve"> </w:t>
      </w:r>
    </w:p>
    <w:p w14:paraId="18CA90EA" w14:textId="77777777" w:rsidR="00F33D9A" w:rsidRDefault="00693151" w:rsidP="00693151">
      <w:pPr>
        <w:pStyle w:val="paragraph"/>
        <w:tabs>
          <w:tab w:val="left" w:pos="2160"/>
          <w:tab w:val="left" w:pos="2880"/>
          <w:tab w:val="left" w:pos="3600"/>
          <w:tab w:val="center" w:pos="4513"/>
        </w:tabs>
        <w:spacing w:after="120"/>
      </w:pPr>
      <w:r>
        <w:tab/>
        <w:t>(a)</w:t>
      </w:r>
      <w:r>
        <w:tab/>
      </w:r>
      <w:proofErr w:type="gramStart"/>
      <w:r w:rsidR="00F33D9A">
        <w:t>frequencies</w:t>
      </w:r>
      <w:proofErr w:type="gramEnd"/>
      <w:r w:rsidR="00F33D9A">
        <w:t xml:space="preserve"> outside the [TBC 3295 MHz to 3805 MHz] frequency range for </w:t>
      </w:r>
      <w:proofErr w:type="spellStart"/>
      <w:r w:rsidR="00F33D9A">
        <w:t>radiocommunications</w:t>
      </w:r>
      <w:proofErr w:type="spellEnd"/>
      <w:r w:rsidR="00F33D9A">
        <w:t xml:space="preserve"> receivers that are not registered;</w:t>
      </w:r>
    </w:p>
    <w:p w14:paraId="2E262E09" w14:textId="77777777" w:rsidR="00756DD5" w:rsidRDefault="00F33D9A" w:rsidP="00693151">
      <w:pPr>
        <w:pStyle w:val="paragraph"/>
        <w:tabs>
          <w:tab w:val="left" w:pos="2160"/>
          <w:tab w:val="left" w:pos="2880"/>
          <w:tab w:val="left" w:pos="3600"/>
          <w:tab w:val="center" w:pos="4513"/>
        </w:tabs>
        <w:spacing w:after="120"/>
      </w:pPr>
      <w:r>
        <w:tab/>
        <w:t>(b)</w:t>
      </w:r>
      <w:r>
        <w:tab/>
      </w:r>
      <w:proofErr w:type="gramStart"/>
      <w:r>
        <w:t>frequencies</w:t>
      </w:r>
      <w:proofErr w:type="gramEnd"/>
      <w:r>
        <w:t xml:space="preserve"> outside the [TBC 3360 MHz to 3740 MHz] frequency range for </w:t>
      </w:r>
      <w:proofErr w:type="spellStart"/>
      <w:r w:rsidR="00756DD5" w:rsidRPr="00C67C03">
        <w:t>radiocommunications</w:t>
      </w:r>
      <w:proofErr w:type="spellEnd"/>
      <w:r w:rsidR="00756DD5" w:rsidRPr="00C67C03">
        <w:t xml:space="preserve"> receivers </w:t>
      </w:r>
      <w:r>
        <w:t>that are registered,</w:t>
      </w:r>
    </w:p>
    <w:p w14:paraId="09C0DE9F" w14:textId="77777777" w:rsidR="00F33D9A" w:rsidRDefault="00F33D9A" w:rsidP="00F33D9A">
      <w:pPr>
        <w:pStyle w:val="paragraph"/>
        <w:tabs>
          <w:tab w:val="left" w:pos="2160"/>
          <w:tab w:val="left" w:pos="2880"/>
          <w:tab w:val="left" w:pos="3600"/>
          <w:tab w:val="center" w:pos="4513"/>
        </w:tabs>
        <w:spacing w:after="120"/>
        <w:ind w:hanging="510"/>
      </w:pPr>
      <w:r>
        <w:tab/>
      </w:r>
      <w:proofErr w:type="gramStart"/>
      <w:r>
        <w:t>when</w:t>
      </w:r>
      <w:proofErr w:type="gramEnd"/>
      <w:r>
        <w:t xml:space="preserve"> measured over the specified bandwidth for the relevant frequency range.</w:t>
      </w:r>
    </w:p>
    <w:p w14:paraId="47293AF3" w14:textId="77777777" w:rsidR="00F33D9A" w:rsidRPr="00C67C03" w:rsidRDefault="00F33D9A" w:rsidP="00F33D9A">
      <w:pPr>
        <w:pStyle w:val="ZNote"/>
        <w:ind w:left="1440" w:hanging="720"/>
        <w:jc w:val="left"/>
        <w:rPr>
          <w:sz w:val="18"/>
          <w:szCs w:val="18"/>
        </w:rPr>
      </w:pPr>
      <w:r w:rsidRPr="00C67C03">
        <w:rPr>
          <w:sz w:val="18"/>
          <w:szCs w:val="18"/>
        </w:rPr>
        <w:lastRenderedPageBreak/>
        <w:t>Note:</w:t>
      </w:r>
      <w:r w:rsidRPr="00C67C03">
        <w:rPr>
          <w:sz w:val="18"/>
          <w:szCs w:val="18"/>
        </w:rPr>
        <w:tab/>
        <w:t xml:space="preserve">Although not mandatory, the registration of </w:t>
      </w:r>
      <w:proofErr w:type="spellStart"/>
      <w:r w:rsidRPr="00C67C03">
        <w:rPr>
          <w:sz w:val="18"/>
          <w:szCs w:val="18"/>
        </w:rPr>
        <w:t>radiocommunications</w:t>
      </w:r>
      <w:proofErr w:type="spellEnd"/>
      <w:r w:rsidRPr="00C67C03">
        <w:rPr>
          <w:sz w:val="18"/>
          <w:szCs w:val="18"/>
        </w:rPr>
        <w:t xml:space="preserve"> receivers to be operated under this licence is advised because one of the matters the ACMA will take into account in settling interference disputes is the time of registration of the receiver involved in the interference.</w:t>
      </w:r>
    </w:p>
    <w:p w14:paraId="13C7572B" w14:textId="77777777" w:rsidR="00756DD5" w:rsidRPr="00C67C03" w:rsidRDefault="0089076A" w:rsidP="00756DD5">
      <w:pPr>
        <w:pStyle w:val="ItemHead"/>
        <w:tabs>
          <w:tab w:val="left" w:pos="2520"/>
        </w:tabs>
        <w:spacing w:after="120"/>
        <w:ind w:left="1134" w:hanging="1134"/>
        <w:rPr>
          <w:rFonts w:ascii="Times New Roman" w:hAnsi="Times New Roman"/>
        </w:rPr>
      </w:pPr>
      <w:r w:rsidRPr="00C67C03">
        <w:rPr>
          <w:rFonts w:ascii="Times New Roman" w:hAnsi="Times New Roman"/>
        </w:rPr>
        <w:t>Table</w:t>
      </w:r>
      <w:r w:rsidR="009C4EE7">
        <w:rPr>
          <w:rFonts w:ascii="Times New Roman" w:hAnsi="Times New Roman"/>
        </w:rPr>
        <w:t xml:space="preserve"> </w:t>
      </w:r>
      <w:r w:rsidR="00F33D9A">
        <w:rPr>
          <w:rFonts w:ascii="Times New Roman" w:hAnsi="Times New Roman"/>
        </w:rPr>
        <w:t>5</w:t>
      </w:r>
      <w:r w:rsidR="00756DD5" w:rsidRPr="00C67C03">
        <w:rPr>
          <w:rFonts w:ascii="Times New Roman" w:hAnsi="Times New Roman"/>
        </w:rPr>
        <w:tab/>
      </w:r>
      <w:proofErr w:type="spellStart"/>
      <w:r w:rsidR="00756DD5" w:rsidRPr="00C67C03">
        <w:rPr>
          <w:rFonts w:ascii="Times New Roman" w:hAnsi="Times New Roman"/>
        </w:rPr>
        <w:t>Radiocommunications</w:t>
      </w:r>
      <w:proofErr w:type="spellEnd"/>
      <w:r w:rsidR="00756DD5" w:rsidRPr="00C67C03">
        <w:rPr>
          <w:rFonts w:ascii="Times New Roman" w:hAnsi="Times New Roman"/>
        </w:rPr>
        <w:t xml:space="preserve"> receiver </w:t>
      </w:r>
      <w:r w:rsidR="00F33D9A">
        <w:rPr>
          <w:rFonts w:ascii="Times New Roman" w:hAnsi="Times New Roman"/>
        </w:rPr>
        <w:t xml:space="preserve">unwanted </w:t>
      </w:r>
      <w:r w:rsidR="00756DD5" w:rsidRPr="00C67C03">
        <w:rPr>
          <w:rFonts w:ascii="Times New Roman" w:hAnsi="Times New Roman"/>
        </w:rPr>
        <w:t>emission limits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8"/>
        <w:gridCol w:w="3565"/>
        <w:gridCol w:w="2141"/>
      </w:tblGrid>
      <w:tr w:rsidR="00756DD5" w:rsidRPr="00C67C03" w14:paraId="74B8F4CA" w14:textId="77777777" w:rsidTr="00A90597">
        <w:trPr>
          <w:cantSplit/>
          <w:jc w:val="center"/>
        </w:trPr>
        <w:tc>
          <w:tcPr>
            <w:tcW w:w="2498" w:type="dxa"/>
          </w:tcPr>
          <w:p w14:paraId="6167CCC2" w14:textId="77777777" w:rsidR="00756DD5" w:rsidRPr="00C67C03" w:rsidRDefault="00756DD5" w:rsidP="00A90597">
            <w:pPr>
              <w:tabs>
                <w:tab w:val="right" w:pos="1080"/>
                <w:tab w:val="left" w:pos="1260"/>
                <w:tab w:val="left" w:pos="1800"/>
              </w:tabs>
              <w:spacing w:before="40"/>
              <w:jc w:val="center"/>
              <w:rPr>
                <w:rFonts w:ascii="Times New Roman" w:hAnsi="Times New Roman" w:cs="Times New Roman"/>
                <w:b/>
                <w:color w:val="000000"/>
              </w:rPr>
            </w:pPr>
            <w:r w:rsidRPr="00C67C03">
              <w:rPr>
                <w:rFonts w:ascii="Times New Roman" w:hAnsi="Times New Roman" w:cs="Times New Roman"/>
                <w:b/>
                <w:color w:val="000000"/>
              </w:rPr>
              <w:t>Frequency range</w:t>
            </w:r>
          </w:p>
          <w:p w14:paraId="66271AE5" w14:textId="77777777" w:rsidR="00756DD5" w:rsidRPr="00C67C03" w:rsidRDefault="00756DD5" w:rsidP="00A90597">
            <w:pPr>
              <w:tabs>
                <w:tab w:val="right" w:pos="1080"/>
                <w:tab w:val="left" w:pos="1260"/>
                <w:tab w:val="left" w:pos="1800"/>
              </w:tabs>
              <w:spacing w:before="40"/>
              <w:jc w:val="center"/>
              <w:rPr>
                <w:rFonts w:ascii="Times New Roman" w:hAnsi="Times New Roman" w:cs="Times New Roman"/>
                <w:b/>
                <w:color w:val="000000"/>
              </w:rPr>
            </w:pPr>
            <w:r w:rsidRPr="00C67C03">
              <w:rPr>
                <w:rFonts w:ascii="Times New Roman" w:hAnsi="Times New Roman" w:cs="Times New Roman"/>
                <w:b/>
                <w:color w:val="000000"/>
              </w:rPr>
              <w:t>(f)</w:t>
            </w:r>
          </w:p>
        </w:tc>
        <w:tc>
          <w:tcPr>
            <w:tcW w:w="3565" w:type="dxa"/>
          </w:tcPr>
          <w:p w14:paraId="053FBD07" w14:textId="77777777" w:rsidR="00756DD5" w:rsidRPr="00C67C03" w:rsidRDefault="00F33D9A" w:rsidP="00A90597">
            <w:pPr>
              <w:tabs>
                <w:tab w:val="right" w:pos="1080"/>
                <w:tab w:val="left" w:pos="1260"/>
                <w:tab w:val="left" w:pos="1800"/>
              </w:tabs>
              <w:spacing w:before="40"/>
              <w:jc w:val="center"/>
              <w:rPr>
                <w:rFonts w:ascii="Times New Roman" w:hAnsi="Times New Roman" w:cs="Times New Roman"/>
                <w:b/>
                <w:color w:val="000000"/>
              </w:rPr>
            </w:pPr>
            <w:r>
              <w:rPr>
                <w:rFonts w:ascii="Times New Roman" w:hAnsi="Times New Roman" w:cs="Times New Roman"/>
                <w:b/>
                <w:color w:val="000000"/>
              </w:rPr>
              <w:t>Total r</w:t>
            </w:r>
            <w:r w:rsidR="00756DD5" w:rsidRPr="00C67C03">
              <w:rPr>
                <w:rFonts w:ascii="Times New Roman" w:hAnsi="Times New Roman" w:cs="Times New Roman"/>
                <w:b/>
                <w:color w:val="000000"/>
              </w:rPr>
              <w:t>adiated power</w:t>
            </w:r>
          </w:p>
          <w:p w14:paraId="7943765A" w14:textId="77777777" w:rsidR="00756DD5" w:rsidRPr="00C67C03" w:rsidRDefault="00756DD5" w:rsidP="00A90597">
            <w:pPr>
              <w:tabs>
                <w:tab w:val="right" w:pos="1080"/>
                <w:tab w:val="left" w:pos="1260"/>
                <w:tab w:val="left" w:pos="1800"/>
              </w:tabs>
              <w:spacing w:before="40"/>
              <w:jc w:val="center"/>
              <w:rPr>
                <w:rFonts w:ascii="Times New Roman" w:hAnsi="Times New Roman" w:cs="Times New Roman"/>
                <w:b/>
                <w:color w:val="000000"/>
              </w:rPr>
            </w:pPr>
            <w:r w:rsidRPr="00C67C03">
              <w:rPr>
                <w:rFonts w:ascii="Times New Roman" w:hAnsi="Times New Roman" w:cs="Times New Roman"/>
                <w:b/>
                <w:color w:val="000000"/>
              </w:rPr>
              <w:t>(</w:t>
            </w:r>
            <w:proofErr w:type="spellStart"/>
            <w:r w:rsidRPr="00C67C03">
              <w:rPr>
                <w:rFonts w:ascii="Times New Roman" w:hAnsi="Times New Roman" w:cs="Times New Roman"/>
                <w:b/>
                <w:color w:val="000000"/>
              </w:rPr>
              <w:t>dBm</w:t>
            </w:r>
            <w:proofErr w:type="spellEnd"/>
            <w:r w:rsidRPr="00C67C03">
              <w:rPr>
                <w:rFonts w:ascii="Times New Roman" w:hAnsi="Times New Roman" w:cs="Times New Roman"/>
                <w:b/>
                <w:color w:val="000000"/>
              </w:rPr>
              <w:t xml:space="preserve"> EIRP)</w:t>
            </w:r>
          </w:p>
        </w:tc>
        <w:tc>
          <w:tcPr>
            <w:tcW w:w="2141" w:type="dxa"/>
          </w:tcPr>
          <w:p w14:paraId="2C205F78" w14:textId="77777777" w:rsidR="00756DD5" w:rsidRPr="00C67C03" w:rsidRDefault="00756DD5" w:rsidP="00A90597">
            <w:pPr>
              <w:tabs>
                <w:tab w:val="right" w:pos="1080"/>
                <w:tab w:val="left" w:pos="1260"/>
                <w:tab w:val="left" w:pos="1800"/>
              </w:tabs>
              <w:spacing w:before="40"/>
              <w:jc w:val="center"/>
              <w:rPr>
                <w:rFonts w:ascii="Times New Roman" w:hAnsi="Times New Roman" w:cs="Times New Roman"/>
                <w:b/>
                <w:color w:val="000000"/>
              </w:rPr>
            </w:pPr>
            <w:r w:rsidRPr="00C67C03">
              <w:rPr>
                <w:rFonts w:ascii="Times New Roman" w:hAnsi="Times New Roman" w:cs="Times New Roman"/>
                <w:b/>
                <w:color w:val="000000"/>
              </w:rPr>
              <w:t>Specified</w:t>
            </w:r>
          </w:p>
          <w:p w14:paraId="70FB5356" w14:textId="77777777" w:rsidR="00756DD5" w:rsidRPr="00C67C03" w:rsidRDefault="00756DD5" w:rsidP="00A90597">
            <w:pPr>
              <w:tabs>
                <w:tab w:val="right" w:pos="1080"/>
                <w:tab w:val="left" w:pos="1260"/>
                <w:tab w:val="left" w:pos="1800"/>
              </w:tabs>
              <w:spacing w:before="40"/>
              <w:jc w:val="center"/>
              <w:rPr>
                <w:rFonts w:ascii="Times New Roman" w:hAnsi="Times New Roman" w:cs="Times New Roman"/>
                <w:b/>
                <w:color w:val="000000"/>
              </w:rPr>
            </w:pPr>
            <w:r w:rsidRPr="00C67C03">
              <w:rPr>
                <w:rFonts w:ascii="Times New Roman" w:hAnsi="Times New Roman" w:cs="Times New Roman"/>
                <w:b/>
                <w:color w:val="000000"/>
              </w:rPr>
              <w:t>bandwidth</w:t>
            </w:r>
          </w:p>
        </w:tc>
      </w:tr>
      <w:tr w:rsidR="00756DD5" w:rsidRPr="00C67C03" w14:paraId="0F287C4C" w14:textId="77777777" w:rsidTr="00A90597">
        <w:trPr>
          <w:cantSplit/>
          <w:jc w:val="center"/>
        </w:trPr>
        <w:tc>
          <w:tcPr>
            <w:tcW w:w="2498" w:type="dxa"/>
          </w:tcPr>
          <w:p w14:paraId="7693CE9C" w14:textId="77777777" w:rsidR="00756DD5" w:rsidRPr="00C67C03" w:rsidRDefault="0089076A" w:rsidP="0089076A">
            <w:pPr>
              <w:tabs>
                <w:tab w:val="right" w:pos="1080"/>
                <w:tab w:val="left" w:pos="1260"/>
                <w:tab w:val="left" w:pos="1800"/>
              </w:tabs>
              <w:spacing w:before="40"/>
              <w:jc w:val="both"/>
              <w:rPr>
                <w:rFonts w:ascii="Times New Roman" w:hAnsi="Times New Roman" w:cs="Times New Roman"/>
                <w:color w:val="000000"/>
              </w:rPr>
            </w:pPr>
            <w:r w:rsidRPr="00C67C03">
              <w:rPr>
                <w:rFonts w:ascii="Times New Roman" w:hAnsi="Times New Roman" w:cs="Times New Roman"/>
                <w:color w:val="000000"/>
              </w:rPr>
              <w:t>30</w:t>
            </w:r>
            <w:r w:rsidR="00756DD5" w:rsidRPr="00C67C03">
              <w:rPr>
                <w:rFonts w:ascii="Times New Roman" w:hAnsi="Times New Roman" w:cs="Times New Roman"/>
                <w:color w:val="000000"/>
              </w:rPr>
              <w:t xml:space="preserve"> </w:t>
            </w:r>
            <w:r w:rsidRPr="00C67C03">
              <w:rPr>
                <w:rFonts w:ascii="Times New Roman" w:hAnsi="Times New Roman" w:cs="Times New Roman"/>
                <w:color w:val="000000"/>
              </w:rPr>
              <w:t>M</w:t>
            </w:r>
            <w:r w:rsidR="00756DD5" w:rsidRPr="00C67C03">
              <w:rPr>
                <w:rFonts w:ascii="Times New Roman" w:hAnsi="Times New Roman" w:cs="Times New Roman"/>
                <w:color w:val="000000"/>
              </w:rPr>
              <w:t>Hz ≤ f &lt; 1 GHz</w:t>
            </w:r>
          </w:p>
        </w:tc>
        <w:tc>
          <w:tcPr>
            <w:tcW w:w="3565" w:type="dxa"/>
          </w:tcPr>
          <w:p w14:paraId="1F6A1FCC" w14:textId="77777777" w:rsidR="00756DD5" w:rsidRPr="00C67C03" w:rsidRDefault="00756DD5" w:rsidP="00A90597">
            <w:pPr>
              <w:tabs>
                <w:tab w:val="right" w:pos="1080"/>
                <w:tab w:val="left" w:pos="1260"/>
                <w:tab w:val="left" w:pos="1800"/>
              </w:tabs>
              <w:spacing w:before="40"/>
              <w:jc w:val="center"/>
              <w:rPr>
                <w:rFonts w:ascii="Times New Roman" w:hAnsi="Times New Roman" w:cs="Times New Roman"/>
                <w:color w:val="000000"/>
              </w:rPr>
            </w:pPr>
            <w:r w:rsidRPr="00C67C03">
              <w:rPr>
                <w:rFonts w:ascii="Times New Roman" w:hAnsi="Times New Roman" w:cs="Times New Roman"/>
                <w:color w:val="000000"/>
              </w:rPr>
              <w:t>-57</w:t>
            </w:r>
          </w:p>
        </w:tc>
        <w:tc>
          <w:tcPr>
            <w:tcW w:w="2141" w:type="dxa"/>
            <w:vAlign w:val="center"/>
          </w:tcPr>
          <w:p w14:paraId="4552A8F4" w14:textId="77777777" w:rsidR="00756DD5" w:rsidRPr="00C67C03" w:rsidRDefault="00756DD5" w:rsidP="00A90597">
            <w:pPr>
              <w:tabs>
                <w:tab w:val="right" w:pos="1080"/>
                <w:tab w:val="left" w:pos="1260"/>
                <w:tab w:val="left" w:pos="1800"/>
              </w:tabs>
              <w:spacing w:before="40"/>
              <w:jc w:val="center"/>
              <w:rPr>
                <w:rFonts w:ascii="Times New Roman" w:hAnsi="Times New Roman" w:cs="Times New Roman"/>
                <w:color w:val="000000"/>
              </w:rPr>
            </w:pPr>
            <w:r w:rsidRPr="00C67C03">
              <w:rPr>
                <w:rFonts w:ascii="Times New Roman" w:hAnsi="Times New Roman" w:cs="Times New Roman"/>
                <w:color w:val="000000"/>
              </w:rPr>
              <w:t>100 kHz</w:t>
            </w:r>
          </w:p>
        </w:tc>
      </w:tr>
      <w:tr w:rsidR="00756DD5" w:rsidRPr="00C67C03" w14:paraId="3F977774" w14:textId="77777777" w:rsidTr="00A90597">
        <w:trPr>
          <w:cantSplit/>
          <w:jc w:val="center"/>
        </w:trPr>
        <w:tc>
          <w:tcPr>
            <w:tcW w:w="2498" w:type="dxa"/>
          </w:tcPr>
          <w:p w14:paraId="1F35396B" w14:textId="77777777" w:rsidR="00756DD5" w:rsidRPr="00C67C03" w:rsidRDefault="00756DD5" w:rsidP="0089076A">
            <w:pPr>
              <w:tabs>
                <w:tab w:val="right" w:pos="1080"/>
                <w:tab w:val="left" w:pos="1260"/>
                <w:tab w:val="left" w:pos="1800"/>
              </w:tabs>
              <w:spacing w:before="40"/>
              <w:jc w:val="both"/>
              <w:rPr>
                <w:rFonts w:ascii="Times New Roman" w:hAnsi="Times New Roman" w:cs="Times New Roman"/>
                <w:color w:val="000000"/>
              </w:rPr>
            </w:pPr>
            <w:r w:rsidRPr="00C67C03">
              <w:rPr>
                <w:rFonts w:ascii="Times New Roman" w:hAnsi="Times New Roman" w:cs="Times New Roman"/>
                <w:color w:val="000000"/>
              </w:rPr>
              <w:t xml:space="preserve">1 </w:t>
            </w:r>
            <w:r w:rsidR="0089076A" w:rsidRPr="00C67C03">
              <w:rPr>
                <w:rFonts w:ascii="Times New Roman" w:hAnsi="Times New Roman" w:cs="Times New Roman"/>
                <w:color w:val="000000"/>
              </w:rPr>
              <w:t>GHz ≤ f &lt; 12.7</w:t>
            </w:r>
            <w:r w:rsidRPr="00C67C03">
              <w:rPr>
                <w:rFonts w:ascii="Times New Roman" w:hAnsi="Times New Roman" w:cs="Times New Roman"/>
                <w:color w:val="000000"/>
              </w:rPr>
              <w:t>5 GHz</w:t>
            </w:r>
          </w:p>
        </w:tc>
        <w:tc>
          <w:tcPr>
            <w:tcW w:w="3565" w:type="dxa"/>
          </w:tcPr>
          <w:p w14:paraId="57E86E20" w14:textId="77777777" w:rsidR="00756DD5" w:rsidRPr="00C67C03" w:rsidRDefault="00756DD5" w:rsidP="00A90597">
            <w:pPr>
              <w:tabs>
                <w:tab w:val="right" w:pos="1080"/>
                <w:tab w:val="left" w:pos="1260"/>
                <w:tab w:val="left" w:pos="1800"/>
              </w:tabs>
              <w:spacing w:before="40"/>
              <w:jc w:val="center"/>
              <w:rPr>
                <w:rFonts w:ascii="Times New Roman" w:hAnsi="Times New Roman" w:cs="Times New Roman"/>
                <w:color w:val="000000"/>
              </w:rPr>
            </w:pPr>
            <w:r w:rsidRPr="00C67C03">
              <w:rPr>
                <w:rFonts w:ascii="Times New Roman" w:hAnsi="Times New Roman" w:cs="Times New Roman"/>
                <w:color w:val="000000"/>
              </w:rPr>
              <w:t>-</w:t>
            </w:r>
            <w:r w:rsidR="0089076A" w:rsidRPr="00C67C03">
              <w:rPr>
                <w:rFonts w:ascii="Times New Roman" w:hAnsi="Times New Roman" w:cs="Times New Roman"/>
                <w:color w:val="000000"/>
              </w:rPr>
              <w:t>47</w:t>
            </w:r>
          </w:p>
        </w:tc>
        <w:tc>
          <w:tcPr>
            <w:tcW w:w="2141" w:type="dxa"/>
            <w:vAlign w:val="center"/>
          </w:tcPr>
          <w:p w14:paraId="0AD59A92" w14:textId="77777777" w:rsidR="00756DD5" w:rsidRPr="00C67C03" w:rsidRDefault="00756DD5" w:rsidP="00A90597">
            <w:pPr>
              <w:tabs>
                <w:tab w:val="right" w:pos="1080"/>
                <w:tab w:val="left" w:pos="1260"/>
                <w:tab w:val="left" w:pos="1800"/>
              </w:tabs>
              <w:spacing w:before="40"/>
              <w:jc w:val="center"/>
              <w:rPr>
                <w:rFonts w:ascii="Times New Roman" w:hAnsi="Times New Roman" w:cs="Times New Roman"/>
                <w:color w:val="000000"/>
              </w:rPr>
            </w:pPr>
            <w:r w:rsidRPr="00C67C03">
              <w:rPr>
                <w:rFonts w:ascii="Times New Roman" w:hAnsi="Times New Roman" w:cs="Times New Roman"/>
                <w:color w:val="000000"/>
              </w:rPr>
              <w:t>1 MHz</w:t>
            </w:r>
          </w:p>
        </w:tc>
      </w:tr>
    </w:tbl>
    <w:p w14:paraId="30CE819F" w14:textId="77777777" w:rsidR="003A5465" w:rsidRPr="00C67C03" w:rsidRDefault="003A5465" w:rsidP="0048037C">
      <w:pPr>
        <w:pStyle w:val="paragraph"/>
        <w:tabs>
          <w:tab w:val="clear" w:pos="1531"/>
          <w:tab w:val="left" w:pos="2160"/>
          <w:tab w:val="left" w:pos="2880"/>
          <w:tab w:val="left" w:pos="3600"/>
          <w:tab w:val="center" w:pos="4513"/>
        </w:tabs>
        <w:spacing w:after="120"/>
        <w:ind w:left="1134"/>
        <w:sectPr w:rsidR="003A5465" w:rsidRPr="00C67C03" w:rsidSect="00957210">
          <w:headerReference w:type="default" r:id="rId34"/>
          <w:pgSz w:w="11906" w:h="16838"/>
          <w:pgMar w:top="1440" w:right="1440" w:bottom="1440" w:left="1440" w:header="708" w:footer="708" w:gutter="0"/>
          <w:cols w:space="708"/>
          <w:docGrid w:linePitch="360"/>
        </w:sectPr>
      </w:pPr>
    </w:p>
    <w:p w14:paraId="7D4F7A7D" w14:textId="77777777" w:rsidR="00324631" w:rsidRPr="00C67C03" w:rsidRDefault="00324631" w:rsidP="00324631">
      <w:pPr>
        <w:pStyle w:val="ActHead5"/>
        <w:spacing w:before="0"/>
        <w:ind w:left="0" w:firstLine="0"/>
        <w:rPr>
          <w:rStyle w:val="CharSectno"/>
          <w:sz w:val="32"/>
        </w:rPr>
      </w:pPr>
      <w:r w:rsidRPr="00C67C03">
        <w:rPr>
          <w:rStyle w:val="CharPartText"/>
          <w:sz w:val="32"/>
        </w:rPr>
        <w:lastRenderedPageBreak/>
        <w:t xml:space="preserve">Schedule </w:t>
      </w:r>
      <w:r w:rsidR="001546E2">
        <w:rPr>
          <w:rStyle w:val="CharPartText"/>
          <w:sz w:val="32"/>
        </w:rPr>
        <w:t>6</w:t>
      </w:r>
      <w:r w:rsidRPr="00C67C03">
        <w:rPr>
          <w:rStyle w:val="CharPartText"/>
          <w:sz w:val="32"/>
        </w:rPr>
        <w:t>—Sample spectrum licence</w:t>
      </w:r>
    </w:p>
    <w:p w14:paraId="6D1B036B" w14:textId="3CA725FF" w:rsidR="00324631" w:rsidRPr="00C67C03" w:rsidRDefault="00324631" w:rsidP="00324631">
      <w:pPr>
        <w:pStyle w:val="Schedulereference"/>
        <w:rPr>
          <w:rStyle w:val="CharSectno"/>
          <w:rFonts w:ascii="Times New Roman" w:hAnsi="Times New Roman"/>
        </w:rPr>
      </w:pPr>
      <w:r w:rsidRPr="00C67C03">
        <w:rPr>
          <w:rStyle w:val="CharSectno"/>
          <w:rFonts w:ascii="Times New Roman" w:hAnsi="Times New Roman"/>
        </w:rPr>
        <w:t>(</w:t>
      </w:r>
      <w:proofErr w:type="gramStart"/>
      <w:r w:rsidRPr="00C67C03">
        <w:rPr>
          <w:rStyle w:val="CharSectno"/>
          <w:rFonts w:ascii="Times New Roman" w:hAnsi="Times New Roman"/>
        </w:rPr>
        <w:t>section</w:t>
      </w:r>
      <w:proofErr w:type="gramEnd"/>
      <w:r w:rsidRPr="00C67C03">
        <w:rPr>
          <w:rStyle w:val="CharSectno"/>
          <w:rFonts w:ascii="Times New Roman" w:hAnsi="Times New Roman"/>
        </w:rPr>
        <w:t xml:space="preserve"> 2</w:t>
      </w:r>
      <w:r w:rsidR="00923EC7">
        <w:rPr>
          <w:rStyle w:val="CharSectno"/>
          <w:rFonts w:ascii="Times New Roman" w:hAnsi="Times New Roman"/>
        </w:rPr>
        <w:t>2</w:t>
      </w:r>
      <w:r w:rsidRPr="00C67C03">
        <w:rPr>
          <w:rStyle w:val="CharSectno"/>
          <w:rFonts w:ascii="Times New Roman" w:hAnsi="Times New Roman"/>
        </w:rPr>
        <w:t>)</w:t>
      </w:r>
    </w:p>
    <w:p w14:paraId="405F235F" w14:textId="77777777" w:rsidR="00101479" w:rsidRPr="0048037C" w:rsidRDefault="00101479" w:rsidP="00DE7F0B">
      <w:pPr>
        <w:pStyle w:val="subsection"/>
        <w:tabs>
          <w:tab w:val="clear" w:pos="1021"/>
        </w:tabs>
        <w:ind w:left="0" w:firstLine="0"/>
        <w:rPr>
          <w:b/>
        </w:rPr>
      </w:pPr>
      <w:r w:rsidRPr="0048037C">
        <w:rPr>
          <w:b/>
        </w:rPr>
        <w:t xml:space="preserve">[TBD – this sample licence sets out placeholder text only. This text is indicative of what may be included in the sample licence in the final instrument but </w:t>
      </w:r>
      <w:r w:rsidR="00E17F8D">
        <w:rPr>
          <w:b/>
        </w:rPr>
        <w:t xml:space="preserve">may </w:t>
      </w:r>
      <w:r>
        <w:rPr>
          <w:b/>
        </w:rPr>
        <w:t xml:space="preserve">be </w:t>
      </w:r>
      <w:r w:rsidRPr="0048037C">
        <w:rPr>
          <w:b/>
        </w:rPr>
        <w:t xml:space="preserve">subject to change once the technical instruments are finalised] </w:t>
      </w:r>
    </w:p>
    <w:p w14:paraId="1CDCC4F6" w14:textId="77777777" w:rsidR="00324631" w:rsidRPr="00C67C03" w:rsidRDefault="00324631" w:rsidP="00DE7F0B">
      <w:pPr>
        <w:pStyle w:val="subsection"/>
        <w:tabs>
          <w:tab w:val="clear" w:pos="1021"/>
        </w:tabs>
        <w:ind w:left="0" w:firstLine="0"/>
      </w:pPr>
      <w:r w:rsidRPr="00C67C03">
        <w:t xml:space="preserve">This Schedule sets out a sample spectrum licence, and the conditions that may be included in a spectrum licence, issued in the </w:t>
      </w:r>
      <w:r w:rsidR="00F04321">
        <w:t>3.6 GHz</w:t>
      </w:r>
      <w:r w:rsidR="006B6716" w:rsidRPr="00C67C03">
        <w:t xml:space="preserve"> band</w:t>
      </w:r>
      <w:r w:rsidRPr="00C67C03">
        <w:t>, in accordance with this instrument.</w:t>
      </w:r>
    </w:p>
    <w:p w14:paraId="5C7CD5DA" w14:textId="77777777" w:rsidR="00324631" w:rsidRPr="00C67C03" w:rsidRDefault="00324631" w:rsidP="00324631">
      <w:pPr>
        <w:jc w:val="center"/>
        <w:rPr>
          <w:b/>
        </w:rPr>
      </w:pPr>
      <w:r w:rsidRPr="00C67C03">
        <w:rPr>
          <w:b/>
          <w:noProof/>
          <w:lang w:eastAsia="en-AU"/>
        </w:rPr>
        <w:drawing>
          <wp:inline distT="0" distB="0" distL="0" distR="0" wp14:anchorId="20412DA9" wp14:editId="1E1FDE61">
            <wp:extent cx="1400175" cy="1019175"/>
            <wp:effectExtent l="0" t="0" r="0" b="9525"/>
            <wp:docPr id="3" name="Picture 3" title="Commonwealth Coat of Ar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400175" cy="1019175"/>
                    </a:xfrm>
                    <a:prstGeom prst="rect">
                      <a:avLst/>
                    </a:prstGeom>
                    <a:noFill/>
                    <a:ln>
                      <a:noFill/>
                    </a:ln>
                  </pic:spPr>
                </pic:pic>
              </a:graphicData>
            </a:graphic>
          </wp:inline>
        </w:drawing>
      </w:r>
    </w:p>
    <w:p w14:paraId="3C24E6C9" w14:textId="77777777" w:rsidR="00324631" w:rsidRPr="00C67C03" w:rsidRDefault="00324631" w:rsidP="00324631">
      <w:pPr>
        <w:jc w:val="center"/>
        <w:rPr>
          <w:b/>
        </w:rPr>
      </w:pPr>
    </w:p>
    <w:p w14:paraId="6EB677A5" w14:textId="77777777" w:rsidR="00324631" w:rsidRPr="00C67C03" w:rsidRDefault="00324631" w:rsidP="00324631">
      <w:pPr>
        <w:spacing w:after="0"/>
        <w:jc w:val="center"/>
        <w:outlineLvl w:val="0"/>
        <w:rPr>
          <w:rFonts w:ascii="Arial" w:hAnsi="Arial" w:cs="Arial"/>
          <w:b/>
          <w:sz w:val="36"/>
          <w:szCs w:val="36"/>
        </w:rPr>
      </w:pPr>
      <w:r w:rsidRPr="00C67C03">
        <w:rPr>
          <w:rFonts w:ascii="Arial" w:hAnsi="Arial" w:cs="Arial"/>
          <w:b/>
          <w:sz w:val="36"/>
          <w:szCs w:val="36"/>
        </w:rPr>
        <w:t>COMMONWEALTH OF AUSTRALIA</w:t>
      </w:r>
    </w:p>
    <w:p w14:paraId="6918F1D8" w14:textId="77777777" w:rsidR="00324631" w:rsidRPr="00C67C03" w:rsidRDefault="00324631" w:rsidP="00324631">
      <w:pPr>
        <w:spacing w:after="0"/>
        <w:jc w:val="center"/>
        <w:rPr>
          <w:rFonts w:ascii="Arial" w:hAnsi="Arial" w:cs="Arial"/>
          <w:b/>
          <w:sz w:val="36"/>
          <w:szCs w:val="36"/>
        </w:rPr>
      </w:pPr>
    </w:p>
    <w:p w14:paraId="7D02E3E0" w14:textId="77777777" w:rsidR="00324631" w:rsidRPr="00C67C03" w:rsidRDefault="00324631" w:rsidP="00324631">
      <w:pPr>
        <w:spacing w:after="0"/>
        <w:jc w:val="center"/>
        <w:outlineLvl w:val="0"/>
        <w:rPr>
          <w:rFonts w:ascii="Arial" w:hAnsi="Arial" w:cs="Arial"/>
          <w:b/>
          <w:sz w:val="36"/>
          <w:szCs w:val="36"/>
        </w:rPr>
      </w:pPr>
      <w:r w:rsidRPr="00C67C03">
        <w:rPr>
          <w:rFonts w:ascii="Arial" w:hAnsi="Arial" w:cs="Arial"/>
          <w:b/>
          <w:sz w:val="36"/>
          <w:szCs w:val="36"/>
        </w:rPr>
        <w:t>AUSTRALIAN COMMUNICATIONS AND MEDIA AUTHORITY</w:t>
      </w:r>
    </w:p>
    <w:p w14:paraId="72ED049A" w14:textId="77777777" w:rsidR="00324631" w:rsidRPr="00C67C03" w:rsidRDefault="00324631" w:rsidP="00324631">
      <w:pPr>
        <w:spacing w:after="0"/>
        <w:jc w:val="center"/>
        <w:rPr>
          <w:rFonts w:ascii="Arial" w:hAnsi="Arial" w:cs="Arial"/>
          <w:b/>
          <w:sz w:val="36"/>
          <w:szCs w:val="36"/>
        </w:rPr>
      </w:pPr>
    </w:p>
    <w:p w14:paraId="09D68E72" w14:textId="77777777" w:rsidR="00324631" w:rsidRPr="00C67C03" w:rsidRDefault="00324631" w:rsidP="00324631">
      <w:pPr>
        <w:spacing w:after="0"/>
        <w:jc w:val="center"/>
        <w:outlineLvl w:val="0"/>
        <w:rPr>
          <w:rFonts w:ascii="Arial" w:hAnsi="Arial" w:cs="Arial"/>
          <w:b/>
          <w:sz w:val="36"/>
          <w:szCs w:val="36"/>
        </w:rPr>
      </w:pPr>
      <w:proofErr w:type="spellStart"/>
      <w:r w:rsidRPr="00C67C03">
        <w:rPr>
          <w:rFonts w:ascii="Arial" w:hAnsi="Arial" w:cs="Arial"/>
          <w:b/>
          <w:i/>
          <w:sz w:val="36"/>
          <w:szCs w:val="36"/>
        </w:rPr>
        <w:t>Radiocommunications</w:t>
      </w:r>
      <w:proofErr w:type="spellEnd"/>
      <w:r w:rsidRPr="00C67C03">
        <w:rPr>
          <w:rFonts w:ascii="Arial" w:hAnsi="Arial" w:cs="Arial"/>
          <w:b/>
          <w:i/>
          <w:sz w:val="36"/>
          <w:szCs w:val="36"/>
        </w:rPr>
        <w:t xml:space="preserve"> Act 1992</w:t>
      </w:r>
    </w:p>
    <w:p w14:paraId="072360B1" w14:textId="77777777" w:rsidR="00324631" w:rsidRPr="00C67C03" w:rsidRDefault="00324631" w:rsidP="00324631">
      <w:pPr>
        <w:spacing w:after="0"/>
        <w:jc w:val="center"/>
        <w:rPr>
          <w:rFonts w:ascii="Arial" w:hAnsi="Arial" w:cs="Arial"/>
          <w:b/>
          <w:sz w:val="36"/>
          <w:szCs w:val="36"/>
        </w:rPr>
      </w:pPr>
    </w:p>
    <w:p w14:paraId="73411F65" w14:textId="77777777" w:rsidR="00324631" w:rsidRPr="00C67C03" w:rsidRDefault="00324631" w:rsidP="00324631">
      <w:pPr>
        <w:spacing w:after="0"/>
        <w:jc w:val="center"/>
        <w:outlineLvl w:val="0"/>
        <w:rPr>
          <w:rFonts w:ascii="Arial" w:hAnsi="Arial" w:cs="Arial"/>
          <w:b/>
          <w:sz w:val="36"/>
          <w:szCs w:val="36"/>
        </w:rPr>
      </w:pPr>
      <w:r w:rsidRPr="00C67C03">
        <w:rPr>
          <w:rFonts w:ascii="Arial" w:hAnsi="Arial" w:cs="Arial"/>
          <w:b/>
          <w:sz w:val="36"/>
          <w:szCs w:val="36"/>
        </w:rPr>
        <w:t xml:space="preserve">Sample Spectrum Licence for the </w:t>
      </w:r>
      <w:r w:rsidR="00F04321">
        <w:rPr>
          <w:rFonts w:ascii="Arial" w:hAnsi="Arial" w:cs="Arial"/>
          <w:b/>
          <w:sz w:val="36"/>
          <w:szCs w:val="36"/>
        </w:rPr>
        <w:t>3.6 GHz</w:t>
      </w:r>
      <w:r w:rsidR="006B6716" w:rsidRPr="00C67C03">
        <w:rPr>
          <w:rFonts w:ascii="Arial" w:hAnsi="Arial" w:cs="Arial"/>
          <w:b/>
          <w:sz w:val="36"/>
          <w:szCs w:val="36"/>
        </w:rPr>
        <w:t xml:space="preserve"> band</w:t>
      </w:r>
    </w:p>
    <w:p w14:paraId="245E4F44" w14:textId="77777777" w:rsidR="005C3F7B" w:rsidRPr="00C67C03" w:rsidRDefault="005C3F7B" w:rsidP="00324631">
      <w:pPr>
        <w:spacing w:after="0"/>
        <w:jc w:val="center"/>
        <w:outlineLvl w:val="0"/>
        <w:rPr>
          <w:rFonts w:ascii="Arial" w:hAnsi="Arial" w:cs="Arial"/>
          <w:b/>
          <w:sz w:val="36"/>
          <w:szCs w:val="36"/>
        </w:rPr>
      </w:pPr>
    </w:p>
    <w:p w14:paraId="5113BAFE" w14:textId="77777777" w:rsidR="00324631" w:rsidRPr="00C67C03" w:rsidRDefault="00324631" w:rsidP="00324631">
      <w:pPr>
        <w:spacing w:after="0" w:line="240" w:lineRule="auto"/>
        <w:jc w:val="center"/>
        <w:rPr>
          <w:rFonts w:ascii="Times New Roman" w:hAnsi="Times New Roman" w:cs="Times New Roman"/>
          <w:sz w:val="24"/>
          <w:szCs w:val="24"/>
        </w:rPr>
      </w:pPr>
      <w:r w:rsidRPr="00C67C03">
        <w:rPr>
          <w:rFonts w:ascii="Times New Roman" w:hAnsi="Times New Roman" w:cs="Times New Roman"/>
          <w:sz w:val="24"/>
          <w:szCs w:val="24"/>
        </w:rPr>
        <w:t xml:space="preserve">Prepared under section 61 of the </w:t>
      </w:r>
      <w:proofErr w:type="spellStart"/>
      <w:r w:rsidRPr="00C67C03">
        <w:rPr>
          <w:rFonts w:ascii="Times New Roman" w:eastAsia="Times New Roman" w:hAnsi="Times New Roman" w:cs="Times New Roman"/>
          <w:i/>
          <w:sz w:val="24"/>
          <w:szCs w:val="24"/>
          <w:lang w:eastAsia="en-AU"/>
        </w:rPr>
        <w:t>Radiocommunications</w:t>
      </w:r>
      <w:proofErr w:type="spellEnd"/>
      <w:r w:rsidRPr="00C67C03">
        <w:rPr>
          <w:rFonts w:ascii="Times New Roman" w:hAnsi="Times New Roman" w:cs="Times New Roman"/>
          <w:i/>
          <w:sz w:val="24"/>
          <w:szCs w:val="24"/>
        </w:rPr>
        <w:t xml:space="preserve"> Act 1992</w:t>
      </w:r>
      <w:r w:rsidRPr="00C67C03">
        <w:rPr>
          <w:rFonts w:ascii="Times New Roman" w:hAnsi="Times New Roman" w:cs="Times New Roman"/>
          <w:sz w:val="24"/>
          <w:szCs w:val="24"/>
        </w:rPr>
        <w:t xml:space="preserve"> (‘the Act’) in accordance with the</w:t>
      </w:r>
    </w:p>
    <w:p w14:paraId="7CF99390" w14:textId="77777777" w:rsidR="00324631" w:rsidRPr="00C67C03" w:rsidRDefault="00324631" w:rsidP="00324631">
      <w:pPr>
        <w:pStyle w:val="subsection"/>
        <w:jc w:val="center"/>
        <w:rPr>
          <w:i/>
          <w:sz w:val="24"/>
          <w:szCs w:val="24"/>
        </w:rPr>
      </w:pPr>
      <w:proofErr w:type="spellStart"/>
      <w:r w:rsidRPr="00C67C03">
        <w:rPr>
          <w:i/>
          <w:sz w:val="24"/>
          <w:szCs w:val="24"/>
        </w:rPr>
        <w:t>Radiocommunications</w:t>
      </w:r>
      <w:proofErr w:type="spellEnd"/>
      <w:r w:rsidRPr="00C67C03">
        <w:rPr>
          <w:i/>
          <w:sz w:val="24"/>
          <w:szCs w:val="24"/>
        </w:rPr>
        <w:t xml:space="preserve"> Spectrum Marketing Plan (</w:t>
      </w:r>
      <w:r w:rsidR="00F04321">
        <w:rPr>
          <w:i/>
          <w:sz w:val="24"/>
          <w:szCs w:val="24"/>
        </w:rPr>
        <w:t>3.6</w:t>
      </w:r>
      <w:r w:rsidR="00BB07B5" w:rsidRPr="00C67C03">
        <w:rPr>
          <w:i/>
          <w:sz w:val="24"/>
          <w:szCs w:val="24"/>
        </w:rPr>
        <w:t xml:space="preserve"> </w:t>
      </w:r>
      <w:r w:rsidR="009053C1" w:rsidRPr="00C67C03">
        <w:rPr>
          <w:i/>
          <w:sz w:val="24"/>
          <w:szCs w:val="24"/>
        </w:rPr>
        <w:t xml:space="preserve">GHz </w:t>
      </w:r>
      <w:r w:rsidR="00F04321">
        <w:rPr>
          <w:i/>
          <w:sz w:val="24"/>
          <w:szCs w:val="24"/>
        </w:rPr>
        <w:t>band) 2018</w:t>
      </w:r>
    </w:p>
    <w:p w14:paraId="0D9EEDBB" w14:textId="77777777" w:rsidR="00324631" w:rsidRPr="00C67C03" w:rsidRDefault="00324631" w:rsidP="00FA5503">
      <w:pPr>
        <w:pStyle w:val="ActHead5"/>
        <w:spacing w:before="0"/>
        <w:ind w:left="0" w:firstLine="0"/>
        <w:rPr>
          <w:rStyle w:val="CharSectno"/>
          <w:szCs w:val="24"/>
        </w:rPr>
      </w:pPr>
    </w:p>
    <w:p w14:paraId="2512E07F" w14:textId="77777777" w:rsidR="00F952C5" w:rsidRPr="00C67C03" w:rsidRDefault="00324631" w:rsidP="009053C1">
      <w:pPr>
        <w:pStyle w:val="subsection"/>
        <w:tabs>
          <w:tab w:val="clear" w:pos="1021"/>
          <w:tab w:val="right" w:pos="0"/>
        </w:tabs>
        <w:ind w:left="0" w:firstLine="0"/>
        <w:rPr>
          <w:szCs w:val="22"/>
        </w:rPr>
      </w:pPr>
      <w:r w:rsidRPr="00C67C03">
        <w:rPr>
          <w:szCs w:val="22"/>
        </w:rPr>
        <w:t xml:space="preserve">This licence is issued under </w:t>
      </w:r>
      <w:r w:rsidR="00C6149B" w:rsidRPr="00C67C03">
        <w:rPr>
          <w:szCs w:val="22"/>
        </w:rPr>
        <w:t xml:space="preserve">Part 3.2 </w:t>
      </w:r>
      <w:r w:rsidRPr="00C67C03">
        <w:rPr>
          <w:szCs w:val="22"/>
        </w:rPr>
        <w:t>of the Act to the person named at Item 1 of</w:t>
      </w:r>
      <w:r w:rsidR="00BF7FA0" w:rsidRPr="00C67C03">
        <w:rPr>
          <w:szCs w:val="22"/>
        </w:rPr>
        <w:t xml:space="preserve"> Part 1,</w:t>
      </w:r>
      <w:r w:rsidRPr="00C67C03">
        <w:rPr>
          <w:szCs w:val="22"/>
        </w:rPr>
        <w:t xml:space="preserve"> Licence Schedule 1</w:t>
      </w:r>
      <w:r w:rsidR="009053C1" w:rsidRPr="00C67C03">
        <w:rPr>
          <w:szCs w:val="22"/>
        </w:rPr>
        <w:t xml:space="preserve"> of this licence.</w:t>
      </w:r>
    </w:p>
    <w:p w14:paraId="603B3F80" w14:textId="77777777" w:rsidR="009053C1" w:rsidRPr="00C67C03" w:rsidRDefault="009053C1" w:rsidP="009053C1">
      <w:pPr>
        <w:pStyle w:val="subsection"/>
        <w:tabs>
          <w:tab w:val="clear" w:pos="1021"/>
          <w:tab w:val="right" w:pos="0"/>
        </w:tabs>
        <w:ind w:left="0" w:firstLine="0"/>
        <w:rPr>
          <w:szCs w:val="22"/>
        </w:rPr>
      </w:pPr>
    </w:p>
    <w:p w14:paraId="5C0009C2" w14:textId="77777777" w:rsidR="00A90597" w:rsidRPr="00C67C03" w:rsidRDefault="00F952C5" w:rsidP="00A90597">
      <w:pPr>
        <w:ind w:left="425" w:hanging="425"/>
        <w:rPr>
          <w:rFonts w:ascii="Times New Roman" w:hAnsi="Times New Roman" w:cs="Times New Roman"/>
        </w:rPr>
      </w:pPr>
      <w:r w:rsidRPr="00C67C03">
        <w:rPr>
          <w:rFonts w:ascii="Times New Roman" w:hAnsi="Times New Roman" w:cs="Times New Roman"/>
        </w:rPr>
        <w:t>1.</w:t>
      </w:r>
      <w:r w:rsidRPr="00C67C03">
        <w:rPr>
          <w:rFonts w:ascii="Times New Roman" w:hAnsi="Times New Roman" w:cs="Times New Roman"/>
        </w:rPr>
        <w:tab/>
      </w:r>
      <w:r w:rsidR="00A90597" w:rsidRPr="00C67C03">
        <w:rPr>
          <w:rFonts w:ascii="Times New Roman" w:hAnsi="Times New Roman" w:cs="Times New Roman"/>
        </w:rPr>
        <w:t xml:space="preserve">The person named at Item 1 of Part 1, Licence Schedule 1 of this licence (‘the licensee’), or a person authorised under subsection 68(1) of the Act, is authorised, under this licence, to operate </w:t>
      </w:r>
      <w:proofErr w:type="spellStart"/>
      <w:r w:rsidR="00A90597" w:rsidRPr="00C67C03">
        <w:rPr>
          <w:rFonts w:ascii="Times New Roman" w:hAnsi="Times New Roman" w:cs="Times New Roman"/>
        </w:rPr>
        <w:t>radiocommunications</w:t>
      </w:r>
      <w:proofErr w:type="spellEnd"/>
      <w:r w:rsidR="00A90597" w:rsidRPr="00C67C03">
        <w:rPr>
          <w:rFonts w:ascii="Times New Roman" w:hAnsi="Times New Roman" w:cs="Times New Roman"/>
        </w:rPr>
        <w:t xml:space="preserve"> devices in accordance with:</w:t>
      </w:r>
    </w:p>
    <w:p w14:paraId="088345C6" w14:textId="77777777" w:rsidR="00A90597" w:rsidRPr="00C67C03" w:rsidRDefault="00A90597" w:rsidP="00AB1138">
      <w:pPr>
        <w:tabs>
          <w:tab w:val="left" w:pos="1134"/>
        </w:tabs>
        <w:spacing w:after="0"/>
        <w:ind w:left="993" w:hanging="568"/>
        <w:rPr>
          <w:rFonts w:ascii="Times New Roman" w:hAnsi="Times New Roman" w:cs="Times New Roman"/>
        </w:rPr>
      </w:pPr>
      <w:r w:rsidRPr="00C67C03">
        <w:rPr>
          <w:rFonts w:ascii="Times New Roman" w:hAnsi="Times New Roman" w:cs="Times New Roman"/>
        </w:rPr>
        <w:t>(a)</w:t>
      </w:r>
      <w:r w:rsidRPr="00C67C03">
        <w:rPr>
          <w:rFonts w:ascii="Times New Roman" w:hAnsi="Times New Roman" w:cs="Times New Roman"/>
        </w:rPr>
        <w:tab/>
      </w:r>
      <w:proofErr w:type="gramStart"/>
      <w:r w:rsidRPr="00C67C03">
        <w:rPr>
          <w:rFonts w:ascii="Times New Roman" w:hAnsi="Times New Roman" w:cs="Times New Roman"/>
        </w:rPr>
        <w:t>the</w:t>
      </w:r>
      <w:proofErr w:type="gramEnd"/>
      <w:r w:rsidRPr="00C67C03">
        <w:rPr>
          <w:rFonts w:ascii="Times New Roman" w:hAnsi="Times New Roman" w:cs="Times New Roman"/>
        </w:rPr>
        <w:t xml:space="preserve"> Act; </w:t>
      </w:r>
    </w:p>
    <w:p w14:paraId="2F187ECB" w14:textId="77777777" w:rsidR="00A90597" w:rsidRPr="00C67C03" w:rsidRDefault="00A90597" w:rsidP="00AB1138">
      <w:pPr>
        <w:tabs>
          <w:tab w:val="left" w:pos="1134"/>
        </w:tabs>
        <w:spacing w:after="0"/>
        <w:ind w:left="993" w:hanging="568"/>
        <w:rPr>
          <w:rFonts w:ascii="Times New Roman" w:hAnsi="Times New Roman" w:cs="Times New Roman"/>
        </w:rPr>
      </w:pPr>
      <w:r w:rsidRPr="00C67C03">
        <w:rPr>
          <w:rFonts w:ascii="Times New Roman" w:hAnsi="Times New Roman" w:cs="Times New Roman"/>
        </w:rPr>
        <w:t>(b)</w:t>
      </w:r>
      <w:r w:rsidRPr="00C67C03">
        <w:rPr>
          <w:rFonts w:ascii="Times New Roman" w:hAnsi="Times New Roman" w:cs="Times New Roman"/>
        </w:rPr>
        <w:tab/>
      </w:r>
      <w:proofErr w:type="gramStart"/>
      <w:r w:rsidRPr="00C67C03">
        <w:rPr>
          <w:rFonts w:ascii="Times New Roman" w:hAnsi="Times New Roman" w:cs="Times New Roman"/>
        </w:rPr>
        <w:t>the</w:t>
      </w:r>
      <w:proofErr w:type="gramEnd"/>
      <w:r w:rsidRPr="00C67C03">
        <w:rPr>
          <w:rFonts w:ascii="Times New Roman" w:hAnsi="Times New Roman" w:cs="Times New Roman"/>
        </w:rPr>
        <w:t xml:space="preserve"> core conditions set out in Licence Schedule 2;</w:t>
      </w:r>
    </w:p>
    <w:p w14:paraId="59C4FE9F" w14:textId="77777777" w:rsidR="00A90597" w:rsidRPr="00C67C03" w:rsidRDefault="00A90597" w:rsidP="00AB1138">
      <w:pPr>
        <w:tabs>
          <w:tab w:val="left" w:pos="1134"/>
        </w:tabs>
        <w:spacing w:after="0"/>
        <w:ind w:left="993" w:hanging="568"/>
        <w:rPr>
          <w:rFonts w:ascii="Times New Roman" w:hAnsi="Times New Roman" w:cs="Times New Roman"/>
        </w:rPr>
      </w:pPr>
      <w:r w:rsidRPr="00C67C03">
        <w:rPr>
          <w:rFonts w:ascii="Times New Roman" w:hAnsi="Times New Roman" w:cs="Times New Roman"/>
        </w:rPr>
        <w:t>(c)</w:t>
      </w:r>
      <w:r w:rsidRPr="00C67C03">
        <w:rPr>
          <w:rFonts w:ascii="Times New Roman" w:hAnsi="Times New Roman" w:cs="Times New Roman"/>
        </w:rPr>
        <w:tab/>
      </w:r>
      <w:proofErr w:type="gramStart"/>
      <w:r w:rsidRPr="00C67C03">
        <w:rPr>
          <w:rFonts w:ascii="Times New Roman" w:hAnsi="Times New Roman" w:cs="Times New Roman"/>
        </w:rPr>
        <w:t>the</w:t>
      </w:r>
      <w:proofErr w:type="gramEnd"/>
      <w:r w:rsidRPr="00C67C03">
        <w:rPr>
          <w:rFonts w:ascii="Times New Roman" w:hAnsi="Times New Roman" w:cs="Times New Roman"/>
        </w:rPr>
        <w:t xml:space="preserve"> statutory conditions set out in Licence Schedule 3; and</w:t>
      </w:r>
    </w:p>
    <w:p w14:paraId="75690189" w14:textId="77777777" w:rsidR="00A90597" w:rsidRPr="00C67C03" w:rsidRDefault="00A90597" w:rsidP="00AB1138">
      <w:pPr>
        <w:tabs>
          <w:tab w:val="left" w:pos="1134"/>
        </w:tabs>
        <w:spacing w:after="120"/>
        <w:ind w:left="993" w:hanging="568"/>
        <w:rPr>
          <w:rFonts w:ascii="Times New Roman" w:hAnsi="Times New Roman" w:cs="Times New Roman"/>
        </w:rPr>
      </w:pPr>
      <w:r w:rsidRPr="00C67C03">
        <w:rPr>
          <w:rFonts w:ascii="Times New Roman" w:hAnsi="Times New Roman" w:cs="Times New Roman"/>
        </w:rPr>
        <w:t>(d)</w:t>
      </w:r>
      <w:r w:rsidRPr="00C67C03">
        <w:rPr>
          <w:rFonts w:ascii="Times New Roman" w:hAnsi="Times New Roman" w:cs="Times New Roman"/>
        </w:rPr>
        <w:tab/>
      </w:r>
      <w:proofErr w:type="gramStart"/>
      <w:r w:rsidRPr="00C67C03">
        <w:rPr>
          <w:rFonts w:ascii="Times New Roman" w:hAnsi="Times New Roman" w:cs="Times New Roman"/>
        </w:rPr>
        <w:t>the</w:t>
      </w:r>
      <w:proofErr w:type="gramEnd"/>
      <w:r w:rsidRPr="00C67C03">
        <w:rPr>
          <w:rFonts w:ascii="Times New Roman" w:hAnsi="Times New Roman" w:cs="Times New Roman"/>
        </w:rPr>
        <w:t xml:space="preserve"> other conditions set out in Licence Schedule 4.</w:t>
      </w:r>
    </w:p>
    <w:p w14:paraId="586CD490" w14:textId="77777777" w:rsidR="00A90597" w:rsidRPr="00C67C03" w:rsidRDefault="00A90597" w:rsidP="0048037C">
      <w:pPr>
        <w:ind w:left="425" w:hanging="425"/>
        <w:rPr>
          <w:rFonts w:ascii="Times New Roman" w:hAnsi="Times New Roman" w:cs="Times New Roman"/>
        </w:rPr>
      </w:pPr>
      <w:r w:rsidRPr="00C67C03">
        <w:rPr>
          <w:rFonts w:ascii="Times New Roman" w:hAnsi="Times New Roman" w:cs="Times New Roman"/>
        </w:rPr>
        <w:t>2.</w:t>
      </w:r>
      <w:r w:rsidRPr="00C67C03">
        <w:rPr>
          <w:rFonts w:ascii="Times New Roman" w:hAnsi="Times New Roman" w:cs="Times New Roman"/>
        </w:rPr>
        <w:tab/>
        <w:t xml:space="preserve">This licence comes into force on the date shown at Item 5 of Part 1, Licence Schedule 1 and remains in force until the end of the date shown at Item 6 of Part 1, Licence Schedule 1. </w:t>
      </w:r>
      <w:r w:rsidRPr="00C67C03">
        <w:rPr>
          <w:rFonts w:ascii="Times New Roman" w:hAnsi="Times New Roman" w:cs="Times New Roman"/>
        </w:rPr>
        <w:br w:type="page"/>
      </w:r>
    </w:p>
    <w:p w14:paraId="62237273" w14:textId="77777777" w:rsidR="00A90597" w:rsidRPr="00C67C03" w:rsidRDefault="00A90597" w:rsidP="00A90597">
      <w:pPr>
        <w:ind w:left="425" w:hanging="425"/>
        <w:rPr>
          <w:rFonts w:ascii="Times New Roman" w:hAnsi="Times New Roman" w:cs="Times New Roman"/>
          <w:b/>
          <w:sz w:val="28"/>
          <w:szCs w:val="28"/>
        </w:rPr>
      </w:pPr>
      <w:r w:rsidRPr="00C67C03">
        <w:rPr>
          <w:rFonts w:ascii="Times New Roman" w:hAnsi="Times New Roman" w:cs="Times New Roman"/>
          <w:b/>
          <w:sz w:val="28"/>
          <w:szCs w:val="28"/>
        </w:rPr>
        <w:lastRenderedPageBreak/>
        <w:t>Definitions</w:t>
      </w:r>
    </w:p>
    <w:p w14:paraId="04EA9354" w14:textId="77777777" w:rsidR="00A90597" w:rsidRDefault="00A90597" w:rsidP="00A90597">
      <w:pPr>
        <w:spacing w:after="120"/>
        <w:ind w:left="425" w:hanging="425"/>
        <w:rPr>
          <w:rFonts w:ascii="Times New Roman" w:hAnsi="Times New Roman" w:cs="Times New Roman"/>
        </w:rPr>
      </w:pPr>
      <w:r w:rsidRPr="00C67C03">
        <w:rPr>
          <w:rFonts w:ascii="Times New Roman" w:hAnsi="Times New Roman" w:cs="Times New Roman"/>
        </w:rPr>
        <w:t>3.</w:t>
      </w:r>
      <w:r w:rsidRPr="00C67C03">
        <w:rPr>
          <w:rFonts w:ascii="Times New Roman" w:hAnsi="Times New Roman" w:cs="Times New Roman"/>
        </w:rPr>
        <w:tab/>
        <w:t>In this licence, unless the contrary intention appears:</w:t>
      </w:r>
    </w:p>
    <w:p w14:paraId="3622A00F" w14:textId="77777777" w:rsidR="00B77FA5" w:rsidRPr="00C67C03" w:rsidRDefault="00B77FA5" w:rsidP="00A90597">
      <w:pPr>
        <w:spacing w:after="120"/>
        <w:ind w:left="425" w:hanging="425"/>
        <w:rPr>
          <w:rFonts w:ascii="Times New Roman" w:hAnsi="Times New Roman" w:cs="Times New Roman"/>
        </w:rPr>
      </w:pPr>
      <w:r>
        <w:rPr>
          <w:rFonts w:ascii="Times New Roman" w:hAnsi="Times New Roman" w:cs="Times New Roman"/>
        </w:rPr>
        <w:t>[TBD – these definitions may change, new definitions may be added – depending on technical framework]</w:t>
      </w:r>
    </w:p>
    <w:p w14:paraId="69632F2C" w14:textId="77777777" w:rsidR="00606EE6" w:rsidRDefault="00A90597" w:rsidP="00A90597">
      <w:pPr>
        <w:spacing w:after="120"/>
        <w:ind w:left="425" w:hanging="425"/>
        <w:rPr>
          <w:rFonts w:ascii="Times New Roman" w:hAnsi="Times New Roman" w:cs="Times New Roman"/>
        </w:rPr>
      </w:pPr>
      <w:r w:rsidRPr="00C67C03">
        <w:rPr>
          <w:rFonts w:ascii="Times New Roman" w:hAnsi="Times New Roman" w:cs="Times New Roman"/>
        </w:rPr>
        <w:tab/>
      </w:r>
      <w:r w:rsidR="00606EE6" w:rsidRPr="00606EE6">
        <w:rPr>
          <w:rFonts w:ascii="Times New Roman" w:hAnsi="Times New Roman" w:cs="Times New Roman"/>
          <w:b/>
          <w:i/>
        </w:rPr>
        <w:t>3.4 GHz band</w:t>
      </w:r>
      <w:r w:rsidR="00606EE6">
        <w:rPr>
          <w:rFonts w:ascii="Times New Roman" w:hAnsi="Times New Roman" w:cs="Times New Roman"/>
        </w:rPr>
        <w:t xml:space="preserve"> means the following frequency bands:</w:t>
      </w:r>
    </w:p>
    <w:p w14:paraId="1D158F04" w14:textId="77777777" w:rsidR="00606EE6" w:rsidRDefault="00606EE6" w:rsidP="00606EE6">
      <w:pPr>
        <w:ind w:left="851" w:hanging="426"/>
        <w:rPr>
          <w:rFonts w:ascii="Times New Roman" w:hAnsi="Times New Roman" w:cs="Times New Roman"/>
        </w:rPr>
      </w:pPr>
      <w:r>
        <w:rPr>
          <w:rFonts w:ascii="Times New Roman" w:hAnsi="Times New Roman" w:cs="Times New Roman"/>
        </w:rPr>
        <w:t>(a)</w:t>
      </w:r>
      <w:r>
        <w:rPr>
          <w:rFonts w:ascii="Times New Roman" w:hAnsi="Times New Roman" w:cs="Times New Roman"/>
        </w:rPr>
        <w:tab/>
        <w:t>3425 MHz to 3492.5 MHz; and</w:t>
      </w:r>
    </w:p>
    <w:p w14:paraId="5F1C52BC" w14:textId="77777777" w:rsidR="00606EE6" w:rsidRDefault="00606EE6" w:rsidP="00606EE6">
      <w:pPr>
        <w:ind w:left="851" w:hanging="426"/>
        <w:rPr>
          <w:rFonts w:ascii="Times New Roman" w:hAnsi="Times New Roman" w:cs="Times New Roman"/>
        </w:rPr>
      </w:pPr>
      <w:r>
        <w:rPr>
          <w:rFonts w:ascii="Times New Roman" w:hAnsi="Times New Roman" w:cs="Times New Roman"/>
        </w:rPr>
        <w:t>(b)</w:t>
      </w:r>
      <w:r>
        <w:rPr>
          <w:rFonts w:ascii="Times New Roman" w:hAnsi="Times New Roman" w:cs="Times New Roman"/>
        </w:rPr>
        <w:tab/>
        <w:t xml:space="preserve">3542.5 MHz to 3700 </w:t>
      </w:r>
      <w:proofErr w:type="spellStart"/>
      <w:r>
        <w:rPr>
          <w:rFonts w:ascii="Times New Roman" w:hAnsi="Times New Roman" w:cs="Times New Roman"/>
        </w:rPr>
        <w:t>MHz.</w:t>
      </w:r>
      <w:proofErr w:type="spellEnd"/>
    </w:p>
    <w:p w14:paraId="5C9EDEAC" w14:textId="77777777" w:rsidR="00A90597" w:rsidRPr="004C6D91" w:rsidRDefault="00F04321" w:rsidP="00606EE6">
      <w:pPr>
        <w:spacing w:after="120"/>
        <w:ind w:left="425"/>
        <w:rPr>
          <w:rFonts w:ascii="Times New Roman" w:hAnsi="Times New Roman" w:cs="Times New Roman"/>
        </w:rPr>
      </w:pPr>
      <w:r w:rsidRPr="004C6D91">
        <w:rPr>
          <w:rFonts w:ascii="Times New Roman" w:hAnsi="Times New Roman" w:cs="Times New Roman"/>
          <w:b/>
          <w:i/>
        </w:rPr>
        <w:t>3.6</w:t>
      </w:r>
      <w:r w:rsidR="00A90597" w:rsidRPr="004C6D91">
        <w:rPr>
          <w:rFonts w:ascii="Times New Roman" w:hAnsi="Times New Roman" w:cs="Times New Roman"/>
          <w:b/>
          <w:i/>
        </w:rPr>
        <w:t xml:space="preserve"> GHz band </w:t>
      </w:r>
      <w:r w:rsidR="00A90597" w:rsidRPr="004C6D91">
        <w:rPr>
          <w:rFonts w:ascii="Times New Roman" w:hAnsi="Times New Roman" w:cs="Times New Roman"/>
        </w:rPr>
        <w:t xml:space="preserve">means the frequency </w:t>
      </w:r>
      <w:r w:rsidR="00381252" w:rsidRPr="004C6D91">
        <w:rPr>
          <w:rFonts w:ascii="Times New Roman" w:hAnsi="Times New Roman" w:cs="Times New Roman"/>
        </w:rPr>
        <w:t xml:space="preserve">range 3575 MHz to 3700 </w:t>
      </w:r>
      <w:proofErr w:type="spellStart"/>
      <w:r w:rsidR="00381252" w:rsidRPr="004C6D91">
        <w:rPr>
          <w:rFonts w:ascii="Times New Roman" w:hAnsi="Times New Roman" w:cs="Times New Roman"/>
        </w:rPr>
        <w:t>MHz</w:t>
      </w:r>
      <w:r w:rsidR="00260DCC" w:rsidRPr="004C6D91">
        <w:rPr>
          <w:rFonts w:ascii="Times New Roman" w:hAnsi="Times New Roman" w:cs="Times New Roman"/>
        </w:rPr>
        <w:t>.</w:t>
      </w:r>
      <w:proofErr w:type="spellEnd"/>
    </w:p>
    <w:p w14:paraId="55D1474C" w14:textId="77777777" w:rsidR="00C86559" w:rsidRDefault="00C86559" w:rsidP="00A90597">
      <w:pPr>
        <w:spacing w:after="120"/>
        <w:ind w:left="425"/>
        <w:rPr>
          <w:rFonts w:ascii="Times New Roman" w:hAnsi="Times New Roman" w:cs="Times New Roman"/>
        </w:rPr>
      </w:pPr>
      <w:r>
        <w:rPr>
          <w:rFonts w:ascii="Times New Roman" w:hAnsi="Times New Roman" w:cs="Times New Roman"/>
          <w:b/>
          <w:i/>
        </w:rPr>
        <w:t>3GPP TS 36.211</w:t>
      </w:r>
      <w:r>
        <w:rPr>
          <w:rFonts w:ascii="Times New Roman" w:hAnsi="Times New Roman" w:cs="Times New Roman"/>
          <w:i/>
        </w:rPr>
        <w:t xml:space="preserve"> </w:t>
      </w:r>
      <w:r>
        <w:rPr>
          <w:rFonts w:ascii="Times New Roman" w:hAnsi="Times New Roman" w:cs="Times New Roman"/>
        </w:rPr>
        <w:t>means the 3</w:t>
      </w:r>
      <w:r w:rsidRPr="00C86559">
        <w:rPr>
          <w:rFonts w:ascii="Times New Roman" w:hAnsi="Times New Roman" w:cs="Times New Roman"/>
          <w:vertAlign w:val="superscript"/>
        </w:rPr>
        <w:t>rd</w:t>
      </w:r>
      <w:r>
        <w:rPr>
          <w:rFonts w:ascii="Times New Roman" w:hAnsi="Times New Roman" w:cs="Times New Roman"/>
        </w:rPr>
        <w:t xml:space="preserve"> Generation Partnership Project: Technical Specification Group Radio Access Network; Evolved Universal Terrestrial Radio Access (E-UTRA); Physical channels and modulation (Release 15), version 15.1.0, as published by the 3</w:t>
      </w:r>
      <w:r w:rsidRPr="00C86559">
        <w:rPr>
          <w:rFonts w:ascii="Times New Roman" w:hAnsi="Times New Roman" w:cs="Times New Roman"/>
          <w:vertAlign w:val="superscript"/>
        </w:rPr>
        <w:t>rd</w:t>
      </w:r>
      <w:r>
        <w:rPr>
          <w:rFonts w:ascii="Times New Roman" w:hAnsi="Times New Roman" w:cs="Times New Roman"/>
        </w:rPr>
        <w:t xml:space="preserve"> Generation Partnership Project (3GPP).</w:t>
      </w:r>
    </w:p>
    <w:p w14:paraId="58A90E24" w14:textId="77777777" w:rsidR="00C86559" w:rsidRPr="00C67C03" w:rsidRDefault="00C86559" w:rsidP="00C86559">
      <w:pPr>
        <w:pStyle w:val="notetext"/>
        <w:spacing w:after="120"/>
        <w:rPr>
          <w:b/>
          <w:i/>
        </w:rPr>
      </w:pPr>
      <w:r w:rsidRPr="00C67C03">
        <w:rPr>
          <w:szCs w:val="18"/>
        </w:rPr>
        <w:t>Note:</w:t>
      </w:r>
      <w:r w:rsidRPr="00C67C03">
        <w:tab/>
      </w:r>
      <w:r>
        <w:t>3GPP TS 36.211</w:t>
      </w:r>
      <w:r w:rsidRPr="00C67C03">
        <w:rPr>
          <w:i/>
        </w:rPr>
        <w:t xml:space="preserve"> </w:t>
      </w:r>
      <w:r w:rsidRPr="00C67C03">
        <w:t xml:space="preserve">is available on the </w:t>
      </w:r>
      <w:r>
        <w:t xml:space="preserve">3GPP </w:t>
      </w:r>
      <w:r w:rsidRPr="00C67C03">
        <w:t xml:space="preserve">website at: </w:t>
      </w:r>
      <w:hyperlink r:id="rId36" w:history="1">
        <w:r w:rsidR="00606EE6" w:rsidRPr="007910D6">
          <w:rPr>
            <w:rStyle w:val="Hyperlink"/>
          </w:rPr>
          <w:t>www.3gpp.org/</w:t>
        </w:r>
      </w:hyperlink>
      <w:r w:rsidR="00606EE6">
        <w:t xml:space="preserve">  </w:t>
      </w:r>
    </w:p>
    <w:p w14:paraId="68906B9E" w14:textId="77777777" w:rsidR="00606EE6" w:rsidRDefault="00A90597" w:rsidP="00A90597">
      <w:pPr>
        <w:spacing w:after="120"/>
        <w:ind w:left="425"/>
        <w:rPr>
          <w:rFonts w:ascii="Times New Roman" w:hAnsi="Times New Roman" w:cs="Times New Roman"/>
          <w:i/>
        </w:rPr>
      </w:pPr>
      <w:r w:rsidRPr="00C67C03">
        <w:rPr>
          <w:rFonts w:ascii="Times New Roman" w:hAnsi="Times New Roman" w:cs="Times New Roman"/>
          <w:b/>
          <w:i/>
        </w:rPr>
        <w:t>Act</w:t>
      </w:r>
      <w:r w:rsidRPr="00C67C03">
        <w:rPr>
          <w:rFonts w:ascii="Times New Roman" w:hAnsi="Times New Roman" w:cs="Times New Roman"/>
          <w:i/>
        </w:rPr>
        <w:t xml:space="preserve"> </w:t>
      </w:r>
      <w:r w:rsidRPr="00C67C03">
        <w:rPr>
          <w:rFonts w:ascii="Times New Roman" w:hAnsi="Times New Roman" w:cs="Times New Roman"/>
        </w:rPr>
        <w:t xml:space="preserve">means the </w:t>
      </w:r>
      <w:proofErr w:type="spellStart"/>
      <w:r w:rsidRPr="00C67C03">
        <w:rPr>
          <w:rFonts w:ascii="Times New Roman" w:hAnsi="Times New Roman" w:cs="Times New Roman"/>
          <w:i/>
        </w:rPr>
        <w:t>Radiocommunications</w:t>
      </w:r>
      <w:proofErr w:type="spellEnd"/>
      <w:r w:rsidRPr="00C67C03">
        <w:rPr>
          <w:rFonts w:ascii="Times New Roman" w:hAnsi="Times New Roman" w:cs="Times New Roman"/>
          <w:i/>
        </w:rPr>
        <w:t xml:space="preserve"> Act 1992</w:t>
      </w:r>
      <w:r w:rsidR="00603F17">
        <w:rPr>
          <w:rFonts w:ascii="Times New Roman" w:hAnsi="Times New Roman" w:cs="Times New Roman"/>
          <w:i/>
        </w:rPr>
        <w:t>.</w:t>
      </w:r>
    </w:p>
    <w:p w14:paraId="077D85DC" w14:textId="77777777" w:rsidR="00A90597" w:rsidRPr="00C67C03" w:rsidRDefault="00606EE6" w:rsidP="00A90597">
      <w:pPr>
        <w:spacing w:after="120"/>
        <w:ind w:left="425"/>
        <w:rPr>
          <w:rFonts w:ascii="Times New Roman" w:hAnsi="Times New Roman" w:cs="Times New Roman"/>
          <w:b/>
          <w:i/>
        </w:rPr>
      </w:pPr>
      <w:r>
        <w:rPr>
          <w:rFonts w:ascii="Times New Roman" w:hAnsi="Times New Roman" w:cs="Times New Roman"/>
          <w:b/>
          <w:i/>
        </w:rPr>
        <w:t xml:space="preserve">Active antenna system (AAS) </w:t>
      </w:r>
      <w:r w:rsidRPr="00606EE6">
        <w:rPr>
          <w:rFonts w:ascii="Times New Roman" w:hAnsi="Times New Roman" w:cs="Times New Roman"/>
        </w:rPr>
        <w:t>refers</w:t>
      </w:r>
      <w:r>
        <w:rPr>
          <w:rFonts w:ascii="Times New Roman" w:hAnsi="Times New Roman" w:cs="Times New Roman"/>
          <w:i/>
        </w:rPr>
        <w:t xml:space="preserve"> </w:t>
      </w:r>
      <w:r>
        <w:rPr>
          <w:rFonts w:ascii="Times New Roman" w:hAnsi="Times New Roman" w:cs="Times New Roman"/>
        </w:rPr>
        <w:t>to a base station antenna system where the amplitude and/or phase between antenna elements is continually adjusted resulting in an antenna pattern that varies in response to short term changes in the radio environment</w:t>
      </w:r>
      <w:r w:rsidR="00A90597" w:rsidRPr="00C67C03">
        <w:rPr>
          <w:rFonts w:ascii="Times New Roman" w:hAnsi="Times New Roman" w:cs="Times New Roman"/>
          <w:i/>
        </w:rPr>
        <w:t>.</w:t>
      </w:r>
    </w:p>
    <w:p w14:paraId="75850D41" w14:textId="77777777" w:rsidR="00A90597" w:rsidRPr="00C67C03" w:rsidRDefault="00A90597" w:rsidP="00A90597">
      <w:pPr>
        <w:spacing w:after="120"/>
        <w:ind w:left="425"/>
        <w:rPr>
          <w:rFonts w:ascii="Times New Roman" w:hAnsi="Times New Roman" w:cs="Times New Roman"/>
        </w:rPr>
      </w:pPr>
      <w:proofErr w:type="gramStart"/>
      <w:r w:rsidRPr="00C67C03">
        <w:rPr>
          <w:rFonts w:ascii="Times New Roman" w:hAnsi="Times New Roman" w:cs="Times New Roman"/>
          <w:b/>
          <w:i/>
        </w:rPr>
        <w:t>area-adjacent</w:t>
      </w:r>
      <w:proofErr w:type="gramEnd"/>
      <w:r w:rsidRPr="00C67C03">
        <w:rPr>
          <w:rFonts w:ascii="Times New Roman" w:hAnsi="Times New Roman" w:cs="Times New Roman"/>
          <w:b/>
          <w:i/>
        </w:rPr>
        <w:t xml:space="preserve"> spectrum licences</w:t>
      </w:r>
      <w:r w:rsidRPr="00C67C03">
        <w:rPr>
          <w:rFonts w:ascii="Times New Roman" w:hAnsi="Times New Roman" w:cs="Times New Roman"/>
        </w:rPr>
        <w:t xml:space="preserve"> mean</w:t>
      </w:r>
      <w:r w:rsidR="009C4EE7">
        <w:rPr>
          <w:rFonts w:ascii="Times New Roman" w:hAnsi="Times New Roman" w:cs="Times New Roman"/>
        </w:rPr>
        <w:t>s</w:t>
      </w:r>
      <w:r w:rsidRPr="00C67C03">
        <w:rPr>
          <w:rFonts w:ascii="Times New Roman" w:hAnsi="Times New Roman" w:cs="Times New Roman"/>
        </w:rPr>
        <w:t xml:space="preserve"> the spectrum licences that authorise the operation of </w:t>
      </w:r>
      <w:proofErr w:type="spellStart"/>
      <w:r w:rsidRPr="00C67C03">
        <w:rPr>
          <w:rFonts w:ascii="Times New Roman" w:hAnsi="Times New Roman" w:cs="Times New Roman"/>
        </w:rPr>
        <w:t>radiocommunications</w:t>
      </w:r>
      <w:proofErr w:type="spellEnd"/>
      <w:r w:rsidRPr="00C67C03">
        <w:rPr>
          <w:rFonts w:ascii="Times New Roman" w:hAnsi="Times New Roman" w:cs="Times New Roman"/>
        </w:rPr>
        <w:t xml:space="preserve"> devices in the geographic areas adjacent to the geographic areas described in Tables 1 and 2 of Part 2 of Licence Schedule 1 of this licence.</w:t>
      </w:r>
    </w:p>
    <w:p w14:paraId="0C5A69A2" w14:textId="77777777" w:rsidR="00606EE6" w:rsidRDefault="00A90597" w:rsidP="00A90597">
      <w:pPr>
        <w:spacing w:after="120"/>
        <w:ind w:left="425" w:hanging="425"/>
        <w:rPr>
          <w:rFonts w:ascii="Times New Roman" w:hAnsi="Times New Roman" w:cs="Times New Roman"/>
        </w:rPr>
      </w:pPr>
      <w:r w:rsidRPr="00C67C03">
        <w:rPr>
          <w:rFonts w:ascii="Times New Roman" w:hAnsi="Times New Roman" w:cs="Times New Roman"/>
        </w:rPr>
        <w:tab/>
      </w:r>
      <w:r w:rsidR="00606EE6">
        <w:rPr>
          <w:rFonts w:ascii="Times New Roman" w:hAnsi="Times New Roman" w:cs="Times New Roman"/>
        </w:rPr>
        <w:t>[</w:t>
      </w:r>
      <w:r w:rsidR="00606EE6" w:rsidRPr="00606EE6">
        <w:rPr>
          <w:rFonts w:ascii="Times New Roman" w:hAnsi="Times New Roman" w:cs="Times New Roman"/>
          <w:b/>
          <w:i/>
        </w:rPr>
        <w:t>TBD – earth station protection zones</w:t>
      </w:r>
      <w:r w:rsidR="00606EE6">
        <w:rPr>
          <w:rFonts w:ascii="Times New Roman" w:hAnsi="Times New Roman" w:cs="Times New Roman"/>
        </w:rPr>
        <w:t xml:space="preserve"> has the meaning set out in [insert relevant advisory guideline].</w:t>
      </w:r>
    </w:p>
    <w:p w14:paraId="03931870" w14:textId="77777777" w:rsidR="00A90597" w:rsidRPr="00C67C03" w:rsidRDefault="00A90597" w:rsidP="00606EE6">
      <w:pPr>
        <w:spacing w:after="120"/>
        <w:ind w:left="425"/>
        <w:rPr>
          <w:rFonts w:ascii="Times New Roman" w:hAnsi="Times New Roman" w:cs="Times New Roman"/>
        </w:rPr>
      </w:pPr>
      <w:proofErr w:type="gramStart"/>
      <w:r w:rsidRPr="00C67C03">
        <w:rPr>
          <w:rFonts w:ascii="Times New Roman" w:hAnsi="Times New Roman" w:cs="Times New Roman"/>
          <w:b/>
          <w:i/>
        </w:rPr>
        <w:t>frequency-adjacent</w:t>
      </w:r>
      <w:proofErr w:type="gramEnd"/>
      <w:r w:rsidRPr="00C67C03">
        <w:rPr>
          <w:rFonts w:ascii="Times New Roman" w:hAnsi="Times New Roman" w:cs="Times New Roman"/>
          <w:b/>
          <w:i/>
        </w:rPr>
        <w:t xml:space="preserve"> spectrum licences</w:t>
      </w:r>
      <w:r w:rsidRPr="00C67C03">
        <w:rPr>
          <w:rFonts w:ascii="Times New Roman" w:hAnsi="Times New Roman" w:cs="Times New Roman"/>
        </w:rPr>
        <w:t xml:space="preserve"> mean</w:t>
      </w:r>
      <w:r w:rsidR="009C4EE7">
        <w:rPr>
          <w:rFonts w:ascii="Times New Roman" w:hAnsi="Times New Roman" w:cs="Times New Roman"/>
        </w:rPr>
        <w:t>s</w:t>
      </w:r>
      <w:r w:rsidRPr="00C67C03">
        <w:rPr>
          <w:rFonts w:ascii="Times New Roman" w:hAnsi="Times New Roman" w:cs="Times New Roman"/>
        </w:rPr>
        <w:t xml:space="preserve"> the spectrum licences that authorise the operation of </w:t>
      </w:r>
      <w:proofErr w:type="spellStart"/>
      <w:r w:rsidRPr="00C67C03">
        <w:rPr>
          <w:rFonts w:ascii="Times New Roman" w:hAnsi="Times New Roman" w:cs="Times New Roman"/>
        </w:rPr>
        <w:t>radiocommunications</w:t>
      </w:r>
      <w:proofErr w:type="spellEnd"/>
      <w:r w:rsidRPr="00C67C03">
        <w:rPr>
          <w:rFonts w:ascii="Times New Roman" w:hAnsi="Times New Roman" w:cs="Times New Roman"/>
        </w:rPr>
        <w:t xml:space="preserve"> devices in the frequency bands adjacent to the frequency bands described in Table 1 of Part 2 of Licence Schedule 1 of this licence.</w:t>
      </w:r>
    </w:p>
    <w:p w14:paraId="3D1D3716" w14:textId="509227B1" w:rsidR="00A90597" w:rsidRPr="00C67C03" w:rsidRDefault="00A90597" w:rsidP="001207B2">
      <w:pPr>
        <w:spacing w:after="120"/>
        <w:ind w:left="425" w:hanging="425"/>
        <w:rPr>
          <w:rFonts w:ascii="Times New Roman" w:hAnsi="Times New Roman" w:cs="Times New Roman"/>
        </w:rPr>
      </w:pPr>
      <w:r w:rsidRPr="00C67C03">
        <w:rPr>
          <w:rFonts w:ascii="Times New Roman" w:hAnsi="Times New Roman" w:cs="Times New Roman"/>
          <w:b/>
          <w:i/>
        </w:rPr>
        <w:tab/>
      </w:r>
      <w:proofErr w:type="gramStart"/>
      <w:r w:rsidRPr="00C67C03">
        <w:rPr>
          <w:rFonts w:ascii="Times New Roman" w:hAnsi="Times New Roman" w:cs="Times New Roman"/>
          <w:b/>
          <w:i/>
        </w:rPr>
        <w:t>harmful</w:t>
      </w:r>
      <w:proofErr w:type="gramEnd"/>
      <w:r w:rsidRPr="00C67C03">
        <w:rPr>
          <w:rFonts w:ascii="Times New Roman" w:hAnsi="Times New Roman" w:cs="Times New Roman"/>
          <w:b/>
          <w:i/>
        </w:rPr>
        <w:t xml:space="preserve"> interference</w:t>
      </w:r>
      <w:r w:rsidRPr="00C67C03">
        <w:rPr>
          <w:rFonts w:ascii="Times New Roman" w:hAnsi="Times New Roman" w:cs="Times New Roman"/>
        </w:rPr>
        <w:t xml:space="preserve"> has the same meaning as in the spectrum plan made under subsection 30(1) of the Act.</w:t>
      </w:r>
    </w:p>
    <w:p w14:paraId="24D71BE3" w14:textId="77777777" w:rsidR="00A90597" w:rsidRPr="00C67C03" w:rsidRDefault="00A90597" w:rsidP="00A90597">
      <w:pPr>
        <w:spacing w:before="120" w:after="120"/>
        <w:ind w:left="425"/>
        <w:rPr>
          <w:rFonts w:ascii="Times New Roman" w:hAnsi="Times New Roman" w:cs="Times New Roman"/>
        </w:rPr>
      </w:pPr>
      <w:r w:rsidRPr="00C67C03">
        <w:rPr>
          <w:rFonts w:ascii="Times New Roman" w:hAnsi="Times New Roman" w:cs="Times New Roman"/>
          <w:b/>
          <w:i/>
        </w:rPr>
        <w:t>HCIS identifier</w:t>
      </w:r>
      <w:r w:rsidRPr="00C67C03">
        <w:rPr>
          <w:rFonts w:ascii="Times New Roman" w:hAnsi="Times New Roman" w:cs="Times New Roman"/>
        </w:rPr>
        <w:t xml:space="preserve"> means an identifier used to describe a geographic area in the HCIS. </w:t>
      </w:r>
    </w:p>
    <w:p w14:paraId="6B55A595" w14:textId="77777777" w:rsidR="00A90597" w:rsidRPr="00C67C03" w:rsidRDefault="00A90597" w:rsidP="00A90597">
      <w:pPr>
        <w:spacing w:after="120"/>
        <w:ind w:left="425"/>
        <w:rPr>
          <w:rFonts w:ascii="Times New Roman" w:hAnsi="Times New Roman" w:cs="Times New Roman"/>
        </w:rPr>
      </w:pPr>
      <w:r w:rsidRPr="00C67C03">
        <w:rPr>
          <w:rFonts w:ascii="Times New Roman" w:hAnsi="Times New Roman" w:cs="Times New Roman"/>
          <w:b/>
          <w:i/>
        </w:rPr>
        <w:t>Hierarchical Cell Identification Scheme (HCIS)</w:t>
      </w:r>
      <w:r w:rsidRPr="00C67C03">
        <w:rPr>
          <w:rFonts w:ascii="Times New Roman" w:hAnsi="Times New Roman" w:cs="Times New Roman"/>
        </w:rPr>
        <w:t xml:space="preserve"> means the cell grouping hierarchy scheme used to describe geographic areas in the </w:t>
      </w:r>
      <w:r w:rsidRPr="00C67C03">
        <w:rPr>
          <w:rFonts w:ascii="Times New Roman" w:hAnsi="Times New Roman" w:cs="Times New Roman"/>
          <w:i/>
        </w:rPr>
        <w:t xml:space="preserve">Australian Spectrum Map Grid 2012 </w:t>
      </w:r>
      <w:r w:rsidRPr="00C67C03">
        <w:rPr>
          <w:rFonts w:ascii="Times New Roman" w:hAnsi="Times New Roman" w:cs="Times New Roman"/>
        </w:rPr>
        <w:t>published by the ACMA, as existing from time to time.</w:t>
      </w:r>
    </w:p>
    <w:p w14:paraId="4FBE4854" w14:textId="77777777" w:rsidR="00A90597" w:rsidRPr="00C67C03" w:rsidRDefault="00A90597" w:rsidP="00CF6262">
      <w:pPr>
        <w:pStyle w:val="notetext"/>
        <w:spacing w:after="120"/>
        <w:rPr>
          <w:b/>
          <w:i/>
        </w:rPr>
      </w:pPr>
      <w:r w:rsidRPr="00C67C03">
        <w:rPr>
          <w:szCs w:val="18"/>
        </w:rPr>
        <w:t>Note</w:t>
      </w:r>
      <w:r w:rsidR="00942B7D" w:rsidRPr="00C67C03">
        <w:rPr>
          <w:szCs w:val="18"/>
        </w:rPr>
        <w:t>:</w:t>
      </w:r>
      <w:r w:rsidRPr="00C67C03">
        <w:tab/>
        <w:t xml:space="preserve">The </w:t>
      </w:r>
      <w:r w:rsidRPr="00C67C03">
        <w:rPr>
          <w:i/>
        </w:rPr>
        <w:t xml:space="preserve">Australian Spectrum Map Grid 2012 </w:t>
      </w:r>
      <w:r w:rsidRPr="00C67C03">
        <w:t xml:space="preserve">is available on the ACMA website at: </w:t>
      </w:r>
      <w:hyperlink r:id="rId37" w:history="1">
        <w:r w:rsidRPr="00C67C03">
          <w:rPr>
            <w:rStyle w:val="Hyperlink"/>
          </w:rPr>
          <w:t>www.acma.gov.au</w:t>
        </w:r>
      </w:hyperlink>
      <w:r w:rsidRPr="00C67C03">
        <w:rPr>
          <w:rStyle w:val="Hyperlink"/>
        </w:rPr>
        <w:t>.</w:t>
      </w:r>
    </w:p>
    <w:p w14:paraId="51E99A74" w14:textId="77777777" w:rsidR="009F241E" w:rsidRPr="00C67C03" w:rsidRDefault="009F241E" w:rsidP="009F241E">
      <w:pPr>
        <w:pStyle w:val="definition0"/>
        <w:spacing w:after="120" w:line="240" w:lineRule="auto"/>
        <w:ind w:left="426"/>
        <w:rPr>
          <w:sz w:val="22"/>
          <w:szCs w:val="22"/>
        </w:rPr>
      </w:pPr>
      <w:r w:rsidRPr="00C67C03">
        <w:rPr>
          <w:b/>
          <w:i/>
          <w:sz w:val="22"/>
          <w:szCs w:val="22"/>
        </w:rPr>
        <w:t xml:space="preserve">ITU Radio Regulations </w:t>
      </w:r>
      <w:r w:rsidRPr="00C67C03">
        <w:rPr>
          <w:sz w:val="22"/>
          <w:szCs w:val="22"/>
        </w:rPr>
        <w:t>means the Radio Regulations published by the International Telecommunication Union, as in force from time to time.</w:t>
      </w:r>
    </w:p>
    <w:p w14:paraId="09D7291D" w14:textId="77777777" w:rsidR="009F241E" w:rsidRPr="00C67C03" w:rsidRDefault="009F241E" w:rsidP="009F241E">
      <w:pPr>
        <w:pStyle w:val="notetext"/>
        <w:spacing w:after="120"/>
        <w:rPr>
          <w:szCs w:val="18"/>
        </w:rPr>
      </w:pPr>
      <w:r w:rsidRPr="00C67C03">
        <w:rPr>
          <w:szCs w:val="18"/>
        </w:rPr>
        <w:t>Note:</w:t>
      </w:r>
      <w:r w:rsidRPr="00C67C03">
        <w:rPr>
          <w:szCs w:val="18"/>
        </w:rPr>
        <w:tab/>
        <w:t xml:space="preserve">The Radio Regulations are available on the ITU website at: </w:t>
      </w:r>
      <w:hyperlink r:id="rId38" w:history="1">
        <w:r w:rsidR="00E04403" w:rsidRPr="002F3738">
          <w:rPr>
            <w:rStyle w:val="Hyperlink"/>
            <w:szCs w:val="18"/>
          </w:rPr>
          <w:t>www.itu.int</w:t>
        </w:r>
      </w:hyperlink>
      <w:r w:rsidRPr="00C67C03">
        <w:rPr>
          <w:szCs w:val="18"/>
        </w:rPr>
        <w:t>.</w:t>
      </w:r>
    </w:p>
    <w:p w14:paraId="1E50F044" w14:textId="77777777" w:rsidR="00606EE6" w:rsidRPr="00606EE6" w:rsidRDefault="00606EE6" w:rsidP="00A90597">
      <w:pPr>
        <w:pStyle w:val="definition0"/>
        <w:spacing w:after="120" w:line="240" w:lineRule="auto"/>
        <w:ind w:left="426"/>
        <w:rPr>
          <w:sz w:val="22"/>
          <w:szCs w:val="22"/>
        </w:rPr>
      </w:pPr>
      <w:r>
        <w:rPr>
          <w:b/>
          <w:i/>
          <w:sz w:val="22"/>
          <w:szCs w:val="22"/>
        </w:rPr>
        <w:t xml:space="preserve">Licence Schedule </w:t>
      </w:r>
      <w:r>
        <w:rPr>
          <w:sz w:val="22"/>
          <w:szCs w:val="22"/>
        </w:rPr>
        <w:t>means a Schedule to this licence.</w:t>
      </w:r>
    </w:p>
    <w:p w14:paraId="221E130F" w14:textId="77777777" w:rsidR="00EB003A" w:rsidRPr="00EB003A" w:rsidRDefault="00EB003A" w:rsidP="00A90597">
      <w:pPr>
        <w:pStyle w:val="definition0"/>
        <w:spacing w:after="120" w:line="240" w:lineRule="auto"/>
        <w:ind w:left="426"/>
        <w:rPr>
          <w:sz w:val="22"/>
          <w:szCs w:val="22"/>
        </w:rPr>
      </w:pPr>
      <w:r>
        <w:rPr>
          <w:b/>
          <w:i/>
          <w:sz w:val="22"/>
          <w:szCs w:val="22"/>
        </w:rPr>
        <w:t xml:space="preserve">Non-active antenna system (non-AAS) </w:t>
      </w:r>
      <w:r>
        <w:rPr>
          <w:sz w:val="22"/>
          <w:szCs w:val="22"/>
        </w:rPr>
        <w:t>refers to base station antenna system that is not an AAS.</w:t>
      </w:r>
    </w:p>
    <w:p w14:paraId="76CDDC52" w14:textId="77777777" w:rsidR="00A90597" w:rsidRDefault="00A90597" w:rsidP="00A90597">
      <w:pPr>
        <w:pStyle w:val="definition0"/>
        <w:spacing w:after="120" w:line="240" w:lineRule="auto"/>
        <w:ind w:left="426"/>
        <w:rPr>
          <w:sz w:val="22"/>
          <w:szCs w:val="22"/>
        </w:rPr>
      </w:pPr>
      <w:proofErr w:type="gramStart"/>
      <w:r w:rsidRPr="00C67C03">
        <w:rPr>
          <w:b/>
          <w:i/>
          <w:sz w:val="22"/>
          <w:szCs w:val="22"/>
        </w:rPr>
        <w:t>occupied</w:t>
      </w:r>
      <w:proofErr w:type="gramEnd"/>
      <w:r w:rsidRPr="00C67C03">
        <w:rPr>
          <w:b/>
          <w:i/>
          <w:sz w:val="22"/>
          <w:szCs w:val="22"/>
        </w:rPr>
        <w:t xml:space="preserve"> bandwidth</w:t>
      </w:r>
      <w:r w:rsidRPr="00C67C03">
        <w:rPr>
          <w:sz w:val="22"/>
          <w:szCs w:val="22"/>
        </w:rPr>
        <w:t xml:space="preserve">, in relation to a </w:t>
      </w:r>
      <w:proofErr w:type="spellStart"/>
      <w:r w:rsidRPr="00C67C03">
        <w:rPr>
          <w:sz w:val="22"/>
          <w:szCs w:val="22"/>
        </w:rPr>
        <w:t>radiocommunications</w:t>
      </w:r>
      <w:proofErr w:type="spellEnd"/>
      <w:r w:rsidRPr="00C67C03">
        <w:rPr>
          <w:sz w:val="22"/>
          <w:szCs w:val="22"/>
        </w:rPr>
        <w:t xml:space="preserve"> transmitter, means the width of a frequency band having upper and lower limits that are necessary to contain 99% of the true mean power of the transmitter’s emission at any time.</w:t>
      </w:r>
    </w:p>
    <w:p w14:paraId="528A26A1" w14:textId="77777777" w:rsidR="00606EE6" w:rsidRDefault="00606EE6" w:rsidP="00A90597">
      <w:pPr>
        <w:pStyle w:val="definition0"/>
        <w:spacing w:after="120" w:line="240" w:lineRule="auto"/>
        <w:ind w:left="426"/>
        <w:rPr>
          <w:sz w:val="22"/>
          <w:szCs w:val="22"/>
        </w:rPr>
      </w:pPr>
      <w:r>
        <w:rPr>
          <w:b/>
          <w:i/>
          <w:sz w:val="22"/>
          <w:szCs w:val="22"/>
        </w:rPr>
        <w:lastRenderedPageBreak/>
        <w:t xml:space="preserve">[TBD - synchronise </w:t>
      </w:r>
      <w:r>
        <w:rPr>
          <w:sz w:val="22"/>
          <w:szCs w:val="22"/>
        </w:rPr>
        <w:t>means…]</w:t>
      </w:r>
    </w:p>
    <w:p w14:paraId="18F8DD9C" w14:textId="77777777" w:rsidR="00606EE6" w:rsidRPr="00606EE6" w:rsidRDefault="00606EE6" w:rsidP="00A90597">
      <w:pPr>
        <w:pStyle w:val="definition0"/>
        <w:spacing w:after="120" w:line="240" w:lineRule="auto"/>
        <w:ind w:left="426"/>
        <w:rPr>
          <w:sz w:val="22"/>
          <w:szCs w:val="22"/>
        </w:rPr>
      </w:pPr>
      <w:r>
        <w:rPr>
          <w:b/>
          <w:i/>
          <w:sz w:val="22"/>
          <w:szCs w:val="22"/>
        </w:rPr>
        <w:t xml:space="preserve">[TBD - RALI </w:t>
      </w:r>
      <w:r w:rsidR="002A5DD2">
        <w:rPr>
          <w:b/>
          <w:i/>
          <w:sz w:val="22"/>
          <w:szCs w:val="22"/>
        </w:rPr>
        <w:t>MS44</w:t>
      </w:r>
      <w:r>
        <w:rPr>
          <w:b/>
          <w:i/>
          <w:sz w:val="22"/>
          <w:szCs w:val="22"/>
        </w:rPr>
        <w:t xml:space="preserve"> </w:t>
      </w:r>
      <w:r>
        <w:rPr>
          <w:sz w:val="22"/>
          <w:szCs w:val="22"/>
        </w:rPr>
        <w:t>has the meaning given by [insert relevant advisory guideline instrument]</w:t>
      </w:r>
      <w:r>
        <w:rPr>
          <w:b/>
          <w:i/>
          <w:sz w:val="22"/>
          <w:szCs w:val="22"/>
        </w:rPr>
        <w:t xml:space="preserve"> </w:t>
      </w:r>
    </w:p>
    <w:p w14:paraId="1E5A6B76" w14:textId="77777777" w:rsidR="00A90597" w:rsidRPr="00C67C03" w:rsidRDefault="00A90597" w:rsidP="00A90597">
      <w:pPr>
        <w:ind w:left="425" w:hanging="425"/>
        <w:rPr>
          <w:rFonts w:ascii="Times New Roman" w:hAnsi="Times New Roman" w:cs="Times New Roman"/>
          <w:i/>
        </w:rPr>
      </w:pPr>
      <w:r w:rsidRPr="00C67C03">
        <w:rPr>
          <w:rFonts w:ascii="Times New Roman" w:hAnsi="Times New Roman" w:cs="Times New Roman"/>
        </w:rPr>
        <w:t xml:space="preserve">4. </w:t>
      </w:r>
      <w:r w:rsidRPr="00C67C03">
        <w:rPr>
          <w:rFonts w:ascii="Times New Roman" w:hAnsi="Times New Roman" w:cs="Times New Roman"/>
        </w:rPr>
        <w:tab/>
        <w:t xml:space="preserve">Unless the contrary intention appears, terms and expressions used in this licence have the meaning given to them by the </w:t>
      </w:r>
      <w:proofErr w:type="spellStart"/>
      <w:r w:rsidR="00AB1138" w:rsidRPr="00C67C03">
        <w:rPr>
          <w:rFonts w:ascii="Times New Roman" w:hAnsi="Times New Roman" w:cs="Times New Roman"/>
          <w:i/>
        </w:rPr>
        <w:t>Radiocommunications</w:t>
      </w:r>
      <w:proofErr w:type="spellEnd"/>
      <w:r w:rsidR="00AB1138" w:rsidRPr="00C67C03">
        <w:rPr>
          <w:rFonts w:ascii="Times New Roman" w:hAnsi="Times New Roman" w:cs="Times New Roman"/>
          <w:i/>
        </w:rPr>
        <w:t xml:space="preserve"> Spectrum Marketing Plan (3.</w:t>
      </w:r>
      <w:r w:rsidR="0031284D">
        <w:rPr>
          <w:rFonts w:ascii="Times New Roman" w:hAnsi="Times New Roman" w:cs="Times New Roman"/>
          <w:i/>
        </w:rPr>
        <w:t>6</w:t>
      </w:r>
      <w:r w:rsidR="00AB1138" w:rsidRPr="00C67C03">
        <w:rPr>
          <w:rFonts w:ascii="Times New Roman" w:hAnsi="Times New Roman" w:cs="Times New Roman"/>
          <w:i/>
        </w:rPr>
        <w:t xml:space="preserve"> GHz band) 201</w:t>
      </w:r>
      <w:r w:rsidR="0031284D">
        <w:rPr>
          <w:rFonts w:ascii="Times New Roman" w:hAnsi="Times New Roman" w:cs="Times New Roman"/>
          <w:i/>
        </w:rPr>
        <w:t>8</w:t>
      </w:r>
      <w:r w:rsidR="00DF264A" w:rsidRPr="001207B2">
        <w:rPr>
          <w:rFonts w:ascii="Times New Roman" w:hAnsi="Times New Roman"/>
          <w:i/>
        </w:rPr>
        <w:t xml:space="preserve"> </w:t>
      </w:r>
      <w:r w:rsidR="00081147" w:rsidRPr="0048037C">
        <w:rPr>
          <w:rFonts w:ascii="Times New Roman" w:hAnsi="Times New Roman" w:cs="Times New Roman"/>
        </w:rPr>
        <w:t>(as in force from time to time)</w:t>
      </w:r>
      <w:r w:rsidR="00AB1138" w:rsidRPr="00C67C03">
        <w:rPr>
          <w:rFonts w:ascii="Times New Roman" w:hAnsi="Times New Roman" w:cs="Times New Roman"/>
          <w:i/>
        </w:rPr>
        <w:t xml:space="preserve"> </w:t>
      </w:r>
      <w:r w:rsidR="00AB1138" w:rsidRPr="00C67C03">
        <w:rPr>
          <w:rFonts w:ascii="Times New Roman" w:hAnsi="Times New Roman" w:cs="Times New Roman"/>
        </w:rPr>
        <w:t>or the</w:t>
      </w:r>
      <w:r w:rsidR="00AB1138" w:rsidRPr="00C67C03">
        <w:rPr>
          <w:rFonts w:ascii="Times New Roman" w:hAnsi="Times New Roman" w:cs="Times New Roman"/>
          <w:i/>
        </w:rPr>
        <w:t xml:space="preserve"> </w:t>
      </w:r>
      <w:r w:rsidR="00B77FA5">
        <w:rPr>
          <w:rFonts w:ascii="Times New Roman" w:hAnsi="Times New Roman" w:cs="Times New Roman"/>
        </w:rPr>
        <w:t xml:space="preserve">[TBD: </w:t>
      </w:r>
      <w:proofErr w:type="spellStart"/>
      <w:r w:rsidRPr="004C6D91">
        <w:rPr>
          <w:rFonts w:ascii="Times New Roman" w:hAnsi="Times New Roman" w:cs="Times New Roman"/>
          <w:i/>
        </w:rPr>
        <w:t>Radiocommunications</w:t>
      </w:r>
      <w:proofErr w:type="spellEnd"/>
      <w:r w:rsidRPr="004C6D91">
        <w:rPr>
          <w:rFonts w:ascii="Times New Roman" w:hAnsi="Times New Roman" w:cs="Times New Roman"/>
          <w:i/>
        </w:rPr>
        <w:t xml:space="preserve"> (Unacceptable Levels of Interference — 3.4 GHz Band) Determination 2015</w:t>
      </w:r>
      <w:r w:rsidR="00B77FA5" w:rsidRPr="004C6D91">
        <w:rPr>
          <w:rFonts w:ascii="Times New Roman" w:hAnsi="Times New Roman" w:cs="Times New Roman"/>
          <w:i/>
        </w:rPr>
        <w:t xml:space="preserve"> </w:t>
      </w:r>
      <w:r w:rsidR="00FC47FB" w:rsidRPr="004C6D91">
        <w:rPr>
          <w:rFonts w:ascii="Times New Roman" w:hAnsi="Times New Roman" w:cs="Times New Roman"/>
        </w:rPr>
        <w:t>as proposed</w:t>
      </w:r>
      <w:r w:rsidR="00FC47FB">
        <w:rPr>
          <w:rFonts w:ascii="Times New Roman" w:hAnsi="Times New Roman" w:cs="Times New Roman"/>
        </w:rPr>
        <w:t xml:space="preserve"> to be </w:t>
      </w:r>
      <w:r w:rsidR="00B77FA5" w:rsidRPr="0048037C">
        <w:rPr>
          <w:rFonts w:ascii="Times New Roman" w:hAnsi="Times New Roman" w:cs="Times New Roman"/>
        </w:rPr>
        <w:t>amended]</w:t>
      </w:r>
      <w:r w:rsidR="00081147">
        <w:rPr>
          <w:rFonts w:ascii="Times New Roman" w:hAnsi="Times New Roman" w:cs="Times New Roman"/>
          <w:i/>
        </w:rPr>
        <w:t xml:space="preserve"> </w:t>
      </w:r>
      <w:r w:rsidR="00081147">
        <w:rPr>
          <w:rFonts w:ascii="Times New Roman" w:hAnsi="Times New Roman" w:cs="Times New Roman"/>
        </w:rPr>
        <w:t>(as in force from time to time)</w:t>
      </w:r>
      <w:r w:rsidRPr="00C67C03">
        <w:rPr>
          <w:rFonts w:ascii="Times New Roman" w:hAnsi="Times New Roman" w:cs="Times New Roman"/>
        </w:rPr>
        <w:t>.</w:t>
      </w:r>
    </w:p>
    <w:p w14:paraId="0DD953C7" w14:textId="77777777" w:rsidR="001E58DD" w:rsidRPr="00C67C03" w:rsidRDefault="001E58DD" w:rsidP="001E58DD">
      <w:pPr>
        <w:pStyle w:val="notetext"/>
        <w:spacing w:after="120"/>
        <w:rPr>
          <w:szCs w:val="18"/>
        </w:rPr>
      </w:pPr>
      <w:r w:rsidRPr="00C67C03">
        <w:rPr>
          <w:szCs w:val="18"/>
        </w:rPr>
        <w:t>Note:</w:t>
      </w:r>
      <w:r w:rsidRPr="00C67C03">
        <w:rPr>
          <w:szCs w:val="18"/>
        </w:rPr>
        <w:tab/>
        <w:t>A number of terms used in this licence are defined in the Act and have the meanings given to them by the Act, including:</w:t>
      </w:r>
    </w:p>
    <w:p w14:paraId="656FBED3" w14:textId="77777777" w:rsidR="001E58DD" w:rsidRPr="00C67C03" w:rsidRDefault="001E58DD" w:rsidP="001E58DD">
      <w:pPr>
        <w:pStyle w:val="notetext"/>
        <w:numPr>
          <w:ilvl w:val="0"/>
          <w:numId w:val="45"/>
        </w:numPr>
        <w:spacing w:after="120"/>
        <w:rPr>
          <w:szCs w:val="18"/>
        </w:rPr>
      </w:pPr>
      <w:r w:rsidRPr="00C67C03">
        <w:rPr>
          <w:szCs w:val="18"/>
        </w:rPr>
        <w:t>ACMA</w:t>
      </w:r>
    </w:p>
    <w:p w14:paraId="0AF89413" w14:textId="77777777" w:rsidR="001E58DD" w:rsidRPr="00C67C03" w:rsidRDefault="001E58DD" w:rsidP="001E58DD">
      <w:pPr>
        <w:pStyle w:val="notetext"/>
        <w:numPr>
          <w:ilvl w:val="0"/>
          <w:numId w:val="45"/>
        </w:numPr>
        <w:spacing w:after="120"/>
        <w:rPr>
          <w:szCs w:val="18"/>
        </w:rPr>
      </w:pPr>
      <w:r w:rsidRPr="00C67C03">
        <w:rPr>
          <w:szCs w:val="18"/>
        </w:rPr>
        <w:t>core condition</w:t>
      </w:r>
    </w:p>
    <w:p w14:paraId="7D555432" w14:textId="77777777" w:rsidR="001E58DD" w:rsidRPr="00C67C03" w:rsidRDefault="001E58DD" w:rsidP="001E58DD">
      <w:pPr>
        <w:pStyle w:val="notetext"/>
        <w:numPr>
          <w:ilvl w:val="0"/>
          <w:numId w:val="45"/>
        </w:numPr>
        <w:spacing w:after="120"/>
        <w:rPr>
          <w:szCs w:val="18"/>
        </w:rPr>
      </w:pPr>
      <w:r w:rsidRPr="00C67C03">
        <w:rPr>
          <w:szCs w:val="18"/>
        </w:rPr>
        <w:t>frequency band</w:t>
      </w:r>
    </w:p>
    <w:p w14:paraId="4D8C0450" w14:textId="77777777" w:rsidR="001E58DD" w:rsidRPr="00C67C03" w:rsidRDefault="001E58DD" w:rsidP="001E58DD">
      <w:pPr>
        <w:pStyle w:val="notetext"/>
        <w:numPr>
          <w:ilvl w:val="0"/>
          <w:numId w:val="45"/>
        </w:numPr>
        <w:spacing w:after="120"/>
        <w:rPr>
          <w:szCs w:val="18"/>
        </w:rPr>
      </w:pPr>
      <w:proofErr w:type="spellStart"/>
      <w:r w:rsidRPr="00C67C03">
        <w:rPr>
          <w:szCs w:val="18"/>
        </w:rPr>
        <w:t>radiocommunications</w:t>
      </w:r>
      <w:proofErr w:type="spellEnd"/>
      <w:r w:rsidRPr="00C67C03">
        <w:rPr>
          <w:szCs w:val="18"/>
        </w:rPr>
        <w:t xml:space="preserve"> device</w:t>
      </w:r>
    </w:p>
    <w:p w14:paraId="0F8E5E89" w14:textId="77777777" w:rsidR="001E58DD" w:rsidRPr="00C67C03" w:rsidRDefault="001E58DD" w:rsidP="001E58DD">
      <w:pPr>
        <w:pStyle w:val="notetext"/>
        <w:numPr>
          <w:ilvl w:val="0"/>
          <w:numId w:val="45"/>
        </w:numPr>
        <w:spacing w:after="120"/>
        <w:rPr>
          <w:szCs w:val="18"/>
        </w:rPr>
      </w:pPr>
      <w:proofErr w:type="spellStart"/>
      <w:r w:rsidRPr="00C67C03">
        <w:rPr>
          <w:szCs w:val="18"/>
        </w:rPr>
        <w:t>radiocommunications</w:t>
      </w:r>
      <w:proofErr w:type="spellEnd"/>
      <w:r w:rsidRPr="00C67C03">
        <w:rPr>
          <w:szCs w:val="18"/>
        </w:rPr>
        <w:t xml:space="preserve"> receiver</w:t>
      </w:r>
    </w:p>
    <w:p w14:paraId="63CD6FB4" w14:textId="77777777" w:rsidR="001E58DD" w:rsidRPr="00C67C03" w:rsidRDefault="001E58DD" w:rsidP="001E58DD">
      <w:pPr>
        <w:pStyle w:val="notetext"/>
        <w:numPr>
          <w:ilvl w:val="0"/>
          <w:numId w:val="45"/>
        </w:numPr>
        <w:spacing w:after="120"/>
        <w:rPr>
          <w:szCs w:val="18"/>
        </w:rPr>
      </w:pPr>
      <w:proofErr w:type="spellStart"/>
      <w:r w:rsidRPr="00C67C03">
        <w:rPr>
          <w:szCs w:val="18"/>
        </w:rPr>
        <w:t>radiocommunications</w:t>
      </w:r>
      <w:proofErr w:type="spellEnd"/>
      <w:r w:rsidRPr="00C67C03">
        <w:rPr>
          <w:szCs w:val="18"/>
        </w:rPr>
        <w:t xml:space="preserve"> transmitter</w:t>
      </w:r>
    </w:p>
    <w:p w14:paraId="5B434699" w14:textId="77777777" w:rsidR="001E58DD" w:rsidRPr="00C67C03" w:rsidRDefault="001E58DD" w:rsidP="001E58DD">
      <w:pPr>
        <w:pStyle w:val="notetext"/>
        <w:numPr>
          <w:ilvl w:val="0"/>
          <w:numId w:val="45"/>
        </w:numPr>
        <w:spacing w:after="120"/>
        <w:rPr>
          <w:szCs w:val="18"/>
        </w:rPr>
      </w:pPr>
      <w:r w:rsidRPr="00C67C03">
        <w:rPr>
          <w:szCs w:val="18"/>
        </w:rPr>
        <w:t>radio emission</w:t>
      </w:r>
    </w:p>
    <w:p w14:paraId="3EF83F3D" w14:textId="77777777" w:rsidR="001E58DD" w:rsidRPr="00C67C03" w:rsidRDefault="001E58DD" w:rsidP="001E58DD">
      <w:pPr>
        <w:pStyle w:val="notetext"/>
        <w:numPr>
          <w:ilvl w:val="0"/>
          <w:numId w:val="45"/>
        </w:numPr>
        <w:spacing w:after="120"/>
        <w:rPr>
          <w:szCs w:val="18"/>
        </w:rPr>
      </w:pPr>
      <w:r w:rsidRPr="00C67C03">
        <w:rPr>
          <w:szCs w:val="18"/>
        </w:rPr>
        <w:t>Register</w:t>
      </w:r>
    </w:p>
    <w:p w14:paraId="549ED0F7" w14:textId="77777777" w:rsidR="009F241E" w:rsidRPr="00C67C03" w:rsidRDefault="001E58DD" w:rsidP="001E58DD">
      <w:pPr>
        <w:pStyle w:val="notetext"/>
        <w:numPr>
          <w:ilvl w:val="0"/>
          <w:numId w:val="45"/>
        </w:numPr>
        <w:spacing w:after="120"/>
        <w:rPr>
          <w:szCs w:val="18"/>
        </w:rPr>
      </w:pPr>
      <w:r w:rsidRPr="00C67C03">
        <w:rPr>
          <w:szCs w:val="18"/>
        </w:rPr>
        <w:t>spectrum licence</w:t>
      </w:r>
    </w:p>
    <w:p w14:paraId="6BC36A58" w14:textId="77777777" w:rsidR="001E58DD" w:rsidRPr="00C67C03" w:rsidRDefault="009F241E" w:rsidP="001E58DD">
      <w:pPr>
        <w:pStyle w:val="notetext"/>
        <w:numPr>
          <w:ilvl w:val="0"/>
          <w:numId w:val="45"/>
        </w:numPr>
        <w:spacing w:after="120"/>
        <w:rPr>
          <w:szCs w:val="18"/>
        </w:rPr>
      </w:pPr>
      <w:proofErr w:type="gramStart"/>
      <w:r w:rsidRPr="00C67C03">
        <w:rPr>
          <w:szCs w:val="18"/>
        </w:rPr>
        <w:t>spectrum</w:t>
      </w:r>
      <w:proofErr w:type="gramEnd"/>
      <w:r w:rsidRPr="00C67C03">
        <w:rPr>
          <w:szCs w:val="18"/>
        </w:rPr>
        <w:t xml:space="preserve"> plan</w:t>
      </w:r>
      <w:r w:rsidR="001E58DD" w:rsidRPr="00C67C03">
        <w:rPr>
          <w:szCs w:val="18"/>
        </w:rPr>
        <w:t>.</w:t>
      </w:r>
    </w:p>
    <w:p w14:paraId="42D3B146" w14:textId="77777777" w:rsidR="00A90597" w:rsidRPr="00C67C03" w:rsidRDefault="00A90597" w:rsidP="00A90597">
      <w:pPr>
        <w:ind w:left="425" w:hanging="425"/>
        <w:rPr>
          <w:rFonts w:ascii="Times New Roman" w:hAnsi="Times New Roman" w:cs="Times New Roman"/>
        </w:rPr>
      </w:pPr>
      <w:r w:rsidRPr="00C67C03">
        <w:rPr>
          <w:rFonts w:ascii="Times New Roman" w:hAnsi="Times New Roman" w:cs="Times New Roman"/>
        </w:rPr>
        <w:t>5.</w:t>
      </w:r>
      <w:r w:rsidRPr="00C67C03">
        <w:rPr>
          <w:rFonts w:ascii="Times New Roman" w:hAnsi="Times New Roman" w:cs="Times New Roman"/>
        </w:rPr>
        <w:tab/>
        <w:t>Unless the contrary intention appears, in this licence:</w:t>
      </w:r>
    </w:p>
    <w:p w14:paraId="4E449548" w14:textId="77777777" w:rsidR="00A90597" w:rsidRPr="00C67C03" w:rsidRDefault="00A90597" w:rsidP="00A90597">
      <w:pPr>
        <w:ind w:left="851" w:hanging="426"/>
        <w:rPr>
          <w:rFonts w:ascii="Times New Roman" w:hAnsi="Times New Roman" w:cs="Times New Roman"/>
        </w:rPr>
      </w:pPr>
      <w:r w:rsidRPr="00C67C03">
        <w:rPr>
          <w:rFonts w:ascii="Times New Roman" w:hAnsi="Times New Roman" w:cs="Times New Roman"/>
        </w:rPr>
        <w:t>(a)</w:t>
      </w:r>
      <w:r w:rsidRPr="00C67C03">
        <w:rPr>
          <w:rFonts w:ascii="Times New Roman" w:hAnsi="Times New Roman" w:cs="Times New Roman"/>
        </w:rPr>
        <w:tab/>
        <w:t>the value of a parameter in Licence Schedules 2 and 3 must be estimated with a level of confidence not less than 95% that the true value of the parameter will always remain below the requirement specified; and</w:t>
      </w:r>
    </w:p>
    <w:p w14:paraId="381FD69B" w14:textId="77777777" w:rsidR="00A90597" w:rsidRPr="00C67C03" w:rsidRDefault="00A90597" w:rsidP="00A90597">
      <w:pPr>
        <w:ind w:left="851" w:hanging="426"/>
        <w:rPr>
          <w:rFonts w:ascii="Times New Roman" w:hAnsi="Times New Roman" w:cs="Times New Roman"/>
        </w:rPr>
      </w:pPr>
      <w:r w:rsidRPr="00C67C03">
        <w:rPr>
          <w:rFonts w:ascii="Times New Roman" w:hAnsi="Times New Roman" w:cs="Times New Roman"/>
        </w:rPr>
        <w:t>(b)</w:t>
      </w:r>
      <w:r w:rsidRPr="00C67C03">
        <w:rPr>
          <w:rFonts w:ascii="Times New Roman" w:hAnsi="Times New Roman" w:cs="Times New Roman"/>
        </w:rPr>
        <w:tab/>
      </w:r>
      <w:proofErr w:type="gramStart"/>
      <w:r w:rsidRPr="00C67C03">
        <w:rPr>
          <w:rFonts w:ascii="Times New Roman" w:hAnsi="Times New Roman" w:cs="Times New Roman"/>
        </w:rPr>
        <w:t>the</w:t>
      </w:r>
      <w:proofErr w:type="gramEnd"/>
      <w:r w:rsidRPr="00C67C03">
        <w:rPr>
          <w:rFonts w:ascii="Times New Roman" w:hAnsi="Times New Roman" w:cs="Times New Roman"/>
        </w:rPr>
        <w:t xml:space="preserve"> range of numbers that identify a frequency band includes the higher but not the lower number.</w:t>
      </w:r>
    </w:p>
    <w:p w14:paraId="3878BDEB" w14:textId="77777777" w:rsidR="00A90597" w:rsidRPr="00C67C03" w:rsidRDefault="00A90597" w:rsidP="0023771F">
      <w:pPr>
        <w:tabs>
          <w:tab w:val="left" w:pos="3402"/>
        </w:tabs>
        <w:outlineLvl w:val="0"/>
        <w:rPr>
          <w:rFonts w:ascii="Times New Roman" w:hAnsi="Times New Roman"/>
          <w:sz w:val="28"/>
          <w:szCs w:val="28"/>
        </w:rPr>
      </w:pPr>
      <w:r w:rsidRPr="00C67C03">
        <w:rPr>
          <w:rFonts w:ascii="Times New Roman" w:hAnsi="Times New Roman"/>
        </w:rPr>
        <w:br w:type="page"/>
      </w:r>
      <w:r w:rsidRPr="00C67C03">
        <w:rPr>
          <w:rFonts w:ascii="Times New Roman" w:hAnsi="Times New Roman" w:cs="Times New Roman"/>
          <w:b/>
          <w:sz w:val="28"/>
          <w:szCs w:val="28"/>
        </w:rPr>
        <w:lastRenderedPageBreak/>
        <w:t>Licence Schedule 1</w:t>
      </w:r>
      <w:r w:rsidRPr="00C67C03">
        <w:rPr>
          <w:rFonts w:ascii="Times New Roman" w:hAnsi="Times New Roman" w:cs="Times New Roman"/>
          <w:b/>
          <w:sz w:val="28"/>
          <w:szCs w:val="28"/>
        </w:rPr>
        <w:tab/>
        <w:t>Licence Details, Bands and Areas</w:t>
      </w:r>
    </w:p>
    <w:p w14:paraId="0B1AB066" w14:textId="77777777" w:rsidR="00A90597" w:rsidRPr="00C67C03" w:rsidRDefault="00A90597" w:rsidP="00A90597">
      <w:pPr>
        <w:outlineLvl w:val="1"/>
        <w:rPr>
          <w:rFonts w:ascii="Times New Roman" w:hAnsi="Times New Roman" w:cs="Times New Roman"/>
        </w:rPr>
      </w:pPr>
      <w:r w:rsidRPr="00C67C03">
        <w:rPr>
          <w:rFonts w:ascii="Times New Roman" w:hAnsi="Times New Roman" w:cs="Times New Roman"/>
          <w:b/>
        </w:rPr>
        <w:t xml:space="preserve">Part 1 </w:t>
      </w:r>
      <w:r w:rsidRPr="00C67C03">
        <w:rPr>
          <w:rFonts w:ascii="Times New Roman" w:hAnsi="Times New Roman" w:cs="Times New Roman"/>
          <w:b/>
        </w:rPr>
        <w:tab/>
        <w:t>Licence details</w:t>
      </w:r>
    </w:p>
    <w:tbl>
      <w:tblPr>
        <w:tblW w:w="8503" w:type="dxa"/>
        <w:tblInd w:w="110" w:type="dxa"/>
        <w:tblLayout w:type="fixed"/>
        <w:tblCellMar>
          <w:left w:w="107" w:type="dxa"/>
          <w:right w:w="107" w:type="dxa"/>
        </w:tblCellMar>
        <w:tblLook w:val="0000" w:firstRow="0" w:lastRow="0" w:firstColumn="0" w:lastColumn="0" w:noHBand="0" w:noVBand="0"/>
      </w:tblPr>
      <w:tblGrid>
        <w:gridCol w:w="800"/>
        <w:gridCol w:w="3179"/>
        <w:gridCol w:w="4524"/>
      </w:tblGrid>
      <w:tr w:rsidR="00A90597" w:rsidRPr="00C67C03" w14:paraId="7F83D971" w14:textId="77777777" w:rsidTr="00A90597">
        <w:trPr>
          <w:trHeight w:val="95"/>
        </w:trPr>
        <w:tc>
          <w:tcPr>
            <w:tcW w:w="800" w:type="dxa"/>
            <w:tcBorders>
              <w:bottom w:val="single" w:sz="4" w:space="0" w:color="auto"/>
            </w:tcBorders>
          </w:tcPr>
          <w:p w14:paraId="19EDEC3C" w14:textId="77777777" w:rsidR="00A90597" w:rsidRPr="00C67C03" w:rsidRDefault="00A90597" w:rsidP="00A90597">
            <w:pPr>
              <w:spacing w:before="80" w:after="80"/>
              <w:rPr>
                <w:rFonts w:ascii="Times New Roman" w:hAnsi="Times New Roman" w:cs="Times New Roman"/>
                <w:b/>
              </w:rPr>
            </w:pPr>
          </w:p>
        </w:tc>
        <w:tc>
          <w:tcPr>
            <w:tcW w:w="3179" w:type="dxa"/>
            <w:tcBorders>
              <w:bottom w:val="single" w:sz="4" w:space="0" w:color="auto"/>
            </w:tcBorders>
          </w:tcPr>
          <w:p w14:paraId="578C6F98" w14:textId="77777777" w:rsidR="00A90597" w:rsidRPr="00C67C03" w:rsidRDefault="00A90597" w:rsidP="00A90597">
            <w:pPr>
              <w:spacing w:before="80" w:after="80"/>
              <w:rPr>
                <w:rFonts w:ascii="Times New Roman" w:hAnsi="Times New Roman" w:cs="Times New Roman"/>
                <w:b/>
              </w:rPr>
            </w:pPr>
          </w:p>
        </w:tc>
        <w:tc>
          <w:tcPr>
            <w:tcW w:w="4524" w:type="dxa"/>
            <w:tcBorders>
              <w:bottom w:val="single" w:sz="4" w:space="0" w:color="auto"/>
            </w:tcBorders>
          </w:tcPr>
          <w:p w14:paraId="41A20418" w14:textId="77777777" w:rsidR="00A90597" w:rsidRPr="00C67C03" w:rsidRDefault="00A90597" w:rsidP="00A90597">
            <w:pPr>
              <w:spacing w:before="80" w:after="80"/>
              <w:rPr>
                <w:rFonts w:ascii="Times New Roman" w:hAnsi="Times New Roman" w:cs="Times New Roman"/>
                <w:i/>
              </w:rPr>
            </w:pPr>
          </w:p>
        </w:tc>
      </w:tr>
      <w:tr w:rsidR="00A90597" w:rsidRPr="00C67C03" w14:paraId="347A5126" w14:textId="77777777" w:rsidTr="00A90597">
        <w:trPr>
          <w:trHeight w:val="569"/>
        </w:trPr>
        <w:tc>
          <w:tcPr>
            <w:tcW w:w="800" w:type="dxa"/>
            <w:tcBorders>
              <w:top w:val="single" w:sz="4" w:space="0" w:color="auto"/>
            </w:tcBorders>
          </w:tcPr>
          <w:p w14:paraId="0039C442" w14:textId="77777777" w:rsidR="00A90597" w:rsidRPr="00C67C03" w:rsidRDefault="00A90597" w:rsidP="00A90597">
            <w:pPr>
              <w:spacing w:before="80" w:after="80"/>
              <w:rPr>
                <w:rFonts w:ascii="Times New Roman" w:hAnsi="Times New Roman" w:cs="Times New Roman"/>
                <w:i/>
              </w:rPr>
            </w:pPr>
            <w:r w:rsidRPr="00C67C03">
              <w:rPr>
                <w:rFonts w:ascii="Times New Roman" w:hAnsi="Times New Roman" w:cs="Times New Roman"/>
                <w:b/>
              </w:rPr>
              <w:t>Item</w:t>
            </w:r>
          </w:p>
        </w:tc>
        <w:tc>
          <w:tcPr>
            <w:tcW w:w="3179" w:type="dxa"/>
            <w:tcBorders>
              <w:top w:val="single" w:sz="4" w:space="0" w:color="auto"/>
            </w:tcBorders>
          </w:tcPr>
          <w:p w14:paraId="432AC35C" w14:textId="77777777" w:rsidR="00A90597" w:rsidRPr="00C67C03" w:rsidRDefault="00A90597" w:rsidP="00A90597">
            <w:pPr>
              <w:spacing w:before="120" w:after="80"/>
              <w:rPr>
                <w:rFonts w:ascii="Times New Roman" w:hAnsi="Times New Roman" w:cs="Times New Roman"/>
                <w:i/>
              </w:rPr>
            </w:pPr>
            <w:r w:rsidRPr="00C67C03">
              <w:rPr>
                <w:rFonts w:ascii="Times New Roman" w:hAnsi="Times New Roman" w:cs="Times New Roman"/>
                <w:b/>
                <w:i/>
              </w:rPr>
              <w:t>Licensee Details</w:t>
            </w:r>
          </w:p>
        </w:tc>
        <w:tc>
          <w:tcPr>
            <w:tcW w:w="4524" w:type="dxa"/>
            <w:tcBorders>
              <w:top w:val="single" w:sz="4" w:space="0" w:color="auto"/>
            </w:tcBorders>
          </w:tcPr>
          <w:p w14:paraId="5A9580C8" w14:textId="77777777" w:rsidR="00A90597" w:rsidRPr="00C67C03" w:rsidRDefault="00A90597" w:rsidP="00A90597">
            <w:pPr>
              <w:spacing w:before="80" w:after="80"/>
              <w:rPr>
                <w:rFonts w:ascii="Times New Roman" w:hAnsi="Times New Roman" w:cs="Times New Roman"/>
              </w:rPr>
            </w:pPr>
          </w:p>
        </w:tc>
      </w:tr>
      <w:tr w:rsidR="00A90597" w:rsidRPr="00C67C03" w14:paraId="2F739CBE" w14:textId="77777777" w:rsidTr="00A90597">
        <w:trPr>
          <w:trHeight w:val="569"/>
        </w:trPr>
        <w:tc>
          <w:tcPr>
            <w:tcW w:w="800" w:type="dxa"/>
          </w:tcPr>
          <w:p w14:paraId="5387E623" w14:textId="77777777" w:rsidR="00A90597" w:rsidRPr="00C67C03" w:rsidRDefault="00A90597" w:rsidP="00A90597">
            <w:pPr>
              <w:spacing w:after="80"/>
              <w:rPr>
                <w:rFonts w:ascii="Times New Roman" w:hAnsi="Times New Roman" w:cs="Times New Roman"/>
                <w:i/>
              </w:rPr>
            </w:pPr>
            <w:r w:rsidRPr="00C67C03">
              <w:rPr>
                <w:rFonts w:ascii="Times New Roman" w:hAnsi="Times New Roman" w:cs="Times New Roman"/>
                <w:i/>
              </w:rPr>
              <w:t>1</w:t>
            </w:r>
          </w:p>
        </w:tc>
        <w:tc>
          <w:tcPr>
            <w:tcW w:w="3179" w:type="dxa"/>
          </w:tcPr>
          <w:p w14:paraId="1F94A38F" w14:textId="77777777" w:rsidR="00A90597" w:rsidRPr="00C67C03" w:rsidRDefault="00A90597" w:rsidP="00A90597">
            <w:pPr>
              <w:spacing w:after="80"/>
              <w:rPr>
                <w:rFonts w:ascii="Times New Roman" w:hAnsi="Times New Roman" w:cs="Times New Roman"/>
                <w:i/>
              </w:rPr>
            </w:pPr>
            <w:r w:rsidRPr="00C67C03">
              <w:rPr>
                <w:rFonts w:ascii="Times New Roman" w:hAnsi="Times New Roman" w:cs="Times New Roman"/>
                <w:i/>
              </w:rPr>
              <w:t>Name of licensee</w:t>
            </w:r>
          </w:p>
        </w:tc>
        <w:tc>
          <w:tcPr>
            <w:tcW w:w="4524" w:type="dxa"/>
          </w:tcPr>
          <w:p w14:paraId="24536C6F" w14:textId="77777777" w:rsidR="00A90597" w:rsidRPr="00C67C03" w:rsidRDefault="00A90597" w:rsidP="00A90597">
            <w:pPr>
              <w:numPr>
                <w:ilvl w:val="0"/>
                <w:numId w:val="14"/>
              </w:numPr>
              <w:spacing w:after="80" w:line="240" w:lineRule="auto"/>
              <w:rPr>
                <w:rFonts w:ascii="Times New Roman" w:hAnsi="Times New Roman" w:cs="Times New Roman"/>
                <w:lang w:val="en-US"/>
              </w:rPr>
            </w:pPr>
          </w:p>
        </w:tc>
      </w:tr>
      <w:tr w:rsidR="00A90597" w:rsidRPr="00C67C03" w14:paraId="7D32B16F" w14:textId="77777777" w:rsidTr="00A90597">
        <w:tc>
          <w:tcPr>
            <w:tcW w:w="800" w:type="dxa"/>
          </w:tcPr>
          <w:p w14:paraId="0150E444" w14:textId="77777777" w:rsidR="00A90597" w:rsidRPr="00C67C03" w:rsidRDefault="00A90597" w:rsidP="00A90597">
            <w:pPr>
              <w:spacing w:after="80"/>
              <w:rPr>
                <w:rFonts w:ascii="Times New Roman" w:hAnsi="Times New Roman" w:cs="Times New Roman"/>
                <w:i/>
              </w:rPr>
            </w:pPr>
            <w:r w:rsidRPr="00C67C03">
              <w:rPr>
                <w:rFonts w:ascii="Times New Roman" w:hAnsi="Times New Roman" w:cs="Times New Roman"/>
                <w:i/>
              </w:rPr>
              <w:t>2</w:t>
            </w:r>
          </w:p>
        </w:tc>
        <w:tc>
          <w:tcPr>
            <w:tcW w:w="3179" w:type="dxa"/>
          </w:tcPr>
          <w:p w14:paraId="1751C3DF" w14:textId="77777777" w:rsidR="00A90597" w:rsidRPr="00C67C03" w:rsidRDefault="00A90597" w:rsidP="00A90597">
            <w:pPr>
              <w:spacing w:after="80"/>
              <w:rPr>
                <w:rFonts w:ascii="Times New Roman" w:hAnsi="Times New Roman" w:cs="Times New Roman"/>
                <w:i/>
              </w:rPr>
            </w:pPr>
            <w:r w:rsidRPr="00C67C03">
              <w:rPr>
                <w:rFonts w:ascii="Times New Roman" w:hAnsi="Times New Roman" w:cs="Times New Roman"/>
                <w:i/>
              </w:rPr>
              <w:t>Address of licensee</w:t>
            </w:r>
          </w:p>
        </w:tc>
        <w:tc>
          <w:tcPr>
            <w:tcW w:w="4524" w:type="dxa"/>
          </w:tcPr>
          <w:p w14:paraId="36D3FA36" w14:textId="77777777" w:rsidR="00A90597" w:rsidRPr="00C67C03" w:rsidRDefault="00A90597" w:rsidP="00A90597">
            <w:pPr>
              <w:spacing w:after="80"/>
              <w:rPr>
                <w:rFonts w:ascii="Times New Roman" w:hAnsi="Times New Roman" w:cs="Times New Roman"/>
                <w:lang w:val="en-US"/>
              </w:rPr>
            </w:pPr>
          </w:p>
        </w:tc>
      </w:tr>
      <w:tr w:rsidR="00A90597" w:rsidRPr="00C67C03" w14:paraId="6C15C813" w14:textId="77777777" w:rsidTr="00A90597">
        <w:tc>
          <w:tcPr>
            <w:tcW w:w="800" w:type="dxa"/>
          </w:tcPr>
          <w:p w14:paraId="1CCDE052" w14:textId="77777777" w:rsidR="00A90597" w:rsidRPr="00C67C03" w:rsidRDefault="00A90597" w:rsidP="00A90597">
            <w:pPr>
              <w:spacing w:before="80" w:after="80"/>
              <w:rPr>
                <w:rFonts w:ascii="Times New Roman" w:hAnsi="Times New Roman" w:cs="Times New Roman"/>
                <w:i/>
              </w:rPr>
            </w:pPr>
            <w:r w:rsidRPr="00C67C03">
              <w:rPr>
                <w:rFonts w:ascii="Times New Roman" w:hAnsi="Times New Roman" w:cs="Times New Roman"/>
                <w:i/>
              </w:rPr>
              <w:t>3</w:t>
            </w:r>
          </w:p>
        </w:tc>
        <w:tc>
          <w:tcPr>
            <w:tcW w:w="3179" w:type="dxa"/>
          </w:tcPr>
          <w:p w14:paraId="212359F8" w14:textId="77777777" w:rsidR="00A90597" w:rsidRPr="00C67C03" w:rsidRDefault="00A90597" w:rsidP="00A90597">
            <w:pPr>
              <w:spacing w:before="80" w:after="80"/>
              <w:rPr>
                <w:rFonts w:ascii="Times New Roman" w:hAnsi="Times New Roman" w:cs="Times New Roman"/>
                <w:i/>
              </w:rPr>
            </w:pPr>
            <w:r w:rsidRPr="00C67C03">
              <w:rPr>
                <w:rFonts w:ascii="Times New Roman" w:hAnsi="Times New Roman" w:cs="Times New Roman"/>
                <w:i/>
              </w:rPr>
              <w:t>Client number</w:t>
            </w:r>
          </w:p>
        </w:tc>
        <w:tc>
          <w:tcPr>
            <w:tcW w:w="4524" w:type="dxa"/>
          </w:tcPr>
          <w:p w14:paraId="643F5110" w14:textId="77777777" w:rsidR="00A90597" w:rsidRPr="00C67C03" w:rsidRDefault="00A90597" w:rsidP="00A90597">
            <w:pPr>
              <w:spacing w:before="80" w:after="80"/>
              <w:rPr>
                <w:rFonts w:ascii="Times New Roman" w:hAnsi="Times New Roman" w:cs="Times New Roman"/>
                <w:lang w:val="en-US"/>
              </w:rPr>
            </w:pPr>
          </w:p>
        </w:tc>
      </w:tr>
      <w:tr w:rsidR="00A90597" w:rsidRPr="00C67C03" w14:paraId="20D15D3E" w14:textId="77777777" w:rsidTr="00A90597">
        <w:tc>
          <w:tcPr>
            <w:tcW w:w="800" w:type="dxa"/>
          </w:tcPr>
          <w:p w14:paraId="1AA96502" w14:textId="77777777" w:rsidR="00A90597" w:rsidRPr="00C67C03" w:rsidRDefault="00A90597" w:rsidP="00A90597">
            <w:pPr>
              <w:spacing w:before="80" w:after="80"/>
              <w:rPr>
                <w:rFonts w:ascii="Times New Roman" w:hAnsi="Times New Roman" w:cs="Times New Roman"/>
                <w:b/>
                <w:i/>
              </w:rPr>
            </w:pPr>
          </w:p>
        </w:tc>
        <w:tc>
          <w:tcPr>
            <w:tcW w:w="3179" w:type="dxa"/>
          </w:tcPr>
          <w:p w14:paraId="6F94CAFA" w14:textId="77777777" w:rsidR="00A90597" w:rsidRPr="00C67C03" w:rsidRDefault="00A90597" w:rsidP="00A90597">
            <w:pPr>
              <w:spacing w:before="120" w:after="80"/>
              <w:rPr>
                <w:rFonts w:ascii="Times New Roman" w:hAnsi="Times New Roman" w:cs="Times New Roman"/>
                <w:b/>
                <w:i/>
              </w:rPr>
            </w:pPr>
            <w:r w:rsidRPr="00C67C03">
              <w:rPr>
                <w:rFonts w:ascii="Times New Roman" w:hAnsi="Times New Roman" w:cs="Times New Roman"/>
                <w:b/>
                <w:i/>
              </w:rPr>
              <w:t>Licence Details</w:t>
            </w:r>
          </w:p>
        </w:tc>
        <w:tc>
          <w:tcPr>
            <w:tcW w:w="4524" w:type="dxa"/>
          </w:tcPr>
          <w:p w14:paraId="3A3BBD13" w14:textId="77777777" w:rsidR="00A90597" w:rsidRPr="00C67C03" w:rsidRDefault="00A90597" w:rsidP="00A90597">
            <w:pPr>
              <w:spacing w:before="80" w:after="80"/>
              <w:rPr>
                <w:rFonts w:ascii="Times New Roman" w:hAnsi="Times New Roman" w:cs="Times New Roman"/>
              </w:rPr>
            </w:pPr>
          </w:p>
        </w:tc>
      </w:tr>
      <w:tr w:rsidR="00A90597" w:rsidRPr="00C67C03" w14:paraId="527A7A32" w14:textId="77777777" w:rsidTr="00A90597">
        <w:tc>
          <w:tcPr>
            <w:tcW w:w="800" w:type="dxa"/>
          </w:tcPr>
          <w:p w14:paraId="1AF2D71D" w14:textId="77777777" w:rsidR="00A90597" w:rsidRPr="00C67C03" w:rsidRDefault="00A90597" w:rsidP="00A90597">
            <w:pPr>
              <w:spacing w:before="80" w:after="80"/>
              <w:rPr>
                <w:rFonts w:ascii="Times New Roman" w:hAnsi="Times New Roman" w:cs="Times New Roman"/>
                <w:i/>
              </w:rPr>
            </w:pPr>
            <w:r w:rsidRPr="00C67C03">
              <w:rPr>
                <w:rFonts w:ascii="Times New Roman" w:hAnsi="Times New Roman" w:cs="Times New Roman"/>
                <w:i/>
              </w:rPr>
              <w:t>4</w:t>
            </w:r>
          </w:p>
        </w:tc>
        <w:tc>
          <w:tcPr>
            <w:tcW w:w="3179" w:type="dxa"/>
          </w:tcPr>
          <w:p w14:paraId="713320DD" w14:textId="77777777" w:rsidR="00A90597" w:rsidRPr="00C67C03" w:rsidRDefault="00A90597" w:rsidP="00A90597">
            <w:pPr>
              <w:spacing w:before="80" w:after="80"/>
              <w:rPr>
                <w:rFonts w:ascii="Times New Roman" w:hAnsi="Times New Roman" w:cs="Times New Roman"/>
                <w:i/>
              </w:rPr>
            </w:pPr>
            <w:r w:rsidRPr="00C67C03">
              <w:rPr>
                <w:rFonts w:ascii="Times New Roman" w:hAnsi="Times New Roman" w:cs="Times New Roman"/>
                <w:i/>
              </w:rPr>
              <w:t>Band release</w:t>
            </w:r>
          </w:p>
        </w:tc>
        <w:tc>
          <w:tcPr>
            <w:tcW w:w="4524" w:type="dxa"/>
          </w:tcPr>
          <w:p w14:paraId="5180BA5E" w14:textId="77777777" w:rsidR="00A90597" w:rsidRPr="00C67C03" w:rsidRDefault="009E026F" w:rsidP="009E026F">
            <w:pPr>
              <w:spacing w:before="80" w:after="80"/>
              <w:rPr>
                <w:rFonts w:ascii="Times New Roman" w:hAnsi="Times New Roman" w:cs="Times New Roman"/>
              </w:rPr>
            </w:pPr>
            <w:r>
              <w:rPr>
                <w:rFonts w:ascii="Times New Roman" w:hAnsi="Times New Roman" w:cs="Times New Roman"/>
              </w:rPr>
              <w:t>3.6 GHz</w:t>
            </w:r>
            <w:r w:rsidR="006B6716" w:rsidRPr="00C67C03">
              <w:rPr>
                <w:rFonts w:ascii="Times New Roman" w:hAnsi="Times New Roman" w:cs="Times New Roman"/>
              </w:rPr>
              <w:t xml:space="preserve"> band</w:t>
            </w:r>
          </w:p>
        </w:tc>
      </w:tr>
      <w:tr w:rsidR="00A90597" w:rsidRPr="00C67C03" w14:paraId="056DBAE0" w14:textId="77777777" w:rsidTr="00A90597">
        <w:tc>
          <w:tcPr>
            <w:tcW w:w="800" w:type="dxa"/>
          </w:tcPr>
          <w:p w14:paraId="3FAEA608" w14:textId="77777777" w:rsidR="00A90597" w:rsidRPr="00C67C03" w:rsidRDefault="00A90597" w:rsidP="00A90597">
            <w:pPr>
              <w:spacing w:before="80" w:after="80"/>
              <w:rPr>
                <w:rFonts w:ascii="Times New Roman" w:hAnsi="Times New Roman" w:cs="Times New Roman"/>
                <w:i/>
              </w:rPr>
            </w:pPr>
            <w:r w:rsidRPr="00C67C03">
              <w:rPr>
                <w:rFonts w:ascii="Times New Roman" w:hAnsi="Times New Roman" w:cs="Times New Roman"/>
                <w:i/>
              </w:rPr>
              <w:t>5</w:t>
            </w:r>
          </w:p>
        </w:tc>
        <w:tc>
          <w:tcPr>
            <w:tcW w:w="3179" w:type="dxa"/>
          </w:tcPr>
          <w:p w14:paraId="2A2460E4" w14:textId="77777777" w:rsidR="00A90597" w:rsidRPr="00C67C03" w:rsidRDefault="00A90597" w:rsidP="00A90597">
            <w:pPr>
              <w:spacing w:before="80" w:after="80"/>
              <w:rPr>
                <w:rFonts w:ascii="Times New Roman" w:hAnsi="Times New Roman" w:cs="Times New Roman"/>
                <w:i/>
              </w:rPr>
            </w:pPr>
            <w:r w:rsidRPr="00C67C03">
              <w:rPr>
                <w:rFonts w:ascii="Times New Roman" w:hAnsi="Times New Roman" w:cs="Times New Roman"/>
                <w:i/>
              </w:rPr>
              <w:t>Date of licence effect</w:t>
            </w:r>
          </w:p>
        </w:tc>
        <w:tc>
          <w:tcPr>
            <w:tcW w:w="4524" w:type="dxa"/>
          </w:tcPr>
          <w:p w14:paraId="50A5D874" w14:textId="77777777" w:rsidR="00A90597" w:rsidRPr="00C67C03" w:rsidRDefault="00A90597" w:rsidP="00A90597">
            <w:pPr>
              <w:spacing w:before="80" w:after="80"/>
              <w:rPr>
                <w:rFonts w:ascii="Times New Roman" w:hAnsi="Times New Roman" w:cs="Times New Roman"/>
              </w:rPr>
            </w:pPr>
          </w:p>
        </w:tc>
      </w:tr>
      <w:tr w:rsidR="00A90597" w:rsidRPr="00C67C03" w14:paraId="18FBA191" w14:textId="77777777" w:rsidTr="00A90597">
        <w:tc>
          <w:tcPr>
            <w:tcW w:w="800" w:type="dxa"/>
          </w:tcPr>
          <w:p w14:paraId="5DA6E9F5" w14:textId="77777777" w:rsidR="00A90597" w:rsidRPr="00C67C03" w:rsidRDefault="00A90597" w:rsidP="00A90597">
            <w:pPr>
              <w:spacing w:before="80" w:after="80"/>
              <w:rPr>
                <w:rFonts w:ascii="Times New Roman" w:hAnsi="Times New Roman" w:cs="Times New Roman"/>
                <w:i/>
              </w:rPr>
            </w:pPr>
            <w:r w:rsidRPr="00C67C03">
              <w:rPr>
                <w:rFonts w:ascii="Times New Roman" w:hAnsi="Times New Roman" w:cs="Times New Roman"/>
                <w:i/>
              </w:rPr>
              <w:t>6</w:t>
            </w:r>
          </w:p>
        </w:tc>
        <w:tc>
          <w:tcPr>
            <w:tcW w:w="3179" w:type="dxa"/>
          </w:tcPr>
          <w:p w14:paraId="676A39E3" w14:textId="77777777" w:rsidR="00A90597" w:rsidRPr="00C67C03" w:rsidRDefault="00A90597" w:rsidP="00A90597">
            <w:pPr>
              <w:spacing w:before="80" w:after="80"/>
              <w:rPr>
                <w:rFonts w:ascii="Times New Roman" w:hAnsi="Times New Roman" w:cs="Times New Roman"/>
              </w:rPr>
            </w:pPr>
            <w:r w:rsidRPr="00C67C03">
              <w:rPr>
                <w:rFonts w:ascii="Times New Roman" w:hAnsi="Times New Roman" w:cs="Times New Roman"/>
                <w:i/>
              </w:rPr>
              <w:t>Date of licence expiry</w:t>
            </w:r>
          </w:p>
        </w:tc>
        <w:tc>
          <w:tcPr>
            <w:tcW w:w="4524" w:type="dxa"/>
          </w:tcPr>
          <w:p w14:paraId="713BAA28" w14:textId="77777777" w:rsidR="00A90597" w:rsidRPr="00C67C03" w:rsidRDefault="00A90597" w:rsidP="00A90597">
            <w:pPr>
              <w:spacing w:before="80" w:after="80"/>
              <w:rPr>
                <w:rFonts w:ascii="Times New Roman" w:hAnsi="Times New Roman" w:cs="Times New Roman"/>
                <w:lang w:val="en-US"/>
              </w:rPr>
            </w:pPr>
            <w:r w:rsidRPr="00C67C03">
              <w:rPr>
                <w:rFonts w:ascii="Times New Roman" w:hAnsi="Times New Roman" w:cs="Times New Roman"/>
                <w:lang w:val="en-US"/>
              </w:rPr>
              <w:t>13/12/2030</w:t>
            </w:r>
          </w:p>
        </w:tc>
      </w:tr>
      <w:tr w:rsidR="00A90597" w:rsidRPr="00C67C03" w14:paraId="23D6A2E3" w14:textId="77777777" w:rsidTr="00A90597">
        <w:tc>
          <w:tcPr>
            <w:tcW w:w="800" w:type="dxa"/>
          </w:tcPr>
          <w:p w14:paraId="0871F3D9" w14:textId="77777777" w:rsidR="00A90597" w:rsidRPr="00C67C03" w:rsidRDefault="00A90597" w:rsidP="00A90597">
            <w:pPr>
              <w:spacing w:before="80" w:after="80"/>
              <w:rPr>
                <w:rFonts w:ascii="Times New Roman" w:hAnsi="Times New Roman" w:cs="Times New Roman"/>
                <w:i/>
              </w:rPr>
            </w:pPr>
            <w:r w:rsidRPr="00C67C03">
              <w:rPr>
                <w:rFonts w:ascii="Times New Roman" w:hAnsi="Times New Roman" w:cs="Times New Roman"/>
                <w:i/>
              </w:rPr>
              <w:t>7</w:t>
            </w:r>
          </w:p>
        </w:tc>
        <w:tc>
          <w:tcPr>
            <w:tcW w:w="3179" w:type="dxa"/>
          </w:tcPr>
          <w:p w14:paraId="16A479D7" w14:textId="77777777" w:rsidR="00A90597" w:rsidRPr="00C67C03" w:rsidRDefault="00A90597" w:rsidP="00A90597">
            <w:pPr>
              <w:spacing w:before="80" w:after="80"/>
              <w:rPr>
                <w:rFonts w:ascii="Times New Roman" w:hAnsi="Times New Roman" w:cs="Times New Roman"/>
                <w:i/>
              </w:rPr>
            </w:pPr>
            <w:r w:rsidRPr="00C67C03">
              <w:rPr>
                <w:rFonts w:ascii="Times New Roman" w:hAnsi="Times New Roman" w:cs="Times New Roman"/>
                <w:i/>
              </w:rPr>
              <w:t>Licence number</w:t>
            </w:r>
          </w:p>
        </w:tc>
        <w:tc>
          <w:tcPr>
            <w:tcW w:w="4524" w:type="dxa"/>
          </w:tcPr>
          <w:p w14:paraId="3EE2F4D0" w14:textId="77777777" w:rsidR="00A90597" w:rsidRPr="00C67C03" w:rsidRDefault="00A90597" w:rsidP="00A90597">
            <w:pPr>
              <w:spacing w:before="80" w:after="80"/>
              <w:rPr>
                <w:rFonts w:ascii="Times New Roman" w:hAnsi="Times New Roman" w:cs="Times New Roman"/>
              </w:rPr>
            </w:pPr>
          </w:p>
        </w:tc>
      </w:tr>
      <w:tr w:rsidR="00A90597" w:rsidRPr="00C67C03" w14:paraId="08799B6E" w14:textId="77777777" w:rsidTr="00A90597">
        <w:tc>
          <w:tcPr>
            <w:tcW w:w="800" w:type="dxa"/>
            <w:tcBorders>
              <w:bottom w:val="single" w:sz="4" w:space="0" w:color="auto"/>
            </w:tcBorders>
          </w:tcPr>
          <w:p w14:paraId="7C339156" w14:textId="77777777" w:rsidR="00A90597" w:rsidRPr="00C67C03" w:rsidRDefault="00A90597" w:rsidP="00A90597">
            <w:pPr>
              <w:spacing w:after="120"/>
              <w:rPr>
                <w:rFonts w:ascii="Times New Roman" w:hAnsi="Times New Roman" w:cs="Times New Roman"/>
                <w:i/>
              </w:rPr>
            </w:pPr>
            <w:r w:rsidRPr="00C67C03">
              <w:rPr>
                <w:rFonts w:ascii="Times New Roman" w:hAnsi="Times New Roman" w:cs="Times New Roman"/>
                <w:i/>
              </w:rPr>
              <w:t>8</w:t>
            </w:r>
          </w:p>
        </w:tc>
        <w:tc>
          <w:tcPr>
            <w:tcW w:w="3179" w:type="dxa"/>
            <w:tcBorders>
              <w:bottom w:val="single" w:sz="4" w:space="0" w:color="auto"/>
            </w:tcBorders>
          </w:tcPr>
          <w:p w14:paraId="615B9D41" w14:textId="77777777" w:rsidR="00A90597" w:rsidRPr="00C67C03" w:rsidRDefault="00A90597" w:rsidP="00A90597">
            <w:pPr>
              <w:spacing w:after="120"/>
              <w:rPr>
                <w:rFonts w:ascii="Times New Roman" w:hAnsi="Times New Roman" w:cs="Times New Roman"/>
                <w:i/>
              </w:rPr>
            </w:pPr>
            <w:r w:rsidRPr="00C67C03">
              <w:rPr>
                <w:rFonts w:ascii="Times New Roman" w:hAnsi="Times New Roman" w:cs="Times New Roman"/>
                <w:i/>
              </w:rPr>
              <w:t>Date of licence issue</w:t>
            </w:r>
          </w:p>
        </w:tc>
        <w:tc>
          <w:tcPr>
            <w:tcW w:w="4524" w:type="dxa"/>
            <w:tcBorders>
              <w:bottom w:val="single" w:sz="4" w:space="0" w:color="auto"/>
            </w:tcBorders>
          </w:tcPr>
          <w:p w14:paraId="12ACC120" w14:textId="77777777" w:rsidR="00A90597" w:rsidRPr="00C67C03" w:rsidRDefault="009F241E" w:rsidP="00A90597">
            <w:pPr>
              <w:spacing w:before="80" w:after="80"/>
              <w:rPr>
                <w:rFonts w:ascii="Times New Roman" w:hAnsi="Times New Roman" w:cs="Times New Roman"/>
              </w:rPr>
            </w:pPr>
            <w:proofErr w:type="spellStart"/>
            <w:r w:rsidRPr="00C67C03">
              <w:rPr>
                <w:rFonts w:ascii="Times New Roman" w:hAnsi="Times New Roman" w:cs="Times New Roman"/>
              </w:rPr>
              <w:t>dd</w:t>
            </w:r>
            <w:proofErr w:type="spellEnd"/>
            <w:r w:rsidRPr="00C67C03">
              <w:rPr>
                <w:rFonts w:ascii="Times New Roman" w:hAnsi="Times New Roman" w:cs="Times New Roman"/>
              </w:rPr>
              <w:t>/mm/</w:t>
            </w:r>
            <w:proofErr w:type="spellStart"/>
            <w:r w:rsidRPr="00C67C03">
              <w:rPr>
                <w:rFonts w:ascii="Times New Roman" w:hAnsi="Times New Roman" w:cs="Times New Roman"/>
              </w:rPr>
              <w:t>yyyy</w:t>
            </w:r>
            <w:proofErr w:type="spellEnd"/>
          </w:p>
        </w:tc>
      </w:tr>
    </w:tbl>
    <w:p w14:paraId="3C4C8448" w14:textId="77777777" w:rsidR="00A90597" w:rsidRPr="00C67C03" w:rsidRDefault="00A90597" w:rsidP="00A90597">
      <w:pPr>
        <w:spacing w:before="80" w:after="80"/>
        <w:rPr>
          <w:rFonts w:ascii="Times New Roman" w:hAnsi="Times New Roman" w:cs="Times New Roman"/>
        </w:rPr>
      </w:pPr>
    </w:p>
    <w:p w14:paraId="5E7B9645" w14:textId="77777777" w:rsidR="00A90597" w:rsidRPr="00C67C03" w:rsidRDefault="00A90597" w:rsidP="004C5770">
      <w:pPr>
        <w:outlineLvl w:val="1"/>
        <w:rPr>
          <w:rFonts w:ascii="Times New Roman" w:hAnsi="Times New Roman" w:cs="Times New Roman"/>
          <w:b/>
        </w:rPr>
      </w:pPr>
      <w:r w:rsidRPr="00C67C03">
        <w:rPr>
          <w:rFonts w:ascii="Times New Roman" w:hAnsi="Times New Roman" w:cs="Times New Roman"/>
          <w:b/>
        </w:rPr>
        <w:t>Part 2</w:t>
      </w:r>
      <w:r w:rsidRPr="00C67C03">
        <w:rPr>
          <w:rFonts w:ascii="Times New Roman" w:hAnsi="Times New Roman" w:cs="Times New Roman"/>
          <w:b/>
        </w:rPr>
        <w:tab/>
      </w:r>
      <w:r w:rsidRPr="00C67C03">
        <w:rPr>
          <w:rFonts w:ascii="Times New Roman" w:hAnsi="Times New Roman" w:cs="Times New Roman"/>
          <w:b/>
        </w:rPr>
        <w:tab/>
        <w:t>Frequency bands and geographic areas</w:t>
      </w:r>
    </w:p>
    <w:p w14:paraId="4640C648" w14:textId="77777777" w:rsidR="00A90597" w:rsidRDefault="00A90597" w:rsidP="00A90597">
      <w:pPr>
        <w:rPr>
          <w:rFonts w:ascii="Times New Roman" w:hAnsi="Times New Roman" w:cs="Times New Roman"/>
        </w:rPr>
      </w:pPr>
      <w:r w:rsidRPr="00C67C03">
        <w:rPr>
          <w:rFonts w:ascii="Times New Roman" w:hAnsi="Times New Roman" w:cs="Times New Roman"/>
        </w:rPr>
        <w:t xml:space="preserve">For Core Condition 1, </w:t>
      </w:r>
      <w:r w:rsidR="00B77FA5">
        <w:rPr>
          <w:rFonts w:ascii="Times New Roman" w:hAnsi="Times New Roman" w:cs="Times New Roman"/>
        </w:rPr>
        <w:t>[</w:t>
      </w:r>
      <w:r w:rsidR="00F83236">
        <w:rPr>
          <w:rFonts w:ascii="Times New Roman" w:hAnsi="Times New Roman" w:cs="Times New Roman"/>
        </w:rPr>
        <w:t xml:space="preserve">TBD </w:t>
      </w:r>
      <w:r w:rsidR="00B77FA5">
        <w:rPr>
          <w:rFonts w:ascii="Times New Roman" w:hAnsi="Times New Roman" w:cs="Times New Roman"/>
        </w:rPr>
        <w:t xml:space="preserve">subject to </w:t>
      </w:r>
      <w:r w:rsidR="007F3E2B">
        <w:rPr>
          <w:rFonts w:ascii="Times New Roman" w:hAnsi="Times New Roman" w:cs="Times New Roman"/>
        </w:rPr>
        <w:t xml:space="preserve">other </w:t>
      </w:r>
      <w:r w:rsidR="00B77FA5">
        <w:rPr>
          <w:rFonts w:ascii="Times New Roman" w:hAnsi="Times New Roman" w:cs="Times New Roman"/>
        </w:rPr>
        <w:t xml:space="preserve">licence condition </w:t>
      </w:r>
      <w:r w:rsidR="007F3E2B">
        <w:rPr>
          <w:rFonts w:ascii="Times New Roman" w:hAnsi="Times New Roman" w:cs="Times New Roman"/>
        </w:rPr>
        <w:t>14 in Licence Schedule 4</w:t>
      </w:r>
      <w:r w:rsidR="00B77FA5">
        <w:rPr>
          <w:rFonts w:ascii="Times New Roman" w:hAnsi="Times New Roman" w:cs="Times New Roman"/>
        </w:rPr>
        <w:t xml:space="preserve">] </w:t>
      </w:r>
      <w:r w:rsidRPr="00C67C03">
        <w:rPr>
          <w:rFonts w:ascii="Times New Roman" w:hAnsi="Times New Roman" w:cs="Times New Roman"/>
        </w:rPr>
        <w:t xml:space="preserve">this licence authorises the operation of </w:t>
      </w:r>
      <w:proofErr w:type="spellStart"/>
      <w:r w:rsidRPr="00C67C03">
        <w:rPr>
          <w:rFonts w:ascii="Times New Roman" w:hAnsi="Times New Roman" w:cs="Times New Roman"/>
        </w:rPr>
        <w:t>radiocommunications</w:t>
      </w:r>
      <w:proofErr w:type="spellEnd"/>
      <w:r w:rsidRPr="00C67C03">
        <w:rPr>
          <w:rFonts w:ascii="Times New Roman" w:hAnsi="Times New Roman" w:cs="Times New Roman"/>
        </w:rPr>
        <w:t xml:space="preserve"> devices in the frequency bands specified in column 3 and within the corresponding geographic areas specified in column 2 of Table 1</w:t>
      </w:r>
      <w:r w:rsidR="004C5770" w:rsidRPr="00C67C03">
        <w:rPr>
          <w:rFonts w:ascii="Times New Roman" w:hAnsi="Times New Roman" w:cs="Times New Roman"/>
        </w:rPr>
        <w:t xml:space="preserve">. </w:t>
      </w:r>
    </w:p>
    <w:p w14:paraId="3E03A39B" w14:textId="120992DC" w:rsidR="00F4524B" w:rsidRPr="00E17F8D" w:rsidRDefault="00F4524B" w:rsidP="0048037C">
      <w:pPr>
        <w:ind w:left="1418" w:hanging="709"/>
        <w:rPr>
          <w:rFonts w:ascii="Times New Roman" w:hAnsi="Times New Roman" w:cs="Times New Roman"/>
          <w:sz w:val="18"/>
          <w:szCs w:val="18"/>
        </w:rPr>
      </w:pPr>
      <w:r w:rsidRPr="00E17F8D">
        <w:rPr>
          <w:rFonts w:ascii="Times New Roman" w:hAnsi="Times New Roman" w:cs="Times New Roman"/>
          <w:sz w:val="18"/>
          <w:szCs w:val="18"/>
        </w:rPr>
        <w:t>[TBD Note:</w:t>
      </w:r>
      <w:r w:rsidR="00603F17">
        <w:rPr>
          <w:rFonts w:ascii="Times New Roman" w:hAnsi="Times New Roman" w:cs="Times New Roman"/>
          <w:sz w:val="18"/>
          <w:szCs w:val="18"/>
        </w:rPr>
        <w:t xml:space="preserve"> </w:t>
      </w:r>
      <w:r w:rsidR="007F3E2B">
        <w:rPr>
          <w:rFonts w:ascii="Times New Roman" w:hAnsi="Times New Roman" w:cs="Times New Roman"/>
          <w:sz w:val="18"/>
          <w:szCs w:val="18"/>
        </w:rPr>
        <w:t xml:space="preserve">Other </w:t>
      </w:r>
      <w:r w:rsidRPr="00E17F8D">
        <w:rPr>
          <w:rFonts w:ascii="Times New Roman" w:hAnsi="Times New Roman" w:cs="Times New Roman"/>
          <w:sz w:val="18"/>
          <w:szCs w:val="18"/>
        </w:rPr>
        <w:t xml:space="preserve">licence condition </w:t>
      </w:r>
      <w:r w:rsidR="007F3E2B">
        <w:rPr>
          <w:rFonts w:ascii="Times New Roman" w:hAnsi="Times New Roman" w:cs="Times New Roman"/>
          <w:sz w:val="18"/>
          <w:szCs w:val="18"/>
        </w:rPr>
        <w:t xml:space="preserve">14 in Licence Schedule 4 </w:t>
      </w:r>
      <w:r w:rsidRPr="00E17F8D">
        <w:rPr>
          <w:rFonts w:ascii="Times New Roman" w:hAnsi="Times New Roman" w:cs="Times New Roman"/>
          <w:sz w:val="18"/>
          <w:szCs w:val="18"/>
        </w:rPr>
        <w:t xml:space="preserve">may limit the ability of a licensee to operate </w:t>
      </w:r>
      <w:proofErr w:type="spellStart"/>
      <w:r w:rsidRPr="00E17F8D">
        <w:rPr>
          <w:rFonts w:ascii="Times New Roman" w:hAnsi="Times New Roman" w:cs="Times New Roman"/>
          <w:sz w:val="18"/>
          <w:szCs w:val="18"/>
        </w:rPr>
        <w:t>radiocommunications</w:t>
      </w:r>
      <w:proofErr w:type="spellEnd"/>
      <w:r w:rsidRPr="00E17F8D">
        <w:rPr>
          <w:rFonts w:ascii="Times New Roman" w:hAnsi="Times New Roman" w:cs="Times New Roman"/>
          <w:sz w:val="18"/>
          <w:szCs w:val="18"/>
        </w:rPr>
        <w:t xml:space="preserve"> devices on specified frequencies within some of the specified geographic areas to the extent that such spectrum remains encumbered prior to the expiry of the relevant re-allocation period that the geographic area falls within.] </w:t>
      </w:r>
    </w:p>
    <w:p w14:paraId="2CA836EB" w14:textId="77777777" w:rsidR="00A90597" w:rsidRPr="00C67C03" w:rsidRDefault="00A90597" w:rsidP="00A90597">
      <w:pPr>
        <w:rPr>
          <w:rFonts w:ascii="Times New Roman" w:hAnsi="Times New Roman" w:cs="Times New Roman"/>
        </w:rPr>
      </w:pPr>
      <w:r w:rsidRPr="00C67C03">
        <w:rPr>
          <w:rFonts w:ascii="Times New Roman" w:hAnsi="Times New Roman" w:cs="Times New Roman"/>
        </w:rPr>
        <w:t xml:space="preserve">The frequency band consists of the bandwidth between the lower and upper frequencies, where the lower frequency limit is exclusive and </w:t>
      </w:r>
      <w:r w:rsidR="009C4EE7">
        <w:rPr>
          <w:rFonts w:ascii="Times New Roman" w:hAnsi="Times New Roman" w:cs="Times New Roman"/>
        </w:rPr>
        <w:t xml:space="preserve">the </w:t>
      </w:r>
      <w:r w:rsidRPr="00C67C03">
        <w:rPr>
          <w:rFonts w:ascii="Times New Roman" w:hAnsi="Times New Roman" w:cs="Times New Roman"/>
        </w:rPr>
        <w:t>upper frequency limit is inclusive. The geographic areas in column 2 of Table 1 are described by the sequence of HCIS identifiers in Table 2.</w:t>
      </w:r>
    </w:p>
    <w:p w14:paraId="4C4FA565" w14:textId="77777777" w:rsidR="00A90597" w:rsidRPr="00C67C03" w:rsidRDefault="00A90597" w:rsidP="00A90597">
      <w:pPr>
        <w:rPr>
          <w:rFonts w:ascii="Times New Roman" w:hAnsi="Times New Roman" w:cs="Times New Roman"/>
          <w:b/>
        </w:rPr>
      </w:pPr>
      <w:r w:rsidRPr="00C67C03">
        <w:rPr>
          <w:rFonts w:ascii="Times New Roman" w:hAnsi="Times New Roman" w:cs="Times New Roman"/>
          <w:b/>
        </w:rPr>
        <w:t>Table 1: Frequency bands and geographic areas of this licence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65"/>
        <w:gridCol w:w="1857"/>
        <w:gridCol w:w="2047"/>
        <w:gridCol w:w="2047"/>
      </w:tblGrid>
      <w:tr w:rsidR="00A90597" w:rsidRPr="00C67C03" w14:paraId="2A52DE86" w14:textId="77777777" w:rsidTr="0023771F">
        <w:trPr>
          <w:tblHeader/>
        </w:trPr>
        <w:tc>
          <w:tcPr>
            <w:tcW w:w="1700" w:type="pct"/>
            <w:vMerge w:val="restart"/>
            <w:shd w:val="clear" w:color="auto" w:fill="auto"/>
            <w:vAlign w:val="center"/>
            <w:hideMark/>
          </w:tcPr>
          <w:p w14:paraId="2688ED3C" w14:textId="77777777" w:rsidR="00A90597" w:rsidRPr="00C67C03" w:rsidRDefault="00A90597" w:rsidP="00A90597">
            <w:pPr>
              <w:jc w:val="center"/>
              <w:rPr>
                <w:rFonts w:ascii="Times New Roman" w:hAnsi="Times New Roman" w:cs="Times New Roman"/>
                <w:b/>
                <w:bCs/>
                <w:color w:val="000000"/>
              </w:rPr>
            </w:pPr>
            <w:r w:rsidRPr="00C67C03">
              <w:rPr>
                <w:rFonts w:ascii="Times New Roman" w:hAnsi="Times New Roman" w:cs="Times New Roman"/>
                <w:b/>
                <w:bCs/>
                <w:color w:val="000000"/>
              </w:rPr>
              <w:t>Identifier (column 1)</w:t>
            </w:r>
          </w:p>
        </w:tc>
        <w:tc>
          <w:tcPr>
            <w:tcW w:w="1030" w:type="pct"/>
            <w:vMerge w:val="restart"/>
            <w:shd w:val="clear" w:color="auto" w:fill="auto"/>
            <w:vAlign w:val="center"/>
            <w:hideMark/>
          </w:tcPr>
          <w:p w14:paraId="6E01CC98" w14:textId="77777777" w:rsidR="00A90597" w:rsidRPr="00C67C03" w:rsidRDefault="00A90597" w:rsidP="00A90597">
            <w:pPr>
              <w:jc w:val="center"/>
              <w:rPr>
                <w:rFonts w:ascii="Times New Roman" w:hAnsi="Times New Roman" w:cs="Times New Roman"/>
                <w:b/>
                <w:bCs/>
                <w:color w:val="000000"/>
              </w:rPr>
            </w:pPr>
            <w:r w:rsidRPr="00C67C03">
              <w:rPr>
                <w:rFonts w:ascii="Times New Roman" w:hAnsi="Times New Roman" w:cs="Times New Roman"/>
                <w:b/>
                <w:bCs/>
                <w:color w:val="000000"/>
              </w:rPr>
              <w:t>Geographic</w:t>
            </w:r>
            <w:r w:rsidRPr="00C67C03">
              <w:rPr>
                <w:rFonts w:ascii="Times New Roman" w:hAnsi="Times New Roman" w:cs="Times New Roman"/>
                <w:b/>
                <w:bCs/>
                <w:color w:val="000000"/>
              </w:rPr>
              <w:br/>
              <w:t>areas</w:t>
            </w:r>
            <w:r w:rsidRPr="00C67C03">
              <w:rPr>
                <w:rFonts w:ascii="Times New Roman" w:hAnsi="Times New Roman" w:cs="Times New Roman"/>
                <w:b/>
                <w:bCs/>
                <w:color w:val="000000"/>
              </w:rPr>
              <w:br/>
              <w:t>(column 2)</w:t>
            </w:r>
          </w:p>
        </w:tc>
        <w:tc>
          <w:tcPr>
            <w:tcW w:w="2270" w:type="pct"/>
            <w:gridSpan w:val="2"/>
            <w:shd w:val="clear" w:color="auto" w:fill="auto"/>
            <w:noWrap/>
            <w:hideMark/>
          </w:tcPr>
          <w:p w14:paraId="5612CD17" w14:textId="77777777" w:rsidR="00A90597" w:rsidRPr="00C67C03" w:rsidRDefault="00A90597" w:rsidP="00A90597">
            <w:pPr>
              <w:jc w:val="center"/>
              <w:rPr>
                <w:rFonts w:ascii="Times New Roman" w:hAnsi="Times New Roman" w:cs="Times New Roman"/>
                <w:b/>
                <w:bCs/>
                <w:color w:val="000000"/>
              </w:rPr>
            </w:pPr>
            <w:r w:rsidRPr="00C67C03">
              <w:rPr>
                <w:rFonts w:ascii="Times New Roman" w:hAnsi="Times New Roman" w:cs="Times New Roman"/>
                <w:b/>
                <w:bCs/>
                <w:color w:val="000000"/>
              </w:rPr>
              <w:t>Frequency bands (column 3)</w:t>
            </w:r>
          </w:p>
        </w:tc>
      </w:tr>
      <w:tr w:rsidR="003F4E39" w:rsidRPr="00C67C03" w14:paraId="25CD92AC" w14:textId="77777777" w:rsidTr="0023771F">
        <w:trPr>
          <w:tblHeader/>
        </w:trPr>
        <w:tc>
          <w:tcPr>
            <w:tcW w:w="1700" w:type="pct"/>
            <w:vMerge/>
            <w:vAlign w:val="center"/>
            <w:hideMark/>
          </w:tcPr>
          <w:p w14:paraId="482F7520" w14:textId="77777777" w:rsidR="003F4E39" w:rsidRPr="00C67C03" w:rsidRDefault="003F4E39" w:rsidP="0023771F">
            <w:pPr>
              <w:jc w:val="center"/>
              <w:rPr>
                <w:rFonts w:ascii="Times New Roman" w:hAnsi="Times New Roman" w:cs="Times New Roman"/>
                <w:b/>
                <w:bCs/>
                <w:color w:val="000000"/>
              </w:rPr>
            </w:pPr>
          </w:p>
        </w:tc>
        <w:tc>
          <w:tcPr>
            <w:tcW w:w="1030" w:type="pct"/>
            <w:vMerge/>
            <w:vAlign w:val="center"/>
            <w:hideMark/>
          </w:tcPr>
          <w:p w14:paraId="5FAD1A2D" w14:textId="77777777" w:rsidR="003F4E39" w:rsidRPr="00C67C03" w:rsidRDefault="003F4E39" w:rsidP="0023771F">
            <w:pPr>
              <w:jc w:val="center"/>
              <w:rPr>
                <w:rFonts w:ascii="Times New Roman" w:hAnsi="Times New Roman" w:cs="Times New Roman"/>
                <w:b/>
                <w:bCs/>
                <w:color w:val="000000"/>
              </w:rPr>
            </w:pPr>
          </w:p>
        </w:tc>
        <w:tc>
          <w:tcPr>
            <w:tcW w:w="1135" w:type="pct"/>
            <w:shd w:val="clear" w:color="auto" w:fill="auto"/>
            <w:noWrap/>
            <w:vAlign w:val="bottom"/>
            <w:hideMark/>
          </w:tcPr>
          <w:p w14:paraId="0ED20A1D" w14:textId="77777777" w:rsidR="003F4E39" w:rsidRPr="00C67C03" w:rsidRDefault="003F4E39" w:rsidP="0087783B">
            <w:pPr>
              <w:jc w:val="center"/>
              <w:rPr>
                <w:rFonts w:ascii="Times New Roman" w:hAnsi="Times New Roman" w:cs="Times New Roman"/>
                <w:b/>
                <w:bCs/>
                <w:color w:val="000000"/>
              </w:rPr>
            </w:pPr>
            <w:r w:rsidRPr="00C67C03">
              <w:rPr>
                <w:rFonts w:ascii="Times New Roman" w:hAnsi="Times New Roman" w:cs="Times New Roman"/>
                <w:b/>
                <w:bCs/>
                <w:color w:val="000000"/>
              </w:rPr>
              <w:t>Lower limit</w:t>
            </w:r>
          </w:p>
        </w:tc>
        <w:tc>
          <w:tcPr>
            <w:tcW w:w="1135" w:type="pct"/>
            <w:shd w:val="clear" w:color="auto" w:fill="auto"/>
            <w:noWrap/>
            <w:vAlign w:val="bottom"/>
            <w:hideMark/>
          </w:tcPr>
          <w:p w14:paraId="2ADAC53E" w14:textId="77777777" w:rsidR="003F4E39" w:rsidRPr="00C67C03" w:rsidRDefault="003F4E39">
            <w:pPr>
              <w:jc w:val="center"/>
              <w:rPr>
                <w:rFonts w:ascii="Times New Roman" w:hAnsi="Times New Roman" w:cs="Times New Roman"/>
                <w:b/>
                <w:bCs/>
                <w:color w:val="000000"/>
              </w:rPr>
            </w:pPr>
            <w:r w:rsidRPr="00C67C03">
              <w:rPr>
                <w:rFonts w:ascii="Times New Roman" w:hAnsi="Times New Roman" w:cs="Times New Roman"/>
                <w:b/>
                <w:bCs/>
                <w:color w:val="000000"/>
              </w:rPr>
              <w:t>Upper limit</w:t>
            </w:r>
          </w:p>
        </w:tc>
      </w:tr>
      <w:tr w:rsidR="003F4E39" w:rsidRPr="00C67C03" w14:paraId="3B0EC6D1" w14:textId="77777777" w:rsidTr="0023771F">
        <w:tc>
          <w:tcPr>
            <w:tcW w:w="1700" w:type="pct"/>
            <w:tcBorders>
              <w:top w:val="single" w:sz="4" w:space="0" w:color="auto"/>
              <w:left w:val="single" w:sz="4" w:space="0" w:color="auto"/>
              <w:bottom w:val="single" w:sz="4" w:space="0" w:color="auto"/>
              <w:right w:val="single" w:sz="4" w:space="0" w:color="auto"/>
            </w:tcBorders>
            <w:noWrap/>
            <w:hideMark/>
          </w:tcPr>
          <w:p w14:paraId="5A809E55" w14:textId="77777777" w:rsidR="003F4E39" w:rsidRPr="00C67C03" w:rsidRDefault="003F4E39" w:rsidP="0087783B">
            <w:pPr>
              <w:pStyle w:val="TableParagraph"/>
              <w:spacing w:line="197" w:lineRule="exact"/>
              <w:ind w:right="105"/>
              <w:jc w:val="center"/>
              <w:rPr>
                <w:rFonts w:ascii="Times New Roman" w:eastAsia="Arial" w:hAnsi="Times New Roman" w:cs="Times New Roman"/>
              </w:rPr>
            </w:pPr>
            <w:r w:rsidRPr="00C67C03">
              <w:rPr>
                <w:rFonts w:ascii="Times New Roman" w:eastAsia="Arial" w:hAnsi="Times New Roman" w:cs="Times New Roman"/>
              </w:rPr>
              <w:t>A</w:t>
            </w:r>
          </w:p>
        </w:tc>
        <w:tc>
          <w:tcPr>
            <w:tcW w:w="1030" w:type="pct"/>
            <w:tcBorders>
              <w:top w:val="single" w:sz="4" w:space="0" w:color="auto"/>
              <w:left w:val="single" w:sz="4" w:space="0" w:color="auto"/>
              <w:right w:val="single" w:sz="4" w:space="0" w:color="auto"/>
            </w:tcBorders>
            <w:noWrap/>
            <w:hideMark/>
          </w:tcPr>
          <w:p w14:paraId="13471885" w14:textId="77777777" w:rsidR="003F4E39" w:rsidRPr="00C67C03" w:rsidRDefault="003F4E39" w:rsidP="007F1DC0">
            <w:pPr>
              <w:pStyle w:val="TableParagraph"/>
              <w:spacing w:line="196" w:lineRule="exact"/>
              <w:ind w:right="16"/>
              <w:jc w:val="center"/>
              <w:rPr>
                <w:rFonts w:ascii="Times New Roman" w:eastAsia="Arial" w:hAnsi="Times New Roman" w:cs="Times New Roman"/>
              </w:rPr>
            </w:pPr>
            <w:r w:rsidRPr="00C67C03">
              <w:rPr>
                <w:rFonts w:ascii="Times New Roman" w:eastAsia="Arial" w:hAnsi="Times New Roman" w:cs="Times New Roman"/>
              </w:rPr>
              <w:t>1</w:t>
            </w:r>
          </w:p>
        </w:tc>
        <w:tc>
          <w:tcPr>
            <w:tcW w:w="1135" w:type="pct"/>
            <w:tcBorders>
              <w:top w:val="single" w:sz="4" w:space="0" w:color="auto"/>
              <w:left w:val="single" w:sz="4" w:space="0" w:color="auto"/>
              <w:bottom w:val="single" w:sz="4" w:space="0" w:color="auto"/>
              <w:right w:val="single" w:sz="4" w:space="0" w:color="auto"/>
            </w:tcBorders>
            <w:noWrap/>
            <w:hideMark/>
          </w:tcPr>
          <w:p w14:paraId="2984608A" w14:textId="77777777" w:rsidR="003F4E39" w:rsidRPr="00C67C03" w:rsidRDefault="009E026F" w:rsidP="0023771F">
            <w:pPr>
              <w:pStyle w:val="TableParagraph"/>
              <w:spacing w:line="229" w:lineRule="exact"/>
              <w:ind w:left="325"/>
              <w:jc w:val="center"/>
              <w:rPr>
                <w:rFonts w:ascii="Times New Roman" w:eastAsia="Times New Roman" w:hAnsi="Times New Roman" w:cs="Times New Roman"/>
              </w:rPr>
            </w:pPr>
            <w:r>
              <w:rPr>
                <w:rFonts w:ascii="Times New Roman" w:eastAsia="Times New Roman" w:hAnsi="Times New Roman" w:cs="Times New Roman"/>
              </w:rPr>
              <w:t>3625</w:t>
            </w:r>
          </w:p>
        </w:tc>
        <w:tc>
          <w:tcPr>
            <w:tcW w:w="1135" w:type="pct"/>
            <w:tcBorders>
              <w:top w:val="single" w:sz="4" w:space="0" w:color="auto"/>
              <w:left w:val="single" w:sz="4" w:space="0" w:color="auto"/>
              <w:bottom w:val="single" w:sz="4" w:space="0" w:color="auto"/>
              <w:right w:val="single" w:sz="4" w:space="0" w:color="auto"/>
            </w:tcBorders>
            <w:noWrap/>
            <w:hideMark/>
          </w:tcPr>
          <w:p w14:paraId="567846C7" w14:textId="77777777" w:rsidR="003F4E39" w:rsidRDefault="009E026F" w:rsidP="0023771F">
            <w:pPr>
              <w:pStyle w:val="TableParagraph"/>
              <w:spacing w:line="229" w:lineRule="exact"/>
              <w:ind w:left="340"/>
              <w:jc w:val="center"/>
              <w:rPr>
                <w:rFonts w:ascii="Times New Roman" w:eastAsia="Times New Roman" w:hAnsi="Times New Roman" w:cs="Times New Roman"/>
              </w:rPr>
            </w:pPr>
            <w:r>
              <w:rPr>
                <w:rFonts w:ascii="Times New Roman" w:eastAsia="Times New Roman" w:hAnsi="Times New Roman" w:cs="Times New Roman"/>
              </w:rPr>
              <w:t>3675</w:t>
            </w:r>
          </w:p>
          <w:p w14:paraId="5F40266B" w14:textId="77777777" w:rsidR="00603F17" w:rsidRPr="00C67C03" w:rsidRDefault="00603F17" w:rsidP="0023771F">
            <w:pPr>
              <w:pStyle w:val="TableParagraph"/>
              <w:spacing w:line="229" w:lineRule="exact"/>
              <w:ind w:left="340"/>
              <w:jc w:val="center"/>
              <w:rPr>
                <w:rFonts w:ascii="Times New Roman" w:eastAsia="Times New Roman" w:hAnsi="Times New Roman" w:cs="Times New Roman"/>
              </w:rPr>
            </w:pPr>
          </w:p>
        </w:tc>
      </w:tr>
    </w:tbl>
    <w:p w14:paraId="40EE01A3" w14:textId="77777777" w:rsidR="00A90597" w:rsidRPr="00C67C03" w:rsidRDefault="00A90597" w:rsidP="0023771F">
      <w:pPr>
        <w:jc w:val="center"/>
        <w:rPr>
          <w:rFonts w:ascii="Times New Roman" w:hAnsi="Times New Roman" w:cs="Times New Roman"/>
        </w:rPr>
      </w:pPr>
    </w:p>
    <w:p w14:paraId="05C1AF86" w14:textId="77777777" w:rsidR="00A90597" w:rsidRPr="00C67C03" w:rsidRDefault="00A90597" w:rsidP="0023771F">
      <w:pPr>
        <w:keepNext/>
        <w:spacing w:after="200" w:line="276" w:lineRule="auto"/>
        <w:rPr>
          <w:rFonts w:ascii="Times New Roman" w:hAnsi="Times New Roman" w:cs="Times New Roman"/>
          <w:b/>
        </w:rPr>
      </w:pPr>
      <w:r w:rsidRPr="00C67C03">
        <w:rPr>
          <w:rFonts w:ascii="Times New Roman" w:hAnsi="Times New Roman" w:cs="Times New Roman"/>
          <w:b/>
        </w:rPr>
        <w:lastRenderedPageBreak/>
        <w:t>Table 2: Description of the geographic areas of this licence</w:t>
      </w:r>
    </w:p>
    <w:tbl>
      <w:tblPr>
        <w:tblStyle w:val="TableGrid"/>
        <w:tblW w:w="5000" w:type="pct"/>
        <w:tblLook w:val="04A0" w:firstRow="1" w:lastRow="0" w:firstColumn="1" w:lastColumn="0" w:noHBand="0" w:noVBand="1"/>
        <w:tblCaption w:val="Table showing description of the geographic areas of this licence"/>
      </w:tblPr>
      <w:tblGrid>
        <w:gridCol w:w="2148"/>
        <w:gridCol w:w="6868"/>
      </w:tblGrid>
      <w:tr w:rsidR="00A90597" w:rsidRPr="00C67C03" w14:paraId="1749EE6F" w14:textId="77777777" w:rsidTr="00A90597">
        <w:trPr>
          <w:tblHeader/>
        </w:trPr>
        <w:tc>
          <w:tcPr>
            <w:tcW w:w="2148" w:type="dxa"/>
            <w:vAlign w:val="center"/>
          </w:tcPr>
          <w:p w14:paraId="72774AF8" w14:textId="77777777" w:rsidR="00A90597" w:rsidRPr="00C67C03" w:rsidRDefault="00A90597" w:rsidP="00A90597">
            <w:pPr>
              <w:jc w:val="center"/>
              <w:rPr>
                <w:b/>
                <w:sz w:val="22"/>
                <w:szCs w:val="22"/>
              </w:rPr>
            </w:pPr>
            <w:r w:rsidRPr="00C67C03">
              <w:rPr>
                <w:b/>
                <w:sz w:val="22"/>
                <w:szCs w:val="22"/>
              </w:rPr>
              <w:t>Geographic areas</w:t>
            </w:r>
          </w:p>
          <w:p w14:paraId="6583FB23" w14:textId="77777777" w:rsidR="00A90597" w:rsidRPr="00C67C03" w:rsidRDefault="00A90597" w:rsidP="00A90597">
            <w:pPr>
              <w:jc w:val="center"/>
              <w:rPr>
                <w:sz w:val="22"/>
                <w:szCs w:val="22"/>
              </w:rPr>
            </w:pPr>
            <w:r w:rsidRPr="00C67C03">
              <w:rPr>
                <w:b/>
                <w:sz w:val="22"/>
                <w:szCs w:val="22"/>
              </w:rPr>
              <w:t>(column 1)</w:t>
            </w:r>
          </w:p>
        </w:tc>
        <w:tc>
          <w:tcPr>
            <w:tcW w:w="6868" w:type="dxa"/>
            <w:vAlign w:val="center"/>
          </w:tcPr>
          <w:p w14:paraId="13464F0D" w14:textId="77777777" w:rsidR="00A90597" w:rsidRPr="00C67C03" w:rsidRDefault="00A90597" w:rsidP="00A90597">
            <w:pPr>
              <w:jc w:val="center"/>
              <w:rPr>
                <w:b/>
                <w:sz w:val="22"/>
                <w:szCs w:val="22"/>
              </w:rPr>
            </w:pPr>
            <w:r w:rsidRPr="00C67C03">
              <w:rPr>
                <w:b/>
                <w:sz w:val="22"/>
                <w:szCs w:val="22"/>
              </w:rPr>
              <w:t>HCIS identifiers</w:t>
            </w:r>
          </w:p>
          <w:p w14:paraId="0B535754" w14:textId="77777777" w:rsidR="00A90597" w:rsidRPr="00C67C03" w:rsidRDefault="00A90597" w:rsidP="00A90597">
            <w:pPr>
              <w:jc w:val="center"/>
              <w:rPr>
                <w:sz w:val="22"/>
                <w:szCs w:val="22"/>
              </w:rPr>
            </w:pPr>
            <w:r w:rsidRPr="00C67C03">
              <w:rPr>
                <w:b/>
                <w:sz w:val="22"/>
                <w:szCs w:val="22"/>
              </w:rPr>
              <w:t>(column 2)</w:t>
            </w:r>
          </w:p>
        </w:tc>
      </w:tr>
      <w:tr w:rsidR="00A90597" w:rsidRPr="00C67C03" w14:paraId="4A6E9E1C" w14:textId="77777777" w:rsidTr="00A90597">
        <w:trPr>
          <w:trHeight w:hRule="exact" w:val="1897"/>
        </w:trPr>
        <w:tc>
          <w:tcPr>
            <w:tcW w:w="2148" w:type="dxa"/>
          </w:tcPr>
          <w:p w14:paraId="0A4CE5A7" w14:textId="77777777" w:rsidR="00A90597" w:rsidRPr="00C67C03" w:rsidRDefault="00A90597" w:rsidP="00A90597">
            <w:pPr>
              <w:pStyle w:val="TableParagraph"/>
              <w:spacing w:before="49"/>
              <w:ind w:left="853" w:right="936"/>
              <w:jc w:val="center"/>
              <w:rPr>
                <w:sz w:val="22"/>
                <w:szCs w:val="22"/>
              </w:rPr>
            </w:pPr>
          </w:p>
        </w:tc>
        <w:tc>
          <w:tcPr>
            <w:tcW w:w="6868" w:type="dxa"/>
          </w:tcPr>
          <w:p w14:paraId="4312FC87" w14:textId="77777777" w:rsidR="00A90597" w:rsidRPr="00C67C03" w:rsidRDefault="00A90597" w:rsidP="00A90597">
            <w:pPr>
              <w:pStyle w:val="TableParagraph"/>
              <w:spacing w:before="49" w:line="273" w:lineRule="auto"/>
              <w:ind w:left="35" w:right="38"/>
              <w:jc w:val="both"/>
              <w:rPr>
                <w:sz w:val="22"/>
                <w:szCs w:val="22"/>
              </w:rPr>
            </w:pPr>
          </w:p>
        </w:tc>
      </w:tr>
    </w:tbl>
    <w:p w14:paraId="10B47490" w14:textId="77777777" w:rsidR="00A90597" w:rsidRPr="00C67C03" w:rsidRDefault="00A90597" w:rsidP="00A90597">
      <w:pPr>
        <w:rPr>
          <w:rFonts w:ascii="Times New Roman" w:hAnsi="Times New Roman" w:cs="Times New Roman"/>
        </w:rPr>
      </w:pPr>
    </w:p>
    <w:p w14:paraId="75E86A5D" w14:textId="77777777" w:rsidR="00A90597" w:rsidRPr="00C67C03" w:rsidRDefault="004C5770" w:rsidP="004C5770">
      <w:pPr>
        <w:ind w:left="1418" w:hanging="709"/>
        <w:rPr>
          <w:rFonts w:ascii="Times New Roman" w:hAnsi="Times New Roman" w:cs="Times New Roman"/>
          <w:sz w:val="18"/>
          <w:szCs w:val="18"/>
        </w:rPr>
      </w:pPr>
      <w:r w:rsidRPr="00C67C03">
        <w:rPr>
          <w:rFonts w:ascii="Times New Roman" w:hAnsi="Times New Roman" w:cs="Times New Roman"/>
          <w:sz w:val="18"/>
          <w:szCs w:val="18"/>
        </w:rPr>
        <w:t>Note:</w:t>
      </w:r>
      <w:r w:rsidRPr="00C67C03">
        <w:rPr>
          <w:rFonts w:ascii="Times New Roman" w:hAnsi="Times New Roman" w:cs="Times New Roman"/>
          <w:sz w:val="18"/>
          <w:szCs w:val="18"/>
        </w:rPr>
        <w:tab/>
      </w:r>
      <w:r w:rsidR="00A90597" w:rsidRPr="00C67C03">
        <w:rPr>
          <w:rFonts w:ascii="Times New Roman" w:hAnsi="Times New Roman" w:cs="Times New Roman"/>
          <w:sz w:val="18"/>
          <w:szCs w:val="18"/>
        </w:rPr>
        <w:t>The HCIS is described in the Australian Spectrum Map Grid 2012. The Australian Spectrum Map Grid 2012</w:t>
      </w:r>
      <w:r w:rsidR="00A90597" w:rsidRPr="00C67C03">
        <w:rPr>
          <w:rFonts w:ascii="Times New Roman" w:hAnsi="Times New Roman" w:cs="Times New Roman"/>
          <w:i/>
          <w:sz w:val="18"/>
          <w:szCs w:val="18"/>
        </w:rPr>
        <w:t xml:space="preserve"> </w:t>
      </w:r>
      <w:r w:rsidR="00A90597" w:rsidRPr="00C67C03">
        <w:rPr>
          <w:rFonts w:ascii="Times New Roman" w:hAnsi="Times New Roman" w:cs="Times New Roman"/>
          <w:sz w:val="18"/>
          <w:szCs w:val="18"/>
        </w:rPr>
        <w:t xml:space="preserve">is available on the ACMA website at: </w:t>
      </w:r>
      <w:hyperlink r:id="rId39" w:history="1">
        <w:r w:rsidR="00A90597" w:rsidRPr="00C67C03">
          <w:rPr>
            <w:rStyle w:val="Hyperlink"/>
            <w:rFonts w:ascii="Times New Roman" w:hAnsi="Times New Roman" w:cs="Times New Roman"/>
            <w:sz w:val="18"/>
            <w:szCs w:val="18"/>
          </w:rPr>
          <w:t>www.acma.gov.au</w:t>
        </w:r>
      </w:hyperlink>
      <w:r w:rsidR="00A90597" w:rsidRPr="00C67C03">
        <w:rPr>
          <w:rFonts w:ascii="Times New Roman" w:hAnsi="Times New Roman" w:cs="Times New Roman"/>
          <w:sz w:val="18"/>
          <w:szCs w:val="18"/>
        </w:rPr>
        <w:t>. Copies are also available from offices of the ACMA.</w:t>
      </w:r>
      <w:r w:rsidR="00A90597" w:rsidRPr="00C67C03">
        <w:rPr>
          <w:rFonts w:ascii="Times New Roman" w:hAnsi="Times New Roman" w:cs="Times New Roman"/>
          <w:sz w:val="18"/>
          <w:szCs w:val="18"/>
        </w:rPr>
        <w:br w:type="page"/>
      </w:r>
    </w:p>
    <w:p w14:paraId="70455882" w14:textId="77777777" w:rsidR="00A90597" w:rsidRPr="00C67C03" w:rsidRDefault="00A90597" w:rsidP="00A90597">
      <w:pPr>
        <w:tabs>
          <w:tab w:val="left" w:pos="3402"/>
        </w:tabs>
        <w:outlineLvl w:val="0"/>
        <w:rPr>
          <w:rFonts w:ascii="Times New Roman" w:hAnsi="Times New Roman" w:cs="Times New Roman"/>
          <w:b/>
          <w:sz w:val="28"/>
          <w:szCs w:val="28"/>
        </w:rPr>
      </w:pPr>
      <w:r w:rsidRPr="00C67C03">
        <w:rPr>
          <w:rFonts w:ascii="Times New Roman" w:hAnsi="Times New Roman" w:cs="Times New Roman"/>
          <w:b/>
          <w:sz w:val="28"/>
          <w:szCs w:val="28"/>
        </w:rPr>
        <w:lastRenderedPageBreak/>
        <w:t>Licence Schedule 2</w:t>
      </w:r>
      <w:r w:rsidRPr="00C67C03">
        <w:rPr>
          <w:rFonts w:ascii="Times New Roman" w:hAnsi="Times New Roman" w:cs="Times New Roman"/>
          <w:b/>
          <w:sz w:val="28"/>
          <w:szCs w:val="28"/>
        </w:rPr>
        <w:tab/>
        <w:t xml:space="preserve">Core Conditions </w:t>
      </w:r>
    </w:p>
    <w:p w14:paraId="2F6174A1" w14:textId="77777777" w:rsidR="00A90597" w:rsidRPr="00C67C03" w:rsidRDefault="00A90597" w:rsidP="004C5770">
      <w:pPr>
        <w:spacing w:before="120"/>
        <w:outlineLvl w:val="1"/>
        <w:rPr>
          <w:rFonts w:ascii="Times New Roman" w:hAnsi="Times New Roman" w:cs="Times New Roman"/>
          <w:b/>
        </w:rPr>
      </w:pPr>
      <w:r w:rsidRPr="00C67C03">
        <w:rPr>
          <w:rFonts w:ascii="Times New Roman" w:hAnsi="Times New Roman" w:cs="Times New Roman"/>
          <w:b/>
        </w:rPr>
        <w:t>Frequency bands and geographic areas</w:t>
      </w:r>
    </w:p>
    <w:p w14:paraId="48C412A3" w14:textId="77777777" w:rsidR="00A90597" w:rsidRDefault="00A90597" w:rsidP="004C5770">
      <w:pPr>
        <w:ind w:left="720" w:hanging="720"/>
        <w:rPr>
          <w:rFonts w:ascii="Times New Roman" w:hAnsi="Times New Roman" w:cs="Times New Roman"/>
        </w:rPr>
      </w:pPr>
      <w:r w:rsidRPr="00C67C03">
        <w:rPr>
          <w:rFonts w:ascii="Times New Roman" w:hAnsi="Times New Roman" w:cs="Times New Roman"/>
        </w:rPr>
        <w:t>1.</w:t>
      </w:r>
      <w:r w:rsidRPr="00C67C03">
        <w:rPr>
          <w:rFonts w:ascii="Times New Roman" w:hAnsi="Times New Roman" w:cs="Times New Roman"/>
        </w:rPr>
        <w:tab/>
      </w:r>
      <w:r w:rsidR="00B77FA5">
        <w:rPr>
          <w:rFonts w:ascii="Times New Roman" w:hAnsi="Times New Roman" w:cs="Times New Roman"/>
        </w:rPr>
        <w:t>[</w:t>
      </w:r>
      <w:r w:rsidR="00F83236">
        <w:rPr>
          <w:rFonts w:ascii="Times New Roman" w:hAnsi="Times New Roman" w:cs="Times New Roman"/>
        </w:rPr>
        <w:t xml:space="preserve">TBD: </w:t>
      </w:r>
      <w:r w:rsidR="00B77FA5">
        <w:rPr>
          <w:rFonts w:ascii="Times New Roman" w:hAnsi="Times New Roman" w:cs="Times New Roman"/>
        </w:rPr>
        <w:t xml:space="preserve">Subject to </w:t>
      </w:r>
      <w:r w:rsidR="007F3E2B">
        <w:rPr>
          <w:rFonts w:ascii="Times New Roman" w:hAnsi="Times New Roman" w:cs="Times New Roman"/>
        </w:rPr>
        <w:t xml:space="preserve">other </w:t>
      </w:r>
      <w:r w:rsidR="00B77FA5">
        <w:rPr>
          <w:rFonts w:ascii="Times New Roman" w:hAnsi="Times New Roman" w:cs="Times New Roman"/>
        </w:rPr>
        <w:t xml:space="preserve">licence condition </w:t>
      </w:r>
      <w:r w:rsidR="007F3E2B">
        <w:rPr>
          <w:rFonts w:ascii="Times New Roman" w:hAnsi="Times New Roman" w:cs="Times New Roman"/>
        </w:rPr>
        <w:t>14 in Licence Schedule 4</w:t>
      </w:r>
      <w:r w:rsidR="00B77FA5">
        <w:rPr>
          <w:rFonts w:ascii="Times New Roman" w:hAnsi="Times New Roman" w:cs="Times New Roman"/>
        </w:rPr>
        <w:t>] t</w:t>
      </w:r>
      <w:r w:rsidRPr="00C67C03">
        <w:rPr>
          <w:rFonts w:ascii="Times New Roman" w:hAnsi="Times New Roman" w:cs="Times New Roman"/>
        </w:rPr>
        <w:t xml:space="preserve">his licence authorises the operation of </w:t>
      </w:r>
      <w:proofErr w:type="spellStart"/>
      <w:r w:rsidRPr="00C67C03">
        <w:rPr>
          <w:rFonts w:ascii="Times New Roman" w:hAnsi="Times New Roman" w:cs="Times New Roman"/>
        </w:rPr>
        <w:t>radiocommunications</w:t>
      </w:r>
      <w:proofErr w:type="spellEnd"/>
      <w:r w:rsidRPr="00C67C03">
        <w:rPr>
          <w:rFonts w:ascii="Times New Roman" w:hAnsi="Times New Roman" w:cs="Times New Roman"/>
        </w:rPr>
        <w:t xml:space="preserve"> devices in the frequency bands and within the geographic areas set out in Part 2 of Licence Schedule 1.</w:t>
      </w:r>
    </w:p>
    <w:p w14:paraId="250BE25D" w14:textId="77777777" w:rsidR="00A07D69" w:rsidRPr="00E17F8D" w:rsidRDefault="00F4524B" w:rsidP="00A90597">
      <w:pPr>
        <w:outlineLvl w:val="1"/>
        <w:rPr>
          <w:rFonts w:ascii="Times New Roman" w:hAnsi="Times New Roman" w:cs="Times New Roman"/>
          <w:sz w:val="18"/>
          <w:szCs w:val="18"/>
        </w:rPr>
      </w:pPr>
      <w:r w:rsidRPr="00E17F8D">
        <w:rPr>
          <w:rFonts w:ascii="Times New Roman" w:hAnsi="Times New Roman" w:cs="Times New Roman"/>
          <w:sz w:val="18"/>
          <w:szCs w:val="18"/>
        </w:rPr>
        <w:t>[TBD: Note:</w:t>
      </w:r>
      <w:r w:rsidRPr="00E17F8D">
        <w:rPr>
          <w:rFonts w:ascii="Times New Roman" w:hAnsi="Times New Roman" w:cs="Times New Roman"/>
          <w:sz w:val="18"/>
          <w:szCs w:val="18"/>
        </w:rPr>
        <w:tab/>
      </w:r>
      <w:r w:rsidR="007F3E2B">
        <w:rPr>
          <w:rFonts w:ascii="Times New Roman" w:hAnsi="Times New Roman" w:cs="Times New Roman"/>
          <w:sz w:val="18"/>
          <w:szCs w:val="18"/>
        </w:rPr>
        <w:t xml:space="preserve">Other </w:t>
      </w:r>
      <w:r w:rsidRPr="00E17F8D">
        <w:rPr>
          <w:rFonts w:ascii="Times New Roman" w:hAnsi="Times New Roman" w:cs="Times New Roman"/>
          <w:sz w:val="18"/>
          <w:szCs w:val="18"/>
        </w:rPr>
        <w:t xml:space="preserve">licence condition </w:t>
      </w:r>
      <w:r w:rsidR="007F3E2B">
        <w:rPr>
          <w:rFonts w:ascii="Times New Roman" w:hAnsi="Times New Roman" w:cs="Times New Roman"/>
          <w:sz w:val="18"/>
          <w:szCs w:val="18"/>
        </w:rPr>
        <w:t>14 in Licence Schedule 4</w:t>
      </w:r>
      <w:r w:rsidRPr="00E17F8D">
        <w:rPr>
          <w:rFonts w:ascii="Times New Roman" w:hAnsi="Times New Roman" w:cs="Times New Roman"/>
          <w:sz w:val="18"/>
          <w:szCs w:val="18"/>
        </w:rPr>
        <w:t xml:space="preserve"> may limit the ability of a licensee to operate </w:t>
      </w:r>
      <w:proofErr w:type="spellStart"/>
      <w:r w:rsidRPr="00E17F8D">
        <w:rPr>
          <w:rFonts w:ascii="Times New Roman" w:hAnsi="Times New Roman" w:cs="Times New Roman"/>
          <w:sz w:val="18"/>
          <w:szCs w:val="18"/>
        </w:rPr>
        <w:t>radiocommunications</w:t>
      </w:r>
      <w:proofErr w:type="spellEnd"/>
      <w:r w:rsidRPr="00E17F8D">
        <w:rPr>
          <w:rFonts w:ascii="Times New Roman" w:hAnsi="Times New Roman" w:cs="Times New Roman"/>
          <w:sz w:val="18"/>
          <w:szCs w:val="18"/>
        </w:rPr>
        <w:t xml:space="preserve"> devices on specified frequencies within some of the specified geographic areas to the extent that such spectrum remains encumbered prior to the expiry of the relevant re-allocation period that the geographic area falls within.] </w:t>
      </w:r>
    </w:p>
    <w:p w14:paraId="53F7D9E2" w14:textId="77777777" w:rsidR="00A90597" w:rsidRPr="00E17F8D" w:rsidRDefault="00A90597" w:rsidP="00A90597">
      <w:pPr>
        <w:outlineLvl w:val="1"/>
        <w:rPr>
          <w:rFonts w:ascii="Times New Roman" w:hAnsi="Times New Roman" w:cs="Times New Roman"/>
          <w:b/>
        </w:rPr>
      </w:pPr>
      <w:r w:rsidRPr="00E17F8D">
        <w:rPr>
          <w:rFonts w:ascii="Times New Roman" w:hAnsi="Times New Roman" w:cs="Times New Roman"/>
          <w:b/>
        </w:rPr>
        <w:t>Emission limits outside the frequency bands</w:t>
      </w:r>
    </w:p>
    <w:p w14:paraId="666E939B" w14:textId="77777777" w:rsidR="00BA361F" w:rsidRPr="00C67C03" w:rsidRDefault="00BA361F" w:rsidP="00A90597">
      <w:pPr>
        <w:outlineLvl w:val="1"/>
        <w:rPr>
          <w:rFonts w:ascii="Times New Roman" w:hAnsi="Times New Roman" w:cs="Times New Roman"/>
        </w:rPr>
      </w:pPr>
      <w:r w:rsidRPr="00E17F8D">
        <w:rPr>
          <w:rFonts w:ascii="Times New Roman" w:hAnsi="Times New Roman" w:cs="Times New Roman"/>
          <w:b/>
        </w:rPr>
        <w:t xml:space="preserve">[TBD – text below </w:t>
      </w:r>
      <w:r w:rsidR="00E17F8D" w:rsidRPr="00E17F8D">
        <w:rPr>
          <w:rFonts w:ascii="Times New Roman" w:hAnsi="Times New Roman" w:cs="Times New Roman"/>
          <w:b/>
        </w:rPr>
        <w:t>may be subject to change after technical instruments are finalised]</w:t>
      </w:r>
    </w:p>
    <w:p w14:paraId="3B219FB7" w14:textId="77777777" w:rsidR="00A90597" w:rsidRPr="00C67C03" w:rsidRDefault="00A90597" w:rsidP="004C5770">
      <w:pPr>
        <w:ind w:left="720" w:hanging="720"/>
        <w:rPr>
          <w:rFonts w:ascii="Times New Roman" w:hAnsi="Times New Roman" w:cs="Times New Roman"/>
        </w:rPr>
      </w:pPr>
      <w:r w:rsidRPr="00C67C03">
        <w:rPr>
          <w:rFonts w:ascii="Times New Roman" w:hAnsi="Times New Roman" w:cs="Times New Roman"/>
        </w:rPr>
        <w:t>2.</w:t>
      </w:r>
      <w:r w:rsidRPr="00C67C03">
        <w:rPr>
          <w:rFonts w:ascii="Times New Roman" w:hAnsi="Times New Roman" w:cs="Times New Roman"/>
        </w:rPr>
        <w:tab/>
        <w:t>Core Conditions 3 to 1</w:t>
      </w:r>
      <w:r w:rsidR="004C5770" w:rsidRPr="00C67C03">
        <w:rPr>
          <w:rFonts w:ascii="Times New Roman" w:hAnsi="Times New Roman" w:cs="Times New Roman"/>
        </w:rPr>
        <w:t>0</w:t>
      </w:r>
      <w:r w:rsidRPr="00C67C03">
        <w:rPr>
          <w:rFonts w:ascii="Times New Roman" w:hAnsi="Times New Roman" w:cs="Times New Roman"/>
        </w:rPr>
        <w:t xml:space="preserve"> apply in relation to those frequencies that are outside the frequency bands set out in Part 2 of Licence Schedule 1.</w:t>
      </w:r>
    </w:p>
    <w:p w14:paraId="13F8F35E" w14:textId="77777777" w:rsidR="00A90597" w:rsidRPr="00C67C03" w:rsidRDefault="00A90597" w:rsidP="00A90597">
      <w:pPr>
        <w:ind w:left="720" w:hanging="720"/>
        <w:rPr>
          <w:rFonts w:ascii="Times New Roman" w:hAnsi="Times New Roman" w:cs="Times New Roman"/>
        </w:rPr>
      </w:pPr>
      <w:r w:rsidRPr="00C67C03">
        <w:rPr>
          <w:rFonts w:ascii="Times New Roman" w:hAnsi="Times New Roman" w:cs="Times New Roman"/>
        </w:rPr>
        <w:t>3.</w:t>
      </w:r>
      <w:r w:rsidRPr="00C67C03">
        <w:rPr>
          <w:rFonts w:ascii="Times New Roman" w:hAnsi="Times New Roman" w:cs="Times New Roman"/>
        </w:rPr>
        <w:tab/>
        <w:t>Where a written agreement specifying the maximum permitted level of radio emission for frequencies described in Core Condition 2 exists between:</w:t>
      </w:r>
    </w:p>
    <w:p w14:paraId="509D265A" w14:textId="77777777" w:rsidR="00A90597" w:rsidRPr="00C67C03" w:rsidRDefault="00A90597" w:rsidP="004C5770">
      <w:pPr>
        <w:tabs>
          <w:tab w:val="left" w:pos="1418"/>
        </w:tabs>
        <w:spacing w:after="120"/>
        <w:ind w:left="720"/>
        <w:rPr>
          <w:rFonts w:ascii="Times New Roman" w:hAnsi="Times New Roman" w:cs="Times New Roman"/>
        </w:rPr>
      </w:pPr>
      <w:r w:rsidRPr="00C67C03">
        <w:rPr>
          <w:rFonts w:ascii="Times New Roman" w:hAnsi="Times New Roman" w:cs="Times New Roman"/>
        </w:rPr>
        <w:t>(a)</w:t>
      </w:r>
      <w:r w:rsidRPr="00C67C03">
        <w:rPr>
          <w:rFonts w:ascii="Times New Roman" w:hAnsi="Times New Roman" w:cs="Times New Roman"/>
        </w:rPr>
        <w:tab/>
      </w:r>
      <w:proofErr w:type="gramStart"/>
      <w:r w:rsidRPr="00C67C03">
        <w:rPr>
          <w:rFonts w:ascii="Times New Roman" w:hAnsi="Times New Roman" w:cs="Times New Roman"/>
        </w:rPr>
        <w:t>the</w:t>
      </w:r>
      <w:proofErr w:type="gramEnd"/>
      <w:r w:rsidRPr="00C67C03">
        <w:rPr>
          <w:rFonts w:ascii="Times New Roman" w:hAnsi="Times New Roman" w:cs="Times New Roman"/>
        </w:rPr>
        <w:t xml:space="preserve"> licensee; and</w:t>
      </w:r>
    </w:p>
    <w:p w14:paraId="37D5364B" w14:textId="77777777" w:rsidR="00A90597" w:rsidRPr="00C67C03" w:rsidRDefault="00A90597" w:rsidP="004C5770">
      <w:pPr>
        <w:tabs>
          <w:tab w:val="left" w:pos="1418"/>
        </w:tabs>
        <w:spacing w:after="120"/>
        <w:ind w:left="1440" w:hanging="720"/>
        <w:rPr>
          <w:rFonts w:ascii="Times New Roman" w:hAnsi="Times New Roman" w:cs="Times New Roman"/>
        </w:rPr>
      </w:pPr>
      <w:r w:rsidRPr="00C67C03">
        <w:rPr>
          <w:rFonts w:ascii="Times New Roman" w:hAnsi="Times New Roman" w:cs="Times New Roman"/>
        </w:rPr>
        <w:t>(b)</w:t>
      </w:r>
      <w:r w:rsidRPr="00C67C03">
        <w:rPr>
          <w:rFonts w:ascii="Times New Roman" w:hAnsi="Times New Roman" w:cs="Times New Roman"/>
        </w:rPr>
        <w:tab/>
      </w:r>
      <w:proofErr w:type="gramStart"/>
      <w:r w:rsidRPr="00C67C03">
        <w:rPr>
          <w:rFonts w:ascii="Times New Roman" w:hAnsi="Times New Roman" w:cs="Times New Roman"/>
        </w:rPr>
        <w:t>all</w:t>
      </w:r>
      <w:proofErr w:type="gramEnd"/>
      <w:r w:rsidRPr="00C67C03">
        <w:rPr>
          <w:rFonts w:ascii="Times New Roman" w:hAnsi="Times New Roman" w:cs="Times New Roman"/>
        </w:rPr>
        <w:t xml:space="preserve"> the affected licensees of frequency-adjacent spectrum licences and area-adjacent spectrum licences;</w:t>
      </w:r>
    </w:p>
    <w:p w14:paraId="0990AECB" w14:textId="77777777" w:rsidR="00A90597" w:rsidRPr="00C67C03" w:rsidRDefault="00A90597" w:rsidP="004C5770">
      <w:pPr>
        <w:spacing w:after="120"/>
        <w:ind w:left="720"/>
        <w:rPr>
          <w:rFonts w:ascii="Times New Roman" w:hAnsi="Times New Roman" w:cs="Times New Roman"/>
        </w:rPr>
      </w:pPr>
      <w:proofErr w:type="gramStart"/>
      <w:r w:rsidRPr="00C67C03">
        <w:rPr>
          <w:rFonts w:ascii="Times New Roman" w:hAnsi="Times New Roman" w:cs="Times New Roman"/>
        </w:rPr>
        <w:t>the</w:t>
      </w:r>
      <w:proofErr w:type="gramEnd"/>
      <w:r w:rsidRPr="00C67C03">
        <w:rPr>
          <w:rFonts w:ascii="Times New Roman" w:hAnsi="Times New Roman" w:cs="Times New Roman"/>
        </w:rPr>
        <w:t xml:space="preserve"> licensee must comply with that specified maximum permitted level of radio emission.</w:t>
      </w:r>
    </w:p>
    <w:p w14:paraId="0E8E6988" w14:textId="77777777" w:rsidR="00A90597" w:rsidRPr="00C67C03" w:rsidRDefault="00A90597" w:rsidP="00A90597">
      <w:pPr>
        <w:ind w:left="720" w:hanging="720"/>
        <w:rPr>
          <w:rFonts w:ascii="Times New Roman" w:hAnsi="Times New Roman" w:cs="Times New Roman"/>
        </w:rPr>
      </w:pPr>
      <w:r w:rsidRPr="00C67C03">
        <w:rPr>
          <w:rFonts w:ascii="Times New Roman" w:hAnsi="Times New Roman" w:cs="Times New Roman"/>
        </w:rPr>
        <w:t>4.</w:t>
      </w:r>
      <w:r w:rsidRPr="00C67C03">
        <w:rPr>
          <w:rFonts w:ascii="Times New Roman" w:hAnsi="Times New Roman" w:cs="Times New Roman"/>
        </w:rPr>
        <w:tab/>
        <w:t>Where there is no written agreement for the purposes of Core Condition 3 in force, the licensee must comply with Core Conditions 5 to 1</w:t>
      </w:r>
      <w:r w:rsidR="004C5770" w:rsidRPr="00C67C03">
        <w:rPr>
          <w:rFonts w:ascii="Times New Roman" w:hAnsi="Times New Roman" w:cs="Times New Roman"/>
        </w:rPr>
        <w:t>0</w:t>
      </w:r>
      <w:r w:rsidRPr="00C67C03">
        <w:rPr>
          <w:rFonts w:ascii="Times New Roman" w:hAnsi="Times New Roman" w:cs="Times New Roman"/>
        </w:rPr>
        <w:t>.</w:t>
      </w:r>
    </w:p>
    <w:p w14:paraId="08733A56" w14:textId="77777777" w:rsidR="00A90597" w:rsidRPr="00E17F8D" w:rsidRDefault="00E17F8D" w:rsidP="00A90597">
      <w:pPr>
        <w:outlineLvl w:val="1"/>
        <w:rPr>
          <w:rFonts w:ascii="Times New Roman" w:hAnsi="Times New Roman" w:cs="Times New Roman"/>
          <w:b/>
        </w:rPr>
      </w:pPr>
      <w:r w:rsidRPr="00E17F8D">
        <w:rPr>
          <w:rFonts w:ascii="Times New Roman" w:hAnsi="Times New Roman" w:cs="Times New Roman"/>
          <w:b/>
        </w:rPr>
        <w:t>Unwanted emission limits</w:t>
      </w:r>
    </w:p>
    <w:p w14:paraId="4791A3FF" w14:textId="77777777" w:rsidR="00E17F8D" w:rsidRDefault="00E17F8D" w:rsidP="00A90597">
      <w:pPr>
        <w:tabs>
          <w:tab w:val="left" w:pos="709"/>
          <w:tab w:val="left" w:pos="1418"/>
        </w:tabs>
        <w:spacing w:after="120"/>
        <w:ind w:left="1418" w:hanging="1418"/>
        <w:rPr>
          <w:rFonts w:ascii="Times New Roman" w:hAnsi="Times New Roman" w:cs="Times New Roman"/>
          <w:b/>
        </w:rPr>
      </w:pPr>
      <w:r w:rsidRPr="00E17F8D">
        <w:rPr>
          <w:rFonts w:ascii="Times New Roman" w:hAnsi="Times New Roman" w:cs="Times New Roman"/>
          <w:b/>
        </w:rPr>
        <w:t>[TBD – text below may be subject to change after technical instruments are finalised]</w:t>
      </w:r>
    </w:p>
    <w:p w14:paraId="394D54AA" w14:textId="77777777" w:rsidR="00A90597" w:rsidRPr="00C67C03" w:rsidRDefault="00A90597" w:rsidP="00A90597">
      <w:pPr>
        <w:tabs>
          <w:tab w:val="left" w:pos="709"/>
          <w:tab w:val="left" w:pos="1418"/>
        </w:tabs>
        <w:spacing w:after="120"/>
        <w:ind w:left="1418" w:hanging="1418"/>
        <w:rPr>
          <w:rFonts w:ascii="Times New Roman" w:hAnsi="Times New Roman" w:cs="Times New Roman"/>
        </w:rPr>
      </w:pPr>
      <w:r w:rsidRPr="00C67C03">
        <w:rPr>
          <w:rFonts w:ascii="Times New Roman" w:hAnsi="Times New Roman" w:cs="Times New Roman"/>
        </w:rPr>
        <w:t xml:space="preserve">5. </w:t>
      </w:r>
      <w:r w:rsidRPr="00C67C03">
        <w:rPr>
          <w:rFonts w:ascii="Times New Roman" w:hAnsi="Times New Roman" w:cs="Times New Roman"/>
        </w:rPr>
        <w:tab/>
        <w:t xml:space="preserve">(1) </w:t>
      </w:r>
      <w:r w:rsidRPr="00C67C03">
        <w:rPr>
          <w:rFonts w:ascii="Times New Roman" w:hAnsi="Times New Roman" w:cs="Times New Roman"/>
        </w:rPr>
        <w:tab/>
      </w:r>
      <w:r w:rsidR="00E17F8D">
        <w:rPr>
          <w:rFonts w:ascii="Times New Roman" w:hAnsi="Times New Roman" w:cs="Times New Roman"/>
        </w:rPr>
        <w:t>Subject to subsection (2), t</w:t>
      </w:r>
      <w:r w:rsidRPr="00C67C03">
        <w:rPr>
          <w:rFonts w:ascii="Times New Roman" w:hAnsi="Times New Roman" w:cs="Times New Roman"/>
        </w:rPr>
        <w:t xml:space="preserve">he licensee must ensure that </w:t>
      </w:r>
      <w:proofErr w:type="spellStart"/>
      <w:r w:rsidRPr="00C67C03">
        <w:rPr>
          <w:rFonts w:ascii="Times New Roman" w:hAnsi="Times New Roman" w:cs="Times New Roman"/>
        </w:rPr>
        <w:t>radiocommunications</w:t>
      </w:r>
      <w:proofErr w:type="spellEnd"/>
      <w:r w:rsidRPr="00C67C03">
        <w:rPr>
          <w:rFonts w:ascii="Times New Roman" w:hAnsi="Times New Roman" w:cs="Times New Roman"/>
        </w:rPr>
        <w:t xml:space="preserve"> transmitter</w:t>
      </w:r>
      <w:r w:rsidR="00E17F8D">
        <w:rPr>
          <w:rFonts w:ascii="Times New Roman" w:hAnsi="Times New Roman" w:cs="Times New Roman"/>
        </w:rPr>
        <w:t>s</w:t>
      </w:r>
      <w:r w:rsidRPr="00C67C03">
        <w:rPr>
          <w:rFonts w:ascii="Times New Roman" w:hAnsi="Times New Roman" w:cs="Times New Roman"/>
        </w:rPr>
        <w:t xml:space="preserve"> operated under this licence</w:t>
      </w:r>
      <w:r w:rsidR="00E17F8D">
        <w:rPr>
          <w:rFonts w:ascii="Times New Roman" w:hAnsi="Times New Roman" w:cs="Times New Roman"/>
        </w:rPr>
        <w:t xml:space="preserve"> </w:t>
      </w:r>
      <w:r w:rsidRPr="00C67C03">
        <w:rPr>
          <w:rFonts w:ascii="Times New Roman" w:hAnsi="Times New Roman" w:cs="Times New Roman"/>
        </w:rPr>
        <w:t xml:space="preserve">do not exceed the </w:t>
      </w:r>
      <w:r w:rsidR="00E17F8D">
        <w:rPr>
          <w:rFonts w:ascii="Times New Roman" w:hAnsi="Times New Roman" w:cs="Times New Roman"/>
        </w:rPr>
        <w:t>unwanted emission limits in Core Condition</w:t>
      </w:r>
      <w:r w:rsidR="00F83236">
        <w:rPr>
          <w:rFonts w:ascii="Times New Roman" w:hAnsi="Times New Roman" w:cs="Times New Roman"/>
        </w:rPr>
        <w:t>s</w:t>
      </w:r>
      <w:r w:rsidR="00E17F8D">
        <w:rPr>
          <w:rFonts w:ascii="Times New Roman" w:hAnsi="Times New Roman" w:cs="Times New Roman"/>
        </w:rPr>
        <w:t xml:space="preserve"> </w:t>
      </w:r>
      <w:r w:rsidRPr="00C67C03">
        <w:rPr>
          <w:rFonts w:ascii="Times New Roman" w:hAnsi="Times New Roman" w:cs="Times New Roman"/>
        </w:rPr>
        <w:t>6</w:t>
      </w:r>
      <w:r w:rsidR="00E17F8D">
        <w:rPr>
          <w:rFonts w:ascii="Times New Roman" w:hAnsi="Times New Roman" w:cs="Times New Roman"/>
        </w:rPr>
        <w:t>, 7, 9 and 10</w:t>
      </w:r>
      <w:r w:rsidRPr="00C67C03">
        <w:rPr>
          <w:rFonts w:ascii="Times New Roman" w:hAnsi="Times New Roman" w:cs="Times New Roman"/>
        </w:rPr>
        <w:t>.</w:t>
      </w:r>
    </w:p>
    <w:p w14:paraId="66B5CE3B" w14:textId="77777777" w:rsidR="00A90597" w:rsidRPr="00C67C03" w:rsidRDefault="00A90597" w:rsidP="005C14D4">
      <w:pPr>
        <w:tabs>
          <w:tab w:val="left" w:pos="709"/>
        </w:tabs>
        <w:spacing w:after="120"/>
        <w:ind w:left="1418" w:hanging="2858"/>
        <w:rPr>
          <w:rFonts w:ascii="Times New Roman" w:hAnsi="Times New Roman" w:cs="Times New Roman"/>
        </w:rPr>
      </w:pPr>
      <w:r w:rsidRPr="00C67C03">
        <w:rPr>
          <w:rFonts w:ascii="Times New Roman" w:hAnsi="Times New Roman" w:cs="Times New Roman"/>
        </w:rPr>
        <w:tab/>
        <w:t>(2)</w:t>
      </w:r>
      <w:r w:rsidRPr="00C67C03">
        <w:rPr>
          <w:rFonts w:ascii="Times New Roman" w:hAnsi="Times New Roman" w:cs="Times New Roman"/>
        </w:rPr>
        <w:tab/>
        <w:t xml:space="preserve">The licensee must ensure that </w:t>
      </w:r>
      <w:proofErr w:type="spellStart"/>
      <w:r w:rsidRPr="00C67C03">
        <w:rPr>
          <w:rFonts w:ascii="Times New Roman" w:hAnsi="Times New Roman" w:cs="Times New Roman"/>
        </w:rPr>
        <w:t>radiocommunications</w:t>
      </w:r>
      <w:proofErr w:type="spellEnd"/>
      <w:r w:rsidRPr="00C67C03">
        <w:rPr>
          <w:rFonts w:ascii="Times New Roman" w:hAnsi="Times New Roman" w:cs="Times New Roman"/>
        </w:rPr>
        <w:t xml:space="preserve"> transmitters operat</w:t>
      </w:r>
      <w:r w:rsidR="006342ED" w:rsidRPr="00C67C03">
        <w:rPr>
          <w:rFonts w:ascii="Times New Roman" w:hAnsi="Times New Roman" w:cs="Times New Roman"/>
        </w:rPr>
        <w:t>ed</w:t>
      </w:r>
      <w:r w:rsidRPr="00C67C03">
        <w:rPr>
          <w:rFonts w:ascii="Times New Roman" w:hAnsi="Times New Roman" w:cs="Times New Roman"/>
        </w:rPr>
        <w:t xml:space="preserve"> under this licence that are exempt from the registration requirement under Statutory Condition 4 of Licence Schedule 3 do not exceed the </w:t>
      </w:r>
      <w:r w:rsidR="00E17F8D">
        <w:rPr>
          <w:rFonts w:ascii="Times New Roman" w:hAnsi="Times New Roman" w:cs="Times New Roman"/>
        </w:rPr>
        <w:t>unwanted emission limits described in Core Conditions 8, 9 and 10</w:t>
      </w:r>
      <w:r w:rsidR="005C14D4" w:rsidRPr="00C67C03">
        <w:rPr>
          <w:rFonts w:ascii="Times New Roman" w:hAnsi="Times New Roman" w:cs="Times New Roman"/>
        </w:rPr>
        <w:t>.</w:t>
      </w:r>
    </w:p>
    <w:p w14:paraId="67B58A6B" w14:textId="77777777" w:rsidR="00A90597" w:rsidRPr="00C67C03" w:rsidRDefault="00A90597" w:rsidP="00A90597">
      <w:pPr>
        <w:spacing w:before="120"/>
        <w:ind w:left="720" w:hanging="720"/>
        <w:rPr>
          <w:rFonts w:ascii="Times New Roman" w:eastAsiaTheme="minorEastAsia" w:hAnsi="Times New Roman" w:cs="Times New Roman"/>
        </w:rPr>
      </w:pPr>
      <w:r w:rsidRPr="00C67C03">
        <w:rPr>
          <w:rFonts w:ascii="Times New Roman" w:eastAsiaTheme="minorEastAsia" w:hAnsi="Times New Roman" w:cs="Times New Roman"/>
        </w:rPr>
        <w:t>6.</w:t>
      </w:r>
      <w:r w:rsidRPr="00C67C03">
        <w:rPr>
          <w:rFonts w:ascii="Times New Roman" w:eastAsiaTheme="minorEastAsia" w:hAnsi="Times New Roman" w:cs="Times New Roman"/>
        </w:rPr>
        <w:tab/>
        <w:t xml:space="preserve">The </w:t>
      </w:r>
      <w:r w:rsidR="00A36343">
        <w:rPr>
          <w:rFonts w:ascii="Times New Roman" w:eastAsiaTheme="minorEastAsia" w:hAnsi="Times New Roman" w:cs="Times New Roman"/>
        </w:rPr>
        <w:t xml:space="preserve">unwanted emission limits in </w:t>
      </w:r>
      <w:r w:rsidRPr="00C67C03">
        <w:rPr>
          <w:rFonts w:ascii="Times New Roman" w:eastAsiaTheme="minorEastAsia" w:hAnsi="Times New Roman" w:cs="Times New Roman"/>
        </w:rPr>
        <w:t>Table 3 apply</w:t>
      </w:r>
      <w:r w:rsidR="00A36343">
        <w:rPr>
          <w:rFonts w:ascii="Times New Roman" w:eastAsiaTheme="minorEastAsia" w:hAnsi="Times New Roman" w:cs="Times New Roman"/>
        </w:rPr>
        <w:t xml:space="preserve"> to </w:t>
      </w:r>
      <w:proofErr w:type="spellStart"/>
      <w:r w:rsidR="00A36343">
        <w:rPr>
          <w:rFonts w:ascii="Times New Roman" w:eastAsiaTheme="minorEastAsia" w:hAnsi="Times New Roman" w:cs="Times New Roman"/>
        </w:rPr>
        <w:t>radiocommunications</w:t>
      </w:r>
      <w:proofErr w:type="spellEnd"/>
      <w:r w:rsidR="00A36343">
        <w:rPr>
          <w:rFonts w:ascii="Times New Roman" w:eastAsiaTheme="minorEastAsia" w:hAnsi="Times New Roman" w:cs="Times New Roman"/>
        </w:rPr>
        <w:t xml:space="preserve"> transmitters with non-AAS</w:t>
      </w:r>
      <w:r w:rsidRPr="00C67C03">
        <w:rPr>
          <w:rFonts w:ascii="Times New Roman" w:eastAsiaTheme="minorEastAsia" w:hAnsi="Times New Roman" w:cs="Times New Roman"/>
        </w:rPr>
        <w:t>:</w:t>
      </w:r>
    </w:p>
    <w:p w14:paraId="3A8C14AC" w14:textId="77777777" w:rsidR="00A90597" w:rsidRPr="00C67C03" w:rsidRDefault="00A90597" w:rsidP="00A90597">
      <w:pPr>
        <w:spacing w:before="120"/>
        <w:ind w:left="1440" w:hanging="720"/>
        <w:rPr>
          <w:rFonts w:ascii="Times New Roman" w:hAnsi="Times New Roman" w:cs="Times New Roman"/>
        </w:rPr>
      </w:pPr>
      <w:r w:rsidRPr="00C67C03">
        <w:rPr>
          <w:rFonts w:ascii="Times New Roman" w:eastAsiaTheme="minorEastAsia" w:hAnsi="Times New Roman" w:cs="Times New Roman"/>
        </w:rPr>
        <w:t>(a)</w:t>
      </w:r>
      <w:r w:rsidRPr="00C67C03">
        <w:rPr>
          <w:rFonts w:ascii="Times New Roman" w:eastAsiaTheme="minorEastAsia" w:hAnsi="Times New Roman" w:cs="Times New Roman"/>
        </w:rPr>
        <w:tab/>
      </w:r>
      <w:proofErr w:type="gramStart"/>
      <w:r w:rsidRPr="00C67C03">
        <w:rPr>
          <w:rFonts w:ascii="Times New Roman" w:eastAsiaTheme="minorEastAsia" w:hAnsi="Times New Roman" w:cs="Times New Roman"/>
        </w:rPr>
        <w:t>at</w:t>
      </w:r>
      <w:proofErr w:type="gramEnd"/>
      <w:r w:rsidRPr="00C67C03">
        <w:rPr>
          <w:rFonts w:ascii="Times New Roman" w:eastAsiaTheme="minorEastAsia" w:hAnsi="Times New Roman" w:cs="Times New Roman"/>
        </w:rPr>
        <w:t xml:space="preserve"> frequencies outside </w:t>
      </w:r>
      <w:r w:rsidRPr="00C67C03">
        <w:rPr>
          <w:rFonts w:ascii="Times New Roman" w:hAnsi="Times New Roman" w:cs="Times New Roman"/>
        </w:rPr>
        <w:t>the upper or lower frequency limits set out in Part 2 of Licence Schedule 1; and</w:t>
      </w:r>
    </w:p>
    <w:p w14:paraId="2B01D03F" w14:textId="77777777" w:rsidR="00A90597" w:rsidRPr="00C67C03" w:rsidRDefault="00A90597" w:rsidP="00A90597">
      <w:pPr>
        <w:spacing w:before="120"/>
        <w:ind w:left="1440" w:hanging="720"/>
        <w:rPr>
          <w:rFonts w:ascii="Times New Roman" w:eastAsiaTheme="minorEastAsia" w:hAnsi="Times New Roman" w:cs="Times New Roman"/>
        </w:rPr>
      </w:pPr>
      <w:r w:rsidRPr="00C67C03">
        <w:rPr>
          <w:rFonts w:ascii="Times New Roman" w:hAnsi="Times New Roman" w:cs="Times New Roman"/>
        </w:rPr>
        <w:t>(b)</w:t>
      </w:r>
      <w:r w:rsidRPr="00C67C03">
        <w:rPr>
          <w:rFonts w:ascii="Times New Roman" w:hAnsi="Times New Roman" w:cs="Times New Roman"/>
        </w:rPr>
        <w:tab/>
      </w:r>
      <w:proofErr w:type="gramStart"/>
      <w:r w:rsidRPr="00C67C03">
        <w:rPr>
          <w:rFonts w:ascii="Times New Roman" w:hAnsi="Times New Roman" w:cs="Times New Roman"/>
        </w:rPr>
        <w:t>offset</w:t>
      </w:r>
      <w:proofErr w:type="gramEnd"/>
      <w:r w:rsidRPr="00C67C03">
        <w:rPr>
          <w:rFonts w:ascii="Times New Roman" w:hAnsi="Times New Roman" w:cs="Times New Roman"/>
        </w:rPr>
        <w:t xml:space="preserve"> from the upper or lower frequency limits set out in </w:t>
      </w:r>
      <w:r w:rsidR="00EA6C14" w:rsidRPr="00C67C03">
        <w:rPr>
          <w:rFonts w:ascii="Times New Roman" w:hAnsi="Times New Roman" w:cs="Times New Roman"/>
        </w:rPr>
        <w:t>Part 2 of Licence Schedule </w:t>
      </w:r>
      <w:r w:rsidRPr="00C67C03">
        <w:rPr>
          <w:rFonts w:ascii="Times New Roman" w:hAnsi="Times New Roman" w:cs="Times New Roman"/>
        </w:rPr>
        <w:t>1;</w:t>
      </w:r>
    </w:p>
    <w:p w14:paraId="7F9EB87B" w14:textId="77777777" w:rsidR="00A90597" w:rsidRPr="00C67C03" w:rsidRDefault="00A90597" w:rsidP="00A90597">
      <w:pPr>
        <w:spacing w:before="120"/>
        <w:ind w:left="720" w:hanging="720"/>
        <w:rPr>
          <w:rFonts w:ascii="Times New Roman" w:eastAsiaTheme="minorEastAsia" w:hAnsi="Times New Roman" w:cs="Times New Roman"/>
        </w:rPr>
      </w:pPr>
      <w:r w:rsidRPr="00C67C03">
        <w:rPr>
          <w:rFonts w:ascii="Times New Roman" w:eastAsiaTheme="minorEastAsia" w:hAnsi="Times New Roman" w:cs="Times New Roman"/>
        </w:rPr>
        <w:tab/>
      </w:r>
      <w:proofErr w:type="gramStart"/>
      <w:r w:rsidRPr="00C67C03">
        <w:rPr>
          <w:rFonts w:ascii="Times New Roman" w:eastAsiaTheme="minorEastAsia" w:hAnsi="Times New Roman" w:cs="Times New Roman"/>
        </w:rPr>
        <w:t>where</w:t>
      </w:r>
      <w:proofErr w:type="gramEnd"/>
      <w:r w:rsidRPr="00C67C03">
        <w:rPr>
          <w:rFonts w:ascii="Times New Roman" w:eastAsiaTheme="minorEastAsia" w:hAnsi="Times New Roman" w:cs="Times New Roman"/>
        </w:rPr>
        <w:t>:</w:t>
      </w:r>
    </w:p>
    <w:p w14:paraId="07183E59" w14:textId="77777777" w:rsidR="00A90597" w:rsidRPr="00C67C03" w:rsidRDefault="00A90597" w:rsidP="00A90597">
      <w:pPr>
        <w:spacing w:before="120"/>
        <w:ind w:left="720" w:hanging="720"/>
        <w:rPr>
          <w:rFonts w:ascii="Times New Roman" w:hAnsi="Times New Roman" w:cs="Times New Roman"/>
        </w:rPr>
      </w:pPr>
      <w:r w:rsidRPr="00C67C03">
        <w:rPr>
          <w:rFonts w:ascii="Times New Roman" w:eastAsiaTheme="minorEastAsia" w:hAnsi="Times New Roman" w:cs="Times New Roman"/>
        </w:rPr>
        <w:tab/>
      </w:r>
      <w:proofErr w:type="spellStart"/>
      <w:proofErr w:type="gramStart"/>
      <w:r w:rsidRPr="00C67C03">
        <w:rPr>
          <w:rFonts w:ascii="Times New Roman" w:eastAsiaTheme="minorEastAsia" w:hAnsi="Times New Roman" w:cs="Times New Roman"/>
        </w:rPr>
        <w:t>f</w:t>
      </w:r>
      <w:r w:rsidRPr="00C67C03">
        <w:rPr>
          <w:rFonts w:ascii="Times New Roman" w:eastAsiaTheme="minorEastAsia" w:hAnsi="Times New Roman" w:cs="Times New Roman"/>
          <w:vertAlign w:val="subscript"/>
        </w:rPr>
        <w:t>offset</w:t>
      </w:r>
      <w:proofErr w:type="spellEnd"/>
      <w:proofErr w:type="gramEnd"/>
      <w:r w:rsidRPr="00C67C03">
        <w:rPr>
          <w:rFonts w:ascii="Times New Roman" w:eastAsiaTheme="minorEastAsia" w:hAnsi="Times New Roman" w:cs="Times New Roman"/>
        </w:rPr>
        <w:t xml:space="preserve">: </w:t>
      </w:r>
      <w:r w:rsidRPr="00C67C03">
        <w:rPr>
          <w:rFonts w:ascii="Times New Roman" w:eastAsiaTheme="minorEastAsia" w:hAnsi="Times New Roman" w:cs="Times New Roman"/>
        </w:rPr>
        <w:tab/>
        <w:t xml:space="preserve">is the frequency offset from the </w:t>
      </w:r>
      <w:r w:rsidRPr="00C67C03">
        <w:rPr>
          <w:rFonts w:ascii="Times New Roman" w:hAnsi="Times New Roman" w:cs="Times New Roman"/>
        </w:rPr>
        <w:t>upper or lower frequency limits set out in Part 2 of Licence Schedule 1</w:t>
      </w:r>
      <w:r w:rsidRPr="00C67C03">
        <w:rPr>
          <w:rFonts w:ascii="Times New Roman" w:eastAsiaTheme="minorEastAsia" w:hAnsi="Times New Roman" w:cs="Times New Roman"/>
        </w:rPr>
        <w:t>. T</w:t>
      </w:r>
      <w:r w:rsidRPr="00C67C03">
        <w:rPr>
          <w:rFonts w:ascii="Times New Roman" w:hAnsi="Times New Roman" w:cs="Times New Roman"/>
        </w:rPr>
        <w:t xml:space="preserve">he closest -3dB point of the specified bandwidth to the upper or lower frequency limits of the licence is placed at </w:t>
      </w:r>
      <w:proofErr w:type="spellStart"/>
      <w:r w:rsidRPr="00C67C03">
        <w:rPr>
          <w:rFonts w:ascii="Times New Roman" w:hAnsi="Times New Roman" w:cs="Times New Roman"/>
        </w:rPr>
        <w:t>f</w:t>
      </w:r>
      <w:r w:rsidRPr="00C67C03">
        <w:rPr>
          <w:rFonts w:ascii="Times New Roman" w:hAnsi="Times New Roman" w:cs="Times New Roman"/>
          <w:vertAlign w:val="subscript"/>
        </w:rPr>
        <w:t>offset</w:t>
      </w:r>
      <w:proofErr w:type="spellEnd"/>
      <w:r w:rsidRPr="00C67C03">
        <w:rPr>
          <w:rFonts w:ascii="Times New Roman" w:hAnsi="Times New Roman" w:cs="Times New Roman"/>
        </w:rPr>
        <w:t>.</w:t>
      </w:r>
    </w:p>
    <w:p w14:paraId="481C92F4" w14:textId="4519977D" w:rsidR="00A90597" w:rsidRPr="00C67C03" w:rsidRDefault="00A90597" w:rsidP="005C14D4">
      <w:pPr>
        <w:keepNext/>
        <w:keepLines/>
        <w:spacing w:before="120"/>
        <w:ind w:left="720"/>
        <w:rPr>
          <w:rFonts w:ascii="Times New Roman" w:eastAsiaTheme="minorEastAsia" w:hAnsi="Times New Roman" w:cs="Times New Roman"/>
          <w:b/>
        </w:rPr>
      </w:pPr>
      <w:r w:rsidRPr="00C67C03">
        <w:rPr>
          <w:rFonts w:ascii="Times New Roman" w:eastAsiaTheme="minorEastAsia" w:hAnsi="Times New Roman" w:cs="Times New Roman"/>
          <w:b/>
        </w:rPr>
        <w:lastRenderedPageBreak/>
        <w:t xml:space="preserve">Table 3: </w:t>
      </w:r>
      <w:proofErr w:type="spellStart"/>
      <w:r w:rsidR="003D710E" w:rsidRPr="00C67C03">
        <w:rPr>
          <w:rFonts w:ascii="Times New Roman" w:eastAsiaTheme="minorEastAsia" w:hAnsi="Times New Roman" w:cs="Times New Roman"/>
          <w:b/>
        </w:rPr>
        <w:t>Radi</w:t>
      </w:r>
      <w:r w:rsidR="003D710E">
        <w:rPr>
          <w:rFonts w:ascii="Times New Roman" w:eastAsiaTheme="minorEastAsia" w:hAnsi="Times New Roman" w:cs="Times New Roman"/>
          <w:b/>
        </w:rPr>
        <w:t>o</w:t>
      </w:r>
      <w:r w:rsidR="003D710E" w:rsidRPr="00C67C03">
        <w:rPr>
          <w:rFonts w:ascii="Times New Roman" w:eastAsiaTheme="minorEastAsia" w:hAnsi="Times New Roman" w:cs="Times New Roman"/>
          <w:b/>
        </w:rPr>
        <w:t>communications</w:t>
      </w:r>
      <w:proofErr w:type="spellEnd"/>
      <w:r w:rsidR="003D710E" w:rsidRPr="00C67C03">
        <w:rPr>
          <w:rFonts w:ascii="Times New Roman" w:eastAsiaTheme="minorEastAsia" w:hAnsi="Times New Roman" w:cs="Times New Roman"/>
          <w:b/>
        </w:rPr>
        <w:t xml:space="preserve"> </w:t>
      </w:r>
      <w:r w:rsidR="003D710E">
        <w:rPr>
          <w:rFonts w:ascii="Times New Roman" w:eastAsiaTheme="minorEastAsia" w:hAnsi="Times New Roman" w:cs="Times New Roman"/>
          <w:b/>
        </w:rPr>
        <w:t xml:space="preserve">transmitter unwanted emission </w:t>
      </w:r>
      <w:r w:rsidR="003D710E" w:rsidRPr="00C67C03">
        <w:rPr>
          <w:rFonts w:ascii="Times New Roman" w:eastAsiaTheme="minorEastAsia" w:hAnsi="Times New Roman" w:cs="Times New Roman"/>
          <w:b/>
        </w:rPr>
        <w:t>limits</w:t>
      </w:r>
      <w:r w:rsidR="003D710E">
        <w:rPr>
          <w:rFonts w:ascii="Times New Roman" w:eastAsiaTheme="minorEastAsia" w:hAnsi="Times New Roman" w:cs="Times New Roman"/>
          <w:b/>
        </w:rPr>
        <w:t xml:space="preserve"> for </w:t>
      </w:r>
      <w:r w:rsidR="00BE749E">
        <w:rPr>
          <w:rFonts w:ascii="Times New Roman" w:eastAsiaTheme="minorEastAsia" w:hAnsi="Times New Roman" w:cs="Times New Roman"/>
          <w:b/>
        </w:rPr>
        <w:t>registered devices</w:t>
      </w:r>
    </w:p>
    <w:tbl>
      <w:tblPr>
        <w:tblStyle w:val="TableGrid"/>
        <w:tblW w:w="5000" w:type="pct"/>
        <w:jc w:val="center"/>
        <w:tblLook w:val="04A0" w:firstRow="1" w:lastRow="0" w:firstColumn="1" w:lastColumn="0" w:noHBand="0" w:noVBand="1"/>
        <w:tblCaption w:val="Radiocommunications transmitter unwanted emission limits for registered devices"/>
      </w:tblPr>
      <w:tblGrid>
        <w:gridCol w:w="2959"/>
        <w:gridCol w:w="4555"/>
        <w:gridCol w:w="1502"/>
      </w:tblGrid>
      <w:tr w:rsidR="00A90597" w:rsidRPr="00C67C03" w14:paraId="47E7D574" w14:textId="77777777" w:rsidTr="001B23E3">
        <w:trPr>
          <w:tblHeader/>
          <w:jc w:val="center"/>
        </w:trPr>
        <w:tc>
          <w:tcPr>
            <w:tcW w:w="3047" w:type="dxa"/>
          </w:tcPr>
          <w:p w14:paraId="0B3E8471" w14:textId="77777777" w:rsidR="00A90597" w:rsidRPr="00C67C03" w:rsidRDefault="00A90597" w:rsidP="005C14D4">
            <w:pPr>
              <w:keepNext/>
              <w:keepLines/>
              <w:jc w:val="center"/>
              <w:rPr>
                <w:rFonts w:eastAsiaTheme="minorEastAsia"/>
                <w:b/>
                <w:sz w:val="22"/>
                <w:szCs w:val="22"/>
                <w:lang w:eastAsia="en-US"/>
              </w:rPr>
            </w:pPr>
            <w:r w:rsidRPr="00C67C03">
              <w:rPr>
                <w:rFonts w:eastAsiaTheme="minorEastAsia"/>
                <w:b/>
                <w:sz w:val="22"/>
                <w:szCs w:val="22"/>
                <w:lang w:eastAsia="en-US"/>
              </w:rPr>
              <w:t>Frequency offset range</w:t>
            </w:r>
          </w:p>
        </w:tc>
        <w:tc>
          <w:tcPr>
            <w:tcW w:w="4681" w:type="dxa"/>
          </w:tcPr>
          <w:p w14:paraId="786BA8CE" w14:textId="77777777" w:rsidR="00A90597" w:rsidRPr="00C67C03" w:rsidRDefault="00F33D9A" w:rsidP="005C14D4">
            <w:pPr>
              <w:keepNext/>
              <w:keepLines/>
              <w:jc w:val="center"/>
              <w:rPr>
                <w:rFonts w:eastAsiaTheme="minorEastAsia"/>
                <w:b/>
                <w:sz w:val="22"/>
                <w:szCs w:val="22"/>
                <w:lang w:eastAsia="en-US"/>
              </w:rPr>
            </w:pPr>
            <w:r>
              <w:rPr>
                <w:rFonts w:eastAsiaTheme="minorEastAsia"/>
                <w:b/>
                <w:sz w:val="22"/>
                <w:szCs w:val="22"/>
                <w:lang w:eastAsia="en-US"/>
              </w:rPr>
              <w:t xml:space="preserve">Total radiated </w:t>
            </w:r>
            <w:r w:rsidR="00A90597" w:rsidRPr="00C67C03">
              <w:rPr>
                <w:rFonts w:eastAsiaTheme="minorEastAsia"/>
                <w:b/>
                <w:sz w:val="22"/>
                <w:szCs w:val="22"/>
                <w:lang w:eastAsia="en-US"/>
              </w:rPr>
              <w:t>power</w:t>
            </w:r>
          </w:p>
          <w:p w14:paraId="5537EB29" w14:textId="77777777" w:rsidR="00A90597" w:rsidRPr="00C67C03" w:rsidRDefault="00A90597" w:rsidP="00F33D9A">
            <w:pPr>
              <w:keepNext/>
              <w:keepLines/>
              <w:jc w:val="center"/>
              <w:rPr>
                <w:rFonts w:eastAsiaTheme="minorEastAsia"/>
                <w:b/>
                <w:sz w:val="22"/>
                <w:szCs w:val="22"/>
                <w:lang w:eastAsia="en-US"/>
              </w:rPr>
            </w:pPr>
            <w:r w:rsidRPr="00C67C03">
              <w:rPr>
                <w:rFonts w:eastAsiaTheme="minorEastAsia"/>
                <w:b/>
                <w:sz w:val="22"/>
                <w:szCs w:val="22"/>
                <w:lang w:eastAsia="en-US"/>
              </w:rPr>
              <w:t>(</w:t>
            </w:r>
            <w:proofErr w:type="spellStart"/>
            <w:r w:rsidRPr="00C67C03">
              <w:rPr>
                <w:rFonts w:eastAsiaTheme="minorEastAsia"/>
                <w:b/>
                <w:sz w:val="22"/>
                <w:szCs w:val="22"/>
                <w:lang w:eastAsia="en-US"/>
              </w:rPr>
              <w:t>dBm</w:t>
            </w:r>
            <w:proofErr w:type="spellEnd"/>
            <w:r w:rsidRPr="00C67C03">
              <w:rPr>
                <w:rFonts w:eastAsiaTheme="minorEastAsia"/>
                <w:b/>
                <w:sz w:val="22"/>
                <w:szCs w:val="22"/>
                <w:lang w:eastAsia="en-US"/>
              </w:rPr>
              <w:t>)</w:t>
            </w:r>
          </w:p>
        </w:tc>
        <w:tc>
          <w:tcPr>
            <w:tcW w:w="1514" w:type="dxa"/>
          </w:tcPr>
          <w:p w14:paraId="5D455557" w14:textId="77777777" w:rsidR="00A90597" w:rsidRPr="00C67C03" w:rsidRDefault="00A90597" w:rsidP="005C14D4">
            <w:pPr>
              <w:keepNext/>
              <w:keepLines/>
              <w:jc w:val="center"/>
              <w:rPr>
                <w:rFonts w:eastAsiaTheme="minorEastAsia"/>
                <w:b/>
                <w:sz w:val="22"/>
                <w:szCs w:val="22"/>
                <w:lang w:eastAsia="en-US"/>
              </w:rPr>
            </w:pPr>
            <w:r w:rsidRPr="00C67C03">
              <w:rPr>
                <w:rFonts w:eastAsiaTheme="minorEastAsia"/>
                <w:b/>
                <w:sz w:val="22"/>
                <w:szCs w:val="22"/>
                <w:lang w:eastAsia="en-US"/>
              </w:rPr>
              <w:t>Specified Bandwidth</w:t>
            </w:r>
          </w:p>
        </w:tc>
      </w:tr>
      <w:tr w:rsidR="00A90597" w:rsidRPr="00C67C03" w14:paraId="6C74869A" w14:textId="77777777" w:rsidTr="00A90597">
        <w:trPr>
          <w:cantSplit/>
          <w:jc w:val="center"/>
        </w:trPr>
        <w:tc>
          <w:tcPr>
            <w:tcW w:w="3047" w:type="dxa"/>
            <w:vAlign w:val="center"/>
          </w:tcPr>
          <w:p w14:paraId="23F49DBB" w14:textId="77777777" w:rsidR="00A90597" w:rsidRPr="00C67C03" w:rsidRDefault="00A90597" w:rsidP="005C14D4">
            <w:pPr>
              <w:keepNext/>
              <w:keepLines/>
              <w:rPr>
                <w:rFonts w:eastAsiaTheme="minorEastAsia"/>
                <w:sz w:val="22"/>
                <w:szCs w:val="22"/>
                <w:lang w:eastAsia="en-US"/>
              </w:rPr>
            </w:pPr>
            <w:r w:rsidRPr="00C67C03">
              <w:rPr>
                <w:rFonts w:eastAsiaTheme="minorEastAsia"/>
                <w:sz w:val="22"/>
                <w:szCs w:val="22"/>
                <w:lang w:eastAsia="en-US"/>
              </w:rPr>
              <w:t xml:space="preserve">0 kHz ≤ </w:t>
            </w:r>
            <w:proofErr w:type="spellStart"/>
            <w:r w:rsidRPr="00C67C03">
              <w:rPr>
                <w:rFonts w:eastAsiaTheme="minorEastAsia"/>
                <w:sz w:val="22"/>
                <w:szCs w:val="22"/>
                <w:lang w:eastAsia="en-US"/>
              </w:rPr>
              <w:t>f</w:t>
            </w:r>
            <w:r w:rsidRPr="00C67C03">
              <w:rPr>
                <w:rFonts w:eastAsiaTheme="minorEastAsia"/>
                <w:sz w:val="22"/>
                <w:szCs w:val="22"/>
                <w:vertAlign w:val="subscript"/>
                <w:lang w:eastAsia="en-US"/>
              </w:rPr>
              <w:t>offset</w:t>
            </w:r>
            <w:proofErr w:type="spellEnd"/>
            <w:r w:rsidRPr="00C67C03">
              <w:rPr>
                <w:rFonts w:eastAsiaTheme="minorEastAsia"/>
                <w:sz w:val="22"/>
                <w:szCs w:val="22"/>
                <w:lang w:eastAsia="en-US"/>
              </w:rPr>
              <w:t xml:space="preserve"> &lt; 5 MHz</w:t>
            </w:r>
          </w:p>
        </w:tc>
        <w:tc>
          <w:tcPr>
            <w:tcW w:w="4681" w:type="dxa"/>
            <w:vAlign w:val="center"/>
          </w:tcPr>
          <w:p w14:paraId="7A53D98F" w14:textId="77777777" w:rsidR="00A90597" w:rsidRPr="00C67C03" w:rsidRDefault="00A36343" w:rsidP="00A36343">
            <w:pPr>
              <w:keepNext/>
              <w:keepLines/>
              <w:rPr>
                <w:rFonts w:eastAsiaTheme="minorEastAsia"/>
                <w:sz w:val="22"/>
                <w:szCs w:val="22"/>
                <w:lang w:eastAsia="en-US"/>
              </w:rPr>
            </w:pPr>
            <m:oMathPara>
              <m:oMath>
                <m:r>
                  <m:rPr>
                    <m:sty m:val="p"/>
                  </m:rPr>
                  <w:rPr>
                    <w:rFonts w:ascii="Cambria Math" w:eastAsiaTheme="minorEastAsia" w:hAnsi="Cambria Math"/>
                    <w:sz w:val="22"/>
                    <w:szCs w:val="22"/>
                    <w:lang w:eastAsia="en-US"/>
                  </w:rPr>
                  <m:t>-7-</m:t>
                </m:r>
                <m:d>
                  <m:dPr>
                    <m:ctrlPr>
                      <w:rPr>
                        <w:rFonts w:ascii="Cambria Math" w:eastAsiaTheme="minorEastAsia" w:hAnsi="Cambria Math"/>
                      </w:rPr>
                    </m:ctrlPr>
                  </m:dPr>
                  <m:e>
                    <m:f>
                      <m:fPr>
                        <m:ctrlPr>
                          <w:rPr>
                            <w:rFonts w:ascii="Cambria Math" w:eastAsiaTheme="minorEastAsia" w:hAnsi="Cambria Math"/>
                          </w:rPr>
                        </m:ctrlPr>
                      </m:fPr>
                      <m:num>
                        <m:r>
                          <m:rPr>
                            <m:sty m:val="p"/>
                          </m:rPr>
                          <w:rPr>
                            <w:rFonts w:ascii="Cambria Math" w:eastAsiaTheme="minorEastAsia" w:hAnsi="Cambria Math"/>
                            <w:sz w:val="22"/>
                            <w:szCs w:val="22"/>
                            <w:lang w:eastAsia="en-US"/>
                          </w:rPr>
                          <m:t>7</m:t>
                        </m:r>
                      </m:num>
                      <m:den>
                        <m:r>
                          <m:rPr>
                            <m:sty m:val="p"/>
                          </m:rPr>
                          <w:rPr>
                            <w:rFonts w:ascii="Cambria Math" w:eastAsiaTheme="minorEastAsia" w:hAnsi="Cambria Math"/>
                            <w:sz w:val="22"/>
                            <w:szCs w:val="22"/>
                            <w:lang w:eastAsia="en-US"/>
                          </w:rPr>
                          <m:t>5</m:t>
                        </m:r>
                      </m:den>
                    </m:f>
                  </m:e>
                </m:d>
                <m:sSub>
                  <m:sSubPr>
                    <m:ctrlPr>
                      <w:rPr>
                        <w:rFonts w:ascii="Cambria Math" w:eastAsiaTheme="minorEastAsia" w:hAnsi="Cambria Math"/>
                        <w:i/>
                        <w:sz w:val="22"/>
                        <w:szCs w:val="22"/>
                        <w:lang w:eastAsia="en-US"/>
                      </w:rPr>
                    </m:ctrlPr>
                  </m:sSubPr>
                  <m:e>
                    <m:r>
                      <w:rPr>
                        <w:rFonts w:ascii="Cambria Math" w:eastAsiaTheme="minorEastAsia" w:hAnsi="Cambria Math"/>
                        <w:sz w:val="22"/>
                        <w:szCs w:val="22"/>
                        <w:lang w:eastAsia="en-US"/>
                      </w:rPr>
                      <m:t>f</m:t>
                    </m:r>
                  </m:e>
                  <m:sub>
                    <m:r>
                      <w:rPr>
                        <w:rFonts w:ascii="Cambria Math" w:eastAsiaTheme="minorEastAsia" w:hAnsi="Cambria Math"/>
                        <w:sz w:val="22"/>
                        <w:szCs w:val="22"/>
                        <w:lang w:eastAsia="en-US"/>
                      </w:rPr>
                      <m:t>offset</m:t>
                    </m:r>
                  </m:sub>
                </m:sSub>
                <m:d>
                  <m:dPr>
                    <m:ctrlPr>
                      <w:rPr>
                        <w:rFonts w:ascii="Cambria Math" w:eastAsiaTheme="minorEastAsia" w:hAnsi="Cambria Math"/>
                        <w:i/>
                        <w:sz w:val="22"/>
                        <w:szCs w:val="22"/>
                        <w:lang w:eastAsia="en-US"/>
                      </w:rPr>
                    </m:ctrlPr>
                  </m:dPr>
                  <m:e>
                    <m:r>
                      <w:rPr>
                        <w:rFonts w:ascii="Cambria Math" w:eastAsiaTheme="minorEastAsia" w:hAnsi="Cambria Math"/>
                        <w:sz w:val="22"/>
                        <w:szCs w:val="22"/>
                        <w:lang w:eastAsia="en-US"/>
                      </w:rPr>
                      <m:t>MHz</m:t>
                    </m:r>
                  </m:e>
                </m:d>
              </m:oMath>
            </m:oMathPara>
          </w:p>
        </w:tc>
        <w:tc>
          <w:tcPr>
            <w:tcW w:w="1514" w:type="dxa"/>
            <w:vAlign w:val="center"/>
          </w:tcPr>
          <w:p w14:paraId="7DCE3FDA" w14:textId="77777777" w:rsidR="00A90597" w:rsidRPr="00C67C03" w:rsidRDefault="00A90597" w:rsidP="005C14D4">
            <w:pPr>
              <w:keepNext/>
              <w:keepLines/>
              <w:jc w:val="center"/>
              <w:rPr>
                <w:rFonts w:eastAsiaTheme="minorEastAsia"/>
                <w:sz w:val="22"/>
                <w:szCs w:val="22"/>
                <w:lang w:eastAsia="en-US"/>
              </w:rPr>
            </w:pPr>
            <w:r w:rsidRPr="00C67C03">
              <w:rPr>
                <w:rFonts w:eastAsiaTheme="minorEastAsia"/>
                <w:sz w:val="22"/>
                <w:szCs w:val="22"/>
                <w:lang w:eastAsia="en-US"/>
              </w:rPr>
              <w:t>100 kHz</w:t>
            </w:r>
          </w:p>
        </w:tc>
      </w:tr>
      <w:tr w:rsidR="00A90597" w:rsidRPr="00C67C03" w14:paraId="60C2D5D6" w14:textId="77777777" w:rsidTr="00A90597">
        <w:trPr>
          <w:cantSplit/>
          <w:jc w:val="center"/>
        </w:trPr>
        <w:tc>
          <w:tcPr>
            <w:tcW w:w="3047" w:type="dxa"/>
            <w:vAlign w:val="center"/>
          </w:tcPr>
          <w:p w14:paraId="4D5CBE40" w14:textId="77777777" w:rsidR="00A90597" w:rsidRPr="00C67C03" w:rsidRDefault="00A90597" w:rsidP="005C14D4">
            <w:pPr>
              <w:keepNext/>
              <w:keepLines/>
              <w:rPr>
                <w:rFonts w:eastAsiaTheme="minorEastAsia"/>
                <w:sz w:val="22"/>
                <w:szCs w:val="22"/>
                <w:lang w:eastAsia="en-US"/>
              </w:rPr>
            </w:pPr>
            <w:r w:rsidRPr="00C67C03">
              <w:rPr>
                <w:rFonts w:eastAsiaTheme="minorEastAsia"/>
                <w:sz w:val="22"/>
                <w:szCs w:val="22"/>
                <w:lang w:eastAsia="en-US"/>
              </w:rPr>
              <w:t xml:space="preserve">5 MHz ≤ </w:t>
            </w:r>
            <w:proofErr w:type="spellStart"/>
            <w:r w:rsidRPr="00C67C03">
              <w:rPr>
                <w:rFonts w:eastAsiaTheme="minorEastAsia"/>
                <w:sz w:val="22"/>
                <w:szCs w:val="22"/>
                <w:lang w:eastAsia="en-US"/>
              </w:rPr>
              <w:t>f</w:t>
            </w:r>
            <w:r w:rsidRPr="00C67C03">
              <w:rPr>
                <w:rFonts w:eastAsiaTheme="minorEastAsia"/>
                <w:sz w:val="22"/>
                <w:szCs w:val="22"/>
                <w:vertAlign w:val="subscript"/>
                <w:lang w:eastAsia="en-US"/>
              </w:rPr>
              <w:t>offset</w:t>
            </w:r>
            <w:proofErr w:type="spellEnd"/>
            <w:r w:rsidRPr="00C67C03">
              <w:rPr>
                <w:rFonts w:eastAsiaTheme="minorEastAsia"/>
                <w:sz w:val="22"/>
                <w:szCs w:val="22"/>
                <w:lang w:eastAsia="en-US"/>
              </w:rPr>
              <w:t xml:space="preserve"> &lt; 10 MHz</w:t>
            </w:r>
          </w:p>
        </w:tc>
        <w:tc>
          <w:tcPr>
            <w:tcW w:w="4681" w:type="dxa"/>
            <w:vAlign w:val="center"/>
          </w:tcPr>
          <w:p w14:paraId="79FB8446" w14:textId="77777777" w:rsidR="00A90597" w:rsidRPr="00C67C03" w:rsidRDefault="00A36343" w:rsidP="00A36343">
            <w:pPr>
              <w:keepNext/>
              <w:keepLines/>
              <w:rPr>
                <w:sz w:val="22"/>
                <w:szCs w:val="22"/>
                <w:lang w:eastAsia="en-US"/>
              </w:rPr>
            </w:pPr>
            <m:oMathPara>
              <m:oMath>
                <m:r>
                  <w:rPr>
                    <w:rFonts w:ascii="Cambria Math" w:hAnsi="Cambria Math"/>
                    <w:sz w:val="22"/>
                    <w:szCs w:val="22"/>
                    <w:lang w:eastAsia="en-US"/>
                  </w:rPr>
                  <m:t>-14</m:t>
                </m:r>
              </m:oMath>
            </m:oMathPara>
          </w:p>
        </w:tc>
        <w:tc>
          <w:tcPr>
            <w:tcW w:w="1514" w:type="dxa"/>
            <w:vAlign w:val="center"/>
          </w:tcPr>
          <w:p w14:paraId="410E6844" w14:textId="77777777" w:rsidR="00A90597" w:rsidRPr="00C67C03" w:rsidRDefault="00A90597" w:rsidP="005C14D4">
            <w:pPr>
              <w:keepNext/>
              <w:keepLines/>
              <w:jc w:val="center"/>
              <w:rPr>
                <w:rFonts w:eastAsiaTheme="minorEastAsia"/>
                <w:sz w:val="22"/>
                <w:szCs w:val="22"/>
                <w:lang w:eastAsia="en-US"/>
              </w:rPr>
            </w:pPr>
            <w:r w:rsidRPr="00C67C03">
              <w:rPr>
                <w:rFonts w:eastAsiaTheme="minorEastAsia"/>
                <w:sz w:val="22"/>
                <w:szCs w:val="22"/>
                <w:lang w:eastAsia="en-US"/>
              </w:rPr>
              <w:t>100 kHz</w:t>
            </w:r>
          </w:p>
        </w:tc>
      </w:tr>
      <w:tr w:rsidR="00A90597" w:rsidRPr="00C67C03" w14:paraId="449D236A" w14:textId="77777777" w:rsidTr="00A90597">
        <w:trPr>
          <w:cantSplit/>
          <w:jc w:val="center"/>
        </w:trPr>
        <w:tc>
          <w:tcPr>
            <w:tcW w:w="3047" w:type="dxa"/>
            <w:vAlign w:val="center"/>
          </w:tcPr>
          <w:p w14:paraId="2D926A7B" w14:textId="77777777" w:rsidR="00A90597" w:rsidRPr="00C67C03" w:rsidRDefault="00A90597" w:rsidP="005C14D4">
            <w:pPr>
              <w:keepNext/>
              <w:keepLines/>
              <w:rPr>
                <w:rFonts w:eastAsiaTheme="minorEastAsia"/>
                <w:sz w:val="22"/>
                <w:szCs w:val="22"/>
                <w:lang w:eastAsia="en-US"/>
              </w:rPr>
            </w:pPr>
            <w:proofErr w:type="spellStart"/>
            <w:r w:rsidRPr="00C67C03">
              <w:rPr>
                <w:rFonts w:eastAsiaTheme="minorEastAsia"/>
                <w:sz w:val="22"/>
                <w:szCs w:val="22"/>
                <w:lang w:eastAsia="en-US"/>
              </w:rPr>
              <w:t>f</w:t>
            </w:r>
            <w:r w:rsidRPr="00C67C03">
              <w:rPr>
                <w:rFonts w:eastAsiaTheme="minorEastAsia"/>
                <w:sz w:val="22"/>
                <w:szCs w:val="22"/>
                <w:vertAlign w:val="subscript"/>
                <w:lang w:eastAsia="en-US"/>
              </w:rPr>
              <w:t>offset</w:t>
            </w:r>
            <w:proofErr w:type="spellEnd"/>
            <w:r w:rsidRPr="00C67C03">
              <w:rPr>
                <w:rFonts w:eastAsiaTheme="minorEastAsia"/>
                <w:sz w:val="22"/>
                <w:szCs w:val="22"/>
                <w:lang w:eastAsia="en-US"/>
              </w:rPr>
              <w:t xml:space="preserve"> ≥ 10 MHz</w:t>
            </w:r>
          </w:p>
        </w:tc>
        <w:tc>
          <w:tcPr>
            <w:tcW w:w="4681" w:type="dxa"/>
            <w:vAlign w:val="center"/>
          </w:tcPr>
          <w:p w14:paraId="650BAE33" w14:textId="77777777" w:rsidR="00A90597" w:rsidRPr="00A36343" w:rsidRDefault="00A36343" w:rsidP="00A36343">
            <w:pPr>
              <w:keepNext/>
              <w:keepLines/>
              <w:jc w:val="center"/>
              <w:rPr>
                <w:lang w:eastAsia="en-US"/>
              </w:rPr>
            </w:pPr>
            <m:oMathPara>
              <m:oMath>
                <m:r>
                  <w:rPr>
                    <w:rFonts w:ascii="Cambria Math" w:hAnsi="Cambria Math"/>
                    <w:sz w:val="22"/>
                    <w:szCs w:val="22"/>
                    <w:lang w:eastAsia="en-US"/>
                  </w:rPr>
                  <m:t>-15</m:t>
                </m:r>
              </m:oMath>
            </m:oMathPara>
          </w:p>
        </w:tc>
        <w:tc>
          <w:tcPr>
            <w:tcW w:w="1514" w:type="dxa"/>
            <w:vAlign w:val="center"/>
          </w:tcPr>
          <w:p w14:paraId="0C26B93D" w14:textId="77777777" w:rsidR="00A90597" w:rsidRPr="00C67C03" w:rsidRDefault="00A90597" w:rsidP="005C14D4">
            <w:pPr>
              <w:keepNext/>
              <w:keepLines/>
              <w:jc w:val="center"/>
              <w:rPr>
                <w:rFonts w:eastAsiaTheme="minorEastAsia"/>
                <w:sz w:val="22"/>
                <w:szCs w:val="22"/>
                <w:lang w:eastAsia="en-US"/>
              </w:rPr>
            </w:pPr>
            <w:r w:rsidRPr="00C67C03">
              <w:rPr>
                <w:rFonts w:eastAsiaTheme="minorEastAsia"/>
                <w:sz w:val="22"/>
                <w:szCs w:val="22"/>
                <w:lang w:eastAsia="en-US"/>
              </w:rPr>
              <w:t>1 MHz</w:t>
            </w:r>
          </w:p>
        </w:tc>
      </w:tr>
    </w:tbl>
    <w:p w14:paraId="5B647392" w14:textId="3476ACC1" w:rsidR="00A90597" w:rsidRPr="00C67C03" w:rsidRDefault="00A90597" w:rsidP="00A90597">
      <w:pPr>
        <w:spacing w:before="120"/>
        <w:ind w:left="720" w:hanging="720"/>
        <w:rPr>
          <w:rFonts w:ascii="Times New Roman" w:eastAsiaTheme="minorEastAsia" w:hAnsi="Times New Roman" w:cs="Times New Roman"/>
        </w:rPr>
      </w:pPr>
      <w:r w:rsidRPr="00C67C03">
        <w:rPr>
          <w:rFonts w:ascii="Times New Roman" w:eastAsiaTheme="minorEastAsia" w:hAnsi="Times New Roman" w:cs="Times New Roman"/>
        </w:rPr>
        <w:t>7.</w:t>
      </w:r>
      <w:r w:rsidRPr="00C67C03">
        <w:rPr>
          <w:rFonts w:ascii="Times New Roman" w:eastAsiaTheme="minorEastAsia" w:hAnsi="Times New Roman" w:cs="Times New Roman"/>
        </w:rPr>
        <w:tab/>
      </w:r>
      <w:r w:rsidR="00A36343">
        <w:rPr>
          <w:rFonts w:ascii="Times New Roman" w:eastAsiaTheme="minorEastAsia" w:hAnsi="Times New Roman" w:cs="Times New Roman"/>
        </w:rPr>
        <w:t xml:space="preserve">For </w:t>
      </w:r>
      <w:proofErr w:type="spellStart"/>
      <w:r w:rsidR="00A36343">
        <w:rPr>
          <w:rFonts w:ascii="Times New Roman" w:eastAsiaTheme="minorEastAsia" w:hAnsi="Times New Roman" w:cs="Times New Roman"/>
        </w:rPr>
        <w:t>radiocommunications</w:t>
      </w:r>
      <w:proofErr w:type="spellEnd"/>
      <w:r w:rsidR="00A36343">
        <w:rPr>
          <w:rFonts w:ascii="Times New Roman" w:eastAsiaTheme="minorEastAsia" w:hAnsi="Times New Roman" w:cs="Times New Roman"/>
        </w:rPr>
        <w:t xml:space="preserve"> transmitters with AAS the same limits as specified Core Condition 6 apply but with an additional 9 dB added to the applicable total radiated power.</w:t>
      </w:r>
    </w:p>
    <w:p w14:paraId="37B28E9E" w14:textId="77777777" w:rsidR="00A36343" w:rsidRDefault="00A90597" w:rsidP="00A90597">
      <w:pPr>
        <w:spacing w:after="120"/>
        <w:ind w:left="720" w:hanging="720"/>
        <w:rPr>
          <w:rFonts w:ascii="Times New Roman" w:hAnsi="Times New Roman" w:cs="Times New Roman"/>
        </w:rPr>
      </w:pPr>
      <w:r w:rsidRPr="00C67C03">
        <w:rPr>
          <w:rFonts w:ascii="Times New Roman" w:hAnsi="Times New Roman" w:cs="Times New Roman"/>
        </w:rPr>
        <w:t>8.</w:t>
      </w:r>
      <w:r w:rsidRPr="00C67C03">
        <w:rPr>
          <w:rFonts w:ascii="Times New Roman" w:hAnsi="Times New Roman" w:cs="Times New Roman"/>
        </w:rPr>
        <w:tab/>
        <w:t xml:space="preserve">The </w:t>
      </w:r>
      <w:r w:rsidR="00A36343">
        <w:rPr>
          <w:rFonts w:ascii="Times New Roman" w:hAnsi="Times New Roman" w:cs="Times New Roman"/>
        </w:rPr>
        <w:t>unwanted emissions limits in Table 4 apply:</w:t>
      </w:r>
    </w:p>
    <w:p w14:paraId="5816106C" w14:textId="77777777" w:rsidR="00A90597" w:rsidRDefault="00A36343" w:rsidP="00A36343">
      <w:pPr>
        <w:spacing w:after="120"/>
        <w:ind w:left="1440" w:hanging="720"/>
        <w:rPr>
          <w:rFonts w:ascii="Times New Roman" w:hAnsi="Times New Roman" w:cs="Times New Roman"/>
        </w:rPr>
      </w:pPr>
      <w:r>
        <w:rPr>
          <w:rFonts w:ascii="Times New Roman" w:hAnsi="Times New Roman" w:cs="Times New Roman"/>
        </w:rPr>
        <w:t>(a)</w:t>
      </w:r>
      <w:r>
        <w:rPr>
          <w:rFonts w:ascii="Times New Roman" w:hAnsi="Times New Roman" w:cs="Times New Roman"/>
        </w:rPr>
        <w:tab/>
      </w:r>
      <w:proofErr w:type="gramStart"/>
      <w:r>
        <w:rPr>
          <w:rFonts w:ascii="Times New Roman" w:hAnsi="Times New Roman" w:cs="Times New Roman"/>
        </w:rPr>
        <w:t>at</w:t>
      </w:r>
      <w:proofErr w:type="gramEnd"/>
      <w:r>
        <w:rPr>
          <w:rFonts w:ascii="Times New Roman" w:hAnsi="Times New Roman" w:cs="Times New Roman"/>
        </w:rPr>
        <w:t xml:space="preserve"> frequencies outside the upper or lower frequency limits set out in Part 2 of Licence Schedule 1; and</w:t>
      </w:r>
    </w:p>
    <w:p w14:paraId="6180F4F2" w14:textId="77777777" w:rsidR="00A36343" w:rsidRDefault="00A36343" w:rsidP="00A36343">
      <w:pPr>
        <w:spacing w:after="120"/>
        <w:ind w:left="1440" w:hanging="720"/>
        <w:rPr>
          <w:rFonts w:ascii="Times New Roman" w:hAnsi="Times New Roman" w:cs="Times New Roman"/>
        </w:rPr>
      </w:pPr>
      <w:r>
        <w:rPr>
          <w:rFonts w:ascii="Times New Roman" w:hAnsi="Times New Roman" w:cs="Times New Roman"/>
        </w:rPr>
        <w:t>(b)</w:t>
      </w:r>
      <w:r>
        <w:rPr>
          <w:rFonts w:ascii="Times New Roman" w:hAnsi="Times New Roman" w:cs="Times New Roman"/>
        </w:rPr>
        <w:tab/>
      </w:r>
      <w:proofErr w:type="gramStart"/>
      <w:r>
        <w:rPr>
          <w:rFonts w:ascii="Times New Roman" w:hAnsi="Times New Roman" w:cs="Times New Roman"/>
        </w:rPr>
        <w:t>offset</w:t>
      </w:r>
      <w:proofErr w:type="gramEnd"/>
      <w:r>
        <w:rPr>
          <w:rFonts w:ascii="Times New Roman" w:hAnsi="Times New Roman" w:cs="Times New Roman"/>
        </w:rPr>
        <w:t xml:space="preserve"> from the upper or lower frequency limits set out in Part 2 of Licence Schedule 1.</w:t>
      </w:r>
    </w:p>
    <w:p w14:paraId="2B41CF77" w14:textId="77777777" w:rsidR="00A36343" w:rsidRPr="00C67C03" w:rsidRDefault="00A36343" w:rsidP="00A36343">
      <w:pPr>
        <w:spacing w:before="120"/>
        <w:ind w:left="720"/>
        <w:rPr>
          <w:rFonts w:ascii="Times New Roman" w:eastAsiaTheme="minorEastAsia" w:hAnsi="Times New Roman" w:cs="Times New Roman"/>
        </w:rPr>
      </w:pPr>
      <w:proofErr w:type="gramStart"/>
      <w:r w:rsidRPr="00C67C03">
        <w:rPr>
          <w:rFonts w:ascii="Times New Roman" w:eastAsiaTheme="minorEastAsia" w:hAnsi="Times New Roman" w:cs="Times New Roman"/>
        </w:rPr>
        <w:t>where</w:t>
      </w:r>
      <w:proofErr w:type="gramEnd"/>
      <w:r w:rsidRPr="00C67C03">
        <w:rPr>
          <w:rFonts w:ascii="Times New Roman" w:eastAsiaTheme="minorEastAsia" w:hAnsi="Times New Roman" w:cs="Times New Roman"/>
        </w:rPr>
        <w:t>:</w:t>
      </w:r>
    </w:p>
    <w:p w14:paraId="16C0E31F" w14:textId="77777777" w:rsidR="00A36343" w:rsidRDefault="00A36343" w:rsidP="00A36343">
      <w:pPr>
        <w:spacing w:before="120"/>
        <w:ind w:left="720" w:hanging="720"/>
        <w:rPr>
          <w:rFonts w:ascii="Times New Roman" w:hAnsi="Times New Roman" w:cs="Times New Roman"/>
        </w:rPr>
      </w:pPr>
      <w:r w:rsidRPr="00C67C03">
        <w:rPr>
          <w:rFonts w:ascii="Times New Roman" w:eastAsiaTheme="minorEastAsia" w:hAnsi="Times New Roman" w:cs="Times New Roman"/>
        </w:rPr>
        <w:tab/>
      </w:r>
      <w:proofErr w:type="spellStart"/>
      <w:proofErr w:type="gramStart"/>
      <w:r w:rsidRPr="00A36343">
        <w:rPr>
          <w:rFonts w:ascii="Times New Roman" w:eastAsiaTheme="minorEastAsia" w:hAnsi="Times New Roman" w:cs="Times New Roman"/>
        </w:rPr>
        <w:t>f</w:t>
      </w:r>
      <w:r w:rsidRPr="00A36343">
        <w:rPr>
          <w:rFonts w:ascii="Times New Roman" w:eastAsiaTheme="minorEastAsia" w:hAnsi="Times New Roman" w:cs="Times New Roman"/>
          <w:vertAlign w:val="subscript"/>
        </w:rPr>
        <w:t>offse</w:t>
      </w:r>
      <w:r w:rsidRPr="00A36343">
        <w:rPr>
          <w:rFonts w:ascii="Times New Roman" w:eastAsiaTheme="minorEastAsia" w:hAnsi="Times New Roman" w:cs="Times New Roman"/>
          <w:b/>
          <w:vertAlign w:val="subscript"/>
        </w:rPr>
        <w:t>t</w:t>
      </w:r>
      <w:proofErr w:type="spellEnd"/>
      <w:proofErr w:type="gramEnd"/>
      <w:r w:rsidRPr="00C67C03">
        <w:rPr>
          <w:rFonts w:ascii="Times New Roman" w:eastAsiaTheme="minorEastAsia" w:hAnsi="Times New Roman" w:cs="Times New Roman"/>
        </w:rPr>
        <w:t xml:space="preserve">: </w:t>
      </w:r>
      <w:r w:rsidRPr="00C67C03">
        <w:rPr>
          <w:rFonts w:ascii="Times New Roman" w:eastAsiaTheme="minorEastAsia" w:hAnsi="Times New Roman" w:cs="Times New Roman"/>
        </w:rPr>
        <w:tab/>
        <w:t xml:space="preserve">is the frequency offset from the </w:t>
      </w:r>
      <w:r w:rsidRPr="00C67C03">
        <w:rPr>
          <w:rFonts w:ascii="Times New Roman" w:hAnsi="Times New Roman" w:cs="Times New Roman"/>
        </w:rPr>
        <w:t>upper or lower frequency limits set out in Part 2 of Licence Schedule 1</w:t>
      </w:r>
      <w:r w:rsidRPr="00C67C03">
        <w:rPr>
          <w:rFonts w:ascii="Times New Roman" w:eastAsiaTheme="minorEastAsia" w:hAnsi="Times New Roman" w:cs="Times New Roman"/>
        </w:rPr>
        <w:t>. T</w:t>
      </w:r>
      <w:r w:rsidRPr="00C67C03">
        <w:rPr>
          <w:rFonts w:ascii="Times New Roman" w:hAnsi="Times New Roman" w:cs="Times New Roman"/>
        </w:rPr>
        <w:t xml:space="preserve">he closest -3dB point of the specified bandwidth to the upper or lower frequency limits of the licence is placed at </w:t>
      </w:r>
      <w:proofErr w:type="spellStart"/>
      <w:r w:rsidRPr="00C67C03">
        <w:rPr>
          <w:rFonts w:ascii="Times New Roman" w:hAnsi="Times New Roman" w:cs="Times New Roman"/>
        </w:rPr>
        <w:t>f</w:t>
      </w:r>
      <w:r w:rsidRPr="00C67C03">
        <w:rPr>
          <w:rFonts w:ascii="Times New Roman" w:hAnsi="Times New Roman" w:cs="Times New Roman"/>
          <w:vertAlign w:val="subscript"/>
        </w:rPr>
        <w:t>offset</w:t>
      </w:r>
      <w:proofErr w:type="spellEnd"/>
      <w:r w:rsidRPr="00C67C03">
        <w:rPr>
          <w:rFonts w:ascii="Times New Roman" w:hAnsi="Times New Roman" w:cs="Times New Roman"/>
        </w:rPr>
        <w:t>.</w:t>
      </w:r>
    </w:p>
    <w:p w14:paraId="00D5DC68" w14:textId="080A3464" w:rsidR="00A90597" w:rsidRPr="00C67C03" w:rsidRDefault="00A36343" w:rsidP="00A90597">
      <w:pPr>
        <w:spacing w:before="120"/>
        <w:ind w:left="720"/>
        <w:jc w:val="center"/>
        <w:rPr>
          <w:rFonts w:ascii="Times New Roman" w:eastAsiaTheme="minorEastAsia" w:hAnsi="Times New Roman" w:cs="Times New Roman"/>
          <w:b/>
        </w:rPr>
      </w:pPr>
      <w:r>
        <w:rPr>
          <w:rFonts w:ascii="Times New Roman" w:eastAsiaTheme="minorEastAsia" w:hAnsi="Times New Roman" w:cs="Times New Roman"/>
          <w:b/>
        </w:rPr>
        <w:t>Table 4</w:t>
      </w:r>
      <w:r w:rsidR="00A90597" w:rsidRPr="00C67C03">
        <w:rPr>
          <w:rFonts w:ascii="Times New Roman" w:eastAsiaTheme="minorEastAsia" w:hAnsi="Times New Roman" w:cs="Times New Roman"/>
          <w:b/>
        </w:rPr>
        <w:t xml:space="preserve">: </w:t>
      </w:r>
      <w:proofErr w:type="spellStart"/>
      <w:r w:rsidR="003D710E" w:rsidRPr="00C67C03">
        <w:rPr>
          <w:rFonts w:ascii="Times New Roman" w:eastAsiaTheme="minorEastAsia" w:hAnsi="Times New Roman" w:cs="Times New Roman"/>
          <w:b/>
        </w:rPr>
        <w:t>Radiocommunications</w:t>
      </w:r>
      <w:proofErr w:type="spellEnd"/>
      <w:r w:rsidR="003D710E" w:rsidRPr="00C67C03">
        <w:rPr>
          <w:rFonts w:ascii="Times New Roman" w:eastAsiaTheme="minorEastAsia" w:hAnsi="Times New Roman" w:cs="Times New Roman"/>
          <w:b/>
        </w:rPr>
        <w:t xml:space="preserve"> </w:t>
      </w:r>
      <w:r w:rsidR="003D710E">
        <w:rPr>
          <w:rFonts w:ascii="Times New Roman" w:eastAsiaTheme="minorEastAsia" w:hAnsi="Times New Roman" w:cs="Times New Roman"/>
          <w:b/>
        </w:rPr>
        <w:t>transmitter unwanted emission limits for devices</w:t>
      </w:r>
      <w:r w:rsidR="00BE749E">
        <w:rPr>
          <w:rFonts w:ascii="Times New Roman" w:eastAsiaTheme="minorEastAsia" w:hAnsi="Times New Roman" w:cs="Times New Roman"/>
          <w:b/>
        </w:rPr>
        <w:t xml:space="preserve"> exempt from registration</w:t>
      </w:r>
    </w:p>
    <w:tbl>
      <w:tblPr>
        <w:tblStyle w:val="TableGrid"/>
        <w:tblW w:w="5000" w:type="pct"/>
        <w:jc w:val="center"/>
        <w:tblLook w:val="04A0" w:firstRow="1" w:lastRow="0" w:firstColumn="1" w:lastColumn="0" w:noHBand="0" w:noVBand="1"/>
        <w:tblCaption w:val="Radiocommunications transmitter unwanted emission limits for devices exempt from registration"/>
      </w:tblPr>
      <w:tblGrid>
        <w:gridCol w:w="3760"/>
        <w:gridCol w:w="2775"/>
        <w:gridCol w:w="2481"/>
      </w:tblGrid>
      <w:tr w:rsidR="00A90597" w:rsidRPr="00C67C03" w14:paraId="5285FE28" w14:textId="77777777" w:rsidTr="001B23E3">
        <w:trPr>
          <w:tblHeader/>
          <w:jc w:val="center"/>
        </w:trPr>
        <w:tc>
          <w:tcPr>
            <w:tcW w:w="2085" w:type="pct"/>
          </w:tcPr>
          <w:p w14:paraId="2775217A" w14:textId="77777777" w:rsidR="00A90597" w:rsidRPr="00C67C03" w:rsidRDefault="00A90597" w:rsidP="00A90597">
            <w:pPr>
              <w:jc w:val="center"/>
              <w:rPr>
                <w:rFonts w:eastAsiaTheme="minorEastAsia"/>
                <w:b/>
                <w:sz w:val="22"/>
                <w:szCs w:val="22"/>
                <w:lang w:eastAsia="en-US"/>
              </w:rPr>
            </w:pPr>
            <w:r w:rsidRPr="00C67C03">
              <w:rPr>
                <w:rFonts w:eastAsiaTheme="minorEastAsia"/>
                <w:b/>
                <w:sz w:val="22"/>
                <w:szCs w:val="22"/>
                <w:lang w:eastAsia="en-US"/>
              </w:rPr>
              <w:t>Frequency range</w:t>
            </w:r>
          </w:p>
          <w:p w14:paraId="539218CA" w14:textId="77777777" w:rsidR="00A90597" w:rsidRPr="00C67C03" w:rsidRDefault="00A90597" w:rsidP="00A90597">
            <w:pPr>
              <w:jc w:val="center"/>
              <w:rPr>
                <w:rFonts w:eastAsiaTheme="minorEastAsia"/>
                <w:b/>
                <w:sz w:val="22"/>
                <w:szCs w:val="22"/>
                <w:lang w:eastAsia="en-US"/>
              </w:rPr>
            </w:pPr>
            <w:r w:rsidRPr="00C67C03">
              <w:rPr>
                <w:rFonts w:eastAsiaTheme="minorEastAsia"/>
                <w:b/>
                <w:sz w:val="22"/>
                <w:szCs w:val="22"/>
                <w:lang w:eastAsia="en-US"/>
              </w:rPr>
              <w:t>(f)</w:t>
            </w:r>
          </w:p>
        </w:tc>
        <w:tc>
          <w:tcPr>
            <w:tcW w:w="1539" w:type="pct"/>
          </w:tcPr>
          <w:p w14:paraId="26CDF010" w14:textId="77777777" w:rsidR="00A90597" w:rsidRPr="00C67C03" w:rsidRDefault="00F33D9A" w:rsidP="00A90597">
            <w:pPr>
              <w:jc w:val="center"/>
              <w:rPr>
                <w:b/>
                <w:sz w:val="22"/>
                <w:szCs w:val="22"/>
              </w:rPr>
            </w:pPr>
            <w:r>
              <w:rPr>
                <w:b/>
                <w:sz w:val="22"/>
                <w:szCs w:val="22"/>
              </w:rPr>
              <w:t>Total radiated power</w:t>
            </w:r>
          </w:p>
          <w:p w14:paraId="457F5C8B" w14:textId="77777777" w:rsidR="00A90597" w:rsidRPr="00C67C03" w:rsidRDefault="00A90597" w:rsidP="00A90597">
            <w:pPr>
              <w:jc w:val="center"/>
              <w:rPr>
                <w:rFonts w:eastAsiaTheme="minorEastAsia"/>
                <w:b/>
                <w:sz w:val="22"/>
                <w:szCs w:val="22"/>
                <w:lang w:eastAsia="en-US"/>
              </w:rPr>
            </w:pPr>
            <w:r w:rsidRPr="00C67C03">
              <w:rPr>
                <w:rFonts w:eastAsiaTheme="minorEastAsia"/>
                <w:b/>
                <w:sz w:val="22"/>
                <w:szCs w:val="22"/>
                <w:lang w:eastAsia="en-US"/>
              </w:rPr>
              <w:t>(</w:t>
            </w:r>
            <w:proofErr w:type="spellStart"/>
            <w:r w:rsidRPr="00C67C03">
              <w:rPr>
                <w:rFonts w:eastAsiaTheme="minorEastAsia"/>
                <w:b/>
                <w:sz w:val="22"/>
                <w:szCs w:val="22"/>
                <w:lang w:eastAsia="en-US"/>
              </w:rPr>
              <w:t>dBm</w:t>
            </w:r>
            <w:proofErr w:type="spellEnd"/>
            <w:r w:rsidRPr="00C67C03">
              <w:rPr>
                <w:rFonts w:eastAsiaTheme="minorEastAsia"/>
                <w:b/>
                <w:sz w:val="22"/>
                <w:szCs w:val="22"/>
                <w:lang w:eastAsia="en-US"/>
              </w:rPr>
              <w:t>)</w:t>
            </w:r>
          </w:p>
        </w:tc>
        <w:tc>
          <w:tcPr>
            <w:tcW w:w="1377" w:type="pct"/>
          </w:tcPr>
          <w:p w14:paraId="420E2C51" w14:textId="77777777" w:rsidR="00A90597" w:rsidRPr="00C67C03" w:rsidRDefault="00A90597" w:rsidP="00A90597">
            <w:pPr>
              <w:jc w:val="center"/>
              <w:rPr>
                <w:rFonts w:eastAsiaTheme="minorEastAsia"/>
                <w:b/>
                <w:sz w:val="22"/>
                <w:szCs w:val="22"/>
                <w:lang w:eastAsia="en-US"/>
              </w:rPr>
            </w:pPr>
            <w:r w:rsidRPr="00C67C03">
              <w:rPr>
                <w:rFonts w:eastAsiaTheme="minorEastAsia"/>
                <w:b/>
                <w:sz w:val="22"/>
                <w:szCs w:val="22"/>
                <w:lang w:eastAsia="en-US"/>
              </w:rPr>
              <w:t>Specified</w:t>
            </w:r>
          </w:p>
          <w:p w14:paraId="34C707E0" w14:textId="77777777" w:rsidR="00A90597" w:rsidRPr="00C67C03" w:rsidRDefault="00A90597" w:rsidP="00A90597">
            <w:pPr>
              <w:jc w:val="center"/>
              <w:rPr>
                <w:rFonts w:eastAsiaTheme="minorEastAsia"/>
                <w:b/>
                <w:sz w:val="22"/>
                <w:szCs w:val="22"/>
                <w:lang w:eastAsia="en-US"/>
              </w:rPr>
            </w:pPr>
            <w:r w:rsidRPr="00C67C03">
              <w:rPr>
                <w:rFonts w:eastAsiaTheme="minorEastAsia"/>
                <w:b/>
                <w:sz w:val="22"/>
                <w:szCs w:val="22"/>
                <w:lang w:eastAsia="en-US"/>
              </w:rPr>
              <w:t>Bandwidth</w:t>
            </w:r>
          </w:p>
        </w:tc>
      </w:tr>
      <w:tr w:rsidR="00A90597" w:rsidRPr="00C67C03" w14:paraId="2EBE7FA9" w14:textId="77777777" w:rsidTr="0023771F">
        <w:trPr>
          <w:cantSplit/>
          <w:jc w:val="center"/>
        </w:trPr>
        <w:tc>
          <w:tcPr>
            <w:tcW w:w="2085" w:type="pct"/>
          </w:tcPr>
          <w:p w14:paraId="79741FF1" w14:textId="77777777" w:rsidR="00A90597" w:rsidRPr="00C67C03" w:rsidRDefault="00A36343" w:rsidP="00A36343">
            <w:pPr>
              <w:rPr>
                <w:rFonts w:eastAsiaTheme="minorEastAsia"/>
                <w:sz w:val="22"/>
                <w:szCs w:val="22"/>
                <w:lang w:eastAsia="en-US"/>
              </w:rPr>
            </w:pPr>
            <w:r>
              <w:rPr>
                <w:rFonts w:eastAsiaTheme="minorEastAsia"/>
                <w:sz w:val="22"/>
                <w:szCs w:val="22"/>
                <w:lang w:eastAsia="en-US"/>
              </w:rPr>
              <w:t xml:space="preserve">0 </w:t>
            </w:r>
            <w:r w:rsidR="00A90597" w:rsidRPr="00C67C03">
              <w:rPr>
                <w:rFonts w:eastAsiaTheme="minorEastAsia"/>
                <w:sz w:val="22"/>
                <w:szCs w:val="22"/>
                <w:lang w:eastAsia="en-US"/>
              </w:rPr>
              <w:t xml:space="preserve">kHz ≤ </w:t>
            </w:r>
            <w:proofErr w:type="spellStart"/>
            <w:r w:rsidR="00A90597" w:rsidRPr="00C67C03">
              <w:rPr>
                <w:rFonts w:eastAsiaTheme="minorEastAsia"/>
                <w:sz w:val="22"/>
                <w:szCs w:val="22"/>
                <w:lang w:eastAsia="en-US"/>
              </w:rPr>
              <w:t>f</w:t>
            </w:r>
            <w:r w:rsidR="00F83236">
              <w:rPr>
                <w:rFonts w:eastAsiaTheme="minorEastAsia"/>
                <w:sz w:val="22"/>
                <w:szCs w:val="22"/>
                <w:vertAlign w:val="subscript"/>
                <w:lang w:eastAsia="en-US"/>
              </w:rPr>
              <w:t>offset</w:t>
            </w:r>
            <w:proofErr w:type="spellEnd"/>
            <w:r w:rsidR="00A90597" w:rsidRPr="00C67C03">
              <w:rPr>
                <w:rFonts w:eastAsiaTheme="minorEastAsia"/>
                <w:sz w:val="22"/>
                <w:szCs w:val="22"/>
                <w:lang w:eastAsia="en-US"/>
              </w:rPr>
              <w:t xml:space="preserve"> &lt; 1 kHz</w:t>
            </w:r>
          </w:p>
        </w:tc>
        <w:tc>
          <w:tcPr>
            <w:tcW w:w="1539" w:type="pct"/>
          </w:tcPr>
          <w:p w14:paraId="76FA5177" w14:textId="77777777" w:rsidR="00A90597" w:rsidRPr="00C67C03" w:rsidRDefault="00A90597" w:rsidP="00A90597">
            <w:pPr>
              <w:jc w:val="center"/>
              <w:rPr>
                <w:rFonts w:eastAsiaTheme="minorEastAsia"/>
                <w:sz w:val="22"/>
                <w:szCs w:val="22"/>
                <w:lang w:eastAsia="en-US"/>
              </w:rPr>
            </w:pPr>
            <w:r w:rsidRPr="00C67C03">
              <w:rPr>
                <w:rFonts w:eastAsiaTheme="minorEastAsia"/>
                <w:sz w:val="22"/>
                <w:szCs w:val="22"/>
                <w:lang w:eastAsia="en-US"/>
              </w:rPr>
              <w:t>-</w:t>
            </w:r>
            <w:r w:rsidR="00A36343">
              <w:rPr>
                <w:rFonts w:eastAsiaTheme="minorEastAsia"/>
                <w:sz w:val="22"/>
                <w:szCs w:val="22"/>
                <w:lang w:eastAsia="en-US"/>
              </w:rPr>
              <w:t>15</w:t>
            </w:r>
          </w:p>
        </w:tc>
        <w:tc>
          <w:tcPr>
            <w:tcW w:w="1377" w:type="pct"/>
            <w:vAlign w:val="center"/>
          </w:tcPr>
          <w:p w14:paraId="7C14383D" w14:textId="77777777" w:rsidR="00A90597" w:rsidRPr="00C67C03" w:rsidRDefault="00A36343" w:rsidP="00A90597">
            <w:pPr>
              <w:jc w:val="center"/>
              <w:rPr>
                <w:rFonts w:eastAsiaTheme="minorEastAsia"/>
                <w:sz w:val="22"/>
                <w:szCs w:val="22"/>
                <w:lang w:eastAsia="en-US"/>
              </w:rPr>
            </w:pPr>
            <w:r>
              <w:rPr>
                <w:rFonts w:eastAsiaTheme="minorEastAsia"/>
                <w:sz w:val="22"/>
                <w:szCs w:val="22"/>
                <w:lang w:eastAsia="en-US"/>
              </w:rPr>
              <w:t>30</w:t>
            </w:r>
            <w:r w:rsidR="00A90597" w:rsidRPr="00C67C03">
              <w:rPr>
                <w:rFonts w:eastAsiaTheme="minorEastAsia"/>
                <w:sz w:val="22"/>
                <w:szCs w:val="22"/>
                <w:lang w:eastAsia="en-US"/>
              </w:rPr>
              <w:t xml:space="preserve"> kHz</w:t>
            </w:r>
          </w:p>
        </w:tc>
      </w:tr>
      <w:tr w:rsidR="00A90597" w:rsidRPr="00C67C03" w14:paraId="06F29611" w14:textId="77777777" w:rsidTr="0023771F">
        <w:trPr>
          <w:cantSplit/>
          <w:jc w:val="center"/>
        </w:trPr>
        <w:tc>
          <w:tcPr>
            <w:tcW w:w="2085" w:type="pct"/>
          </w:tcPr>
          <w:p w14:paraId="5D3447D7" w14:textId="77777777" w:rsidR="00A90597" w:rsidRPr="00C67C03" w:rsidRDefault="00A90597" w:rsidP="00A36343">
            <w:pPr>
              <w:rPr>
                <w:rFonts w:eastAsiaTheme="minorEastAsia"/>
                <w:sz w:val="22"/>
                <w:szCs w:val="22"/>
                <w:lang w:eastAsia="en-US"/>
              </w:rPr>
            </w:pPr>
            <w:r w:rsidRPr="00C67C03">
              <w:rPr>
                <w:rFonts w:eastAsiaTheme="minorEastAsia"/>
                <w:sz w:val="22"/>
                <w:szCs w:val="22"/>
                <w:lang w:eastAsia="en-US"/>
              </w:rPr>
              <w:t xml:space="preserve">1 </w:t>
            </w:r>
            <w:r w:rsidR="00A36343">
              <w:rPr>
                <w:rFonts w:eastAsiaTheme="minorEastAsia"/>
                <w:sz w:val="22"/>
                <w:szCs w:val="22"/>
                <w:lang w:eastAsia="en-US"/>
              </w:rPr>
              <w:t xml:space="preserve">MHz ≤ </w:t>
            </w:r>
            <w:proofErr w:type="spellStart"/>
            <w:r w:rsidR="00A36343">
              <w:rPr>
                <w:rFonts w:eastAsiaTheme="minorEastAsia"/>
                <w:sz w:val="22"/>
                <w:szCs w:val="22"/>
                <w:lang w:eastAsia="en-US"/>
              </w:rPr>
              <w:t>f</w:t>
            </w:r>
            <w:r w:rsidR="00F83236">
              <w:rPr>
                <w:rFonts w:eastAsiaTheme="minorEastAsia"/>
                <w:sz w:val="22"/>
                <w:szCs w:val="22"/>
                <w:vertAlign w:val="subscript"/>
                <w:lang w:eastAsia="en-US"/>
              </w:rPr>
              <w:t>offset</w:t>
            </w:r>
            <w:proofErr w:type="spellEnd"/>
            <w:r w:rsidR="00A36343">
              <w:rPr>
                <w:rFonts w:eastAsiaTheme="minorEastAsia"/>
                <w:sz w:val="22"/>
                <w:szCs w:val="22"/>
                <w:lang w:eastAsia="en-US"/>
              </w:rPr>
              <w:t xml:space="preserve"> &lt; 5</w:t>
            </w:r>
            <w:r w:rsidRPr="00C67C03">
              <w:rPr>
                <w:rFonts w:eastAsiaTheme="minorEastAsia"/>
                <w:sz w:val="22"/>
                <w:szCs w:val="22"/>
                <w:lang w:eastAsia="en-US"/>
              </w:rPr>
              <w:t xml:space="preserve"> MHz</w:t>
            </w:r>
          </w:p>
        </w:tc>
        <w:tc>
          <w:tcPr>
            <w:tcW w:w="1539" w:type="pct"/>
          </w:tcPr>
          <w:p w14:paraId="39B4EDF4" w14:textId="77777777" w:rsidR="00A90597" w:rsidRPr="00C67C03" w:rsidRDefault="00A90597" w:rsidP="00A90597">
            <w:pPr>
              <w:jc w:val="center"/>
              <w:rPr>
                <w:rFonts w:eastAsiaTheme="minorEastAsia"/>
                <w:sz w:val="22"/>
                <w:szCs w:val="22"/>
                <w:lang w:eastAsia="en-US"/>
              </w:rPr>
            </w:pPr>
            <w:r w:rsidRPr="00C67C03">
              <w:rPr>
                <w:rFonts w:eastAsiaTheme="minorEastAsia"/>
                <w:sz w:val="22"/>
                <w:szCs w:val="22"/>
                <w:lang w:eastAsia="en-US"/>
              </w:rPr>
              <w:t>-</w:t>
            </w:r>
            <w:r w:rsidR="00A36343">
              <w:rPr>
                <w:rFonts w:eastAsiaTheme="minorEastAsia"/>
                <w:sz w:val="22"/>
                <w:szCs w:val="22"/>
                <w:lang w:eastAsia="en-US"/>
              </w:rPr>
              <w:t>10</w:t>
            </w:r>
          </w:p>
        </w:tc>
        <w:tc>
          <w:tcPr>
            <w:tcW w:w="1377" w:type="pct"/>
            <w:vAlign w:val="center"/>
          </w:tcPr>
          <w:p w14:paraId="6D19843A" w14:textId="77777777" w:rsidR="00A90597" w:rsidRPr="00C67C03" w:rsidRDefault="00A36343" w:rsidP="00A36343">
            <w:pPr>
              <w:jc w:val="center"/>
              <w:rPr>
                <w:rFonts w:eastAsiaTheme="minorEastAsia"/>
                <w:sz w:val="22"/>
                <w:szCs w:val="22"/>
                <w:lang w:eastAsia="en-US"/>
              </w:rPr>
            </w:pPr>
            <w:r>
              <w:rPr>
                <w:rFonts w:eastAsiaTheme="minorEastAsia"/>
                <w:sz w:val="22"/>
                <w:szCs w:val="22"/>
                <w:lang w:eastAsia="en-US"/>
              </w:rPr>
              <w:t>1</w:t>
            </w:r>
            <w:r w:rsidR="00A90597" w:rsidRPr="00C67C03">
              <w:rPr>
                <w:rFonts w:eastAsiaTheme="minorEastAsia"/>
                <w:sz w:val="22"/>
                <w:szCs w:val="22"/>
                <w:lang w:eastAsia="en-US"/>
              </w:rPr>
              <w:t xml:space="preserve"> </w:t>
            </w:r>
            <w:r>
              <w:rPr>
                <w:rFonts w:eastAsiaTheme="minorEastAsia"/>
                <w:sz w:val="22"/>
                <w:szCs w:val="22"/>
                <w:lang w:eastAsia="en-US"/>
              </w:rPr>
              <w:t>M</w:t>
            </w:r>
            <w:r w:rsidR="00A90597" w:rsidRPr="00C67C03">
              <w:rPr>
                <w:rFonts w:eastAsiaTheme="minorEastAsia"/>
                <w:sz w:val="22"/>
                <w:szCs w:val="22"/>
                <w:lang w:eastAsia="en-US"/>
              </w:rPr>
              <w:t>Hz</w:t>
            </w:r>
          </w:p>
        </w:tc>
      </w:tr>
      <w:tr w:rsidR="00A90597" w:rsidRPr="00C67C03" w14:paraId="07219EF2" w14:textId="77777777" w:rsidTr="0023771F">
        <w:trPr>
          <w:cantSplit/>
          <w:jc w:val="center"/>
        </w:trPr>
        <w:tc>
          <w:tcPr>
            <w:tcW w:w="2085" w:type="pct"/>
          </w:tcPr>
          <w:p w14:paraId="2373BA5B" w14:textId="77777777" w:rsidR="00A90597" w:rsidRPr="00C67C03" w:rsidRDefault="00A36343" w:rsidP="00A36343">
            <w:pPr>
              <w:rPr>
                <w:rFonts w:eastAsiaTheme="minorEastAsia"/>
                <w:sz w:val="22"/>
                <w:szCs w:val="22"/>
                <w:lang w:eastAsia="en-US"/>
              </w:rPr>
            </w:pPr>
            <w:r>
              <w:rPr>
                <w:rFonts w:eastAsiaTheme="minorEastAsia"/>
                <w:sz w:val="22"/>
                <w:szCs w:val="22"/>
                <w:lang w:eastAsia="en-US"/>
              </w:rPr>
              <w:t>5</w:t>
            </w:r>
            <w:r w:rsidR="00A90597" w:rsidRPr="00C67C03">
              <w:rPr>
                <w:rFonts w:eastAsiaTheme="minorEastAsia"/>
                <w:sz w:val="22"/>
                <w:szCs w:val="22"/>
                <w:lang w:eastAsia="en-US"/>
              </w:rPr>
              <w:t xml:space="preserve"> MHz ≤ </w:t>
            </w:r>
            <w:proofErr w:type="spellStart"/>
            <w:r w:rsidR="00A90597" w:rsidRPr="00C67C03">
              <w:rPr>
                <w:rFonts w:eastAsiaTheme="minorEastAsia"/>
                <w:sz w:val="22"/>
                <w:szCs w:val="22"/>
                <w:lang w:eastAsia="en-US"/>
              </w:rPr>
              <w:t>f</w:t>
            </w:r>
            <w:r w:rsidR="00F83236">
              <w:rPr>
                <w:rFonts w:eastAsiaTheme="minorEastAsia"/>
                <w:sz w:val="22"/>
                <w:szCs w:val="22"/>
                <w:vertAlign w:val="subscript"/>
                <w:lang w:eastAsia="en-US"/>
              </w:rPr>
              <w:t>offset</w:t>
            </w:r>
            <w:proofErr w:type="spellEnd"/>
            <w:r w:rsidR="00A90597" w:rsidRPr="00C67C03">
              <w:rPr>
                <w:rFonts w:eastAsiaTheme="minorEastAsia"/>
                <w:sz w:val="22"/>
                <w:szCs w:val="22"/>
                <w:lang w:eastAsia="en-US"/>
              </w:rPr>
              <w:t xml:space="preserve"> &lt; 1</w:t>
            </w:r>
            <w:r>
              <w:rPr>
                <w:rFonts w:eastAsiaTheme="minorEastAsia"/>
                <w:sz w:val="22"/>
                <w:szCs w:val="22"/>
                <w:lang w:eastAsia="en-US"/>
              </w:rPr>
              <w:t>00</w:t>
            </w:r>
            <w:r w:rsidR="00A90597" w:rsidRPr="00C67C03">
              <w:rPr>
                <w:rFonts w:eastAsiaTheme="minorEastAsia"/>
                <w:sz w:val="22"/>
                <w:szCs w:val="22"/>
                <w:lang w:eastAsia="en-US"/>
              </w:rPr>
              <w:t xml:space="preserve"> </w:t>
            </w:r>
            <w:r>
              <w:rPr>
                <w:rFonts w:eastAsiaTheme="minorEastAsia"/>
                <w:sz w:val="22"/>
                <w:szCs w:val="22"/>
                <w:lang w:eastAsia="en-US"/>
              </w:rPr>
              <w:t>M</w:t>
            </w:r>
            <w:r w:rsidR="00A90597" w:rsidRPr="00C67C03">
              <w:rPr>
                <w:rFonts w:eastAsiaTheme="minorEastAsia"/>
                <w:sz w:val="22"/>
                <w:szCs w:val="22"/>
                <w:lang w:eastAsia="en-US"/>
              </w:rPr>
              <w:t>Hz</w:t>
            </w:r>
          </w:p>
        </w:tc>
        <w:tc>
          <w:tcPr>
            <w:tcW w:w="1539" w:type="pct"/>
          </w:tcPr>
          <w:p w14:paraId="29C10708" w14:textId="77777777" w:rsidR="00A90597" w:rsidRPr="00C67C03" w:rsidRDefault="00A90597" w:rsidP="00A90597">
            <w:pPr>
              <w:jc w:val="center"/>
              <w:rPr>
                <w:rFonts w:eastAsiaTheme="minorEastAsia"/>
                <w:sz w:val="22"/>
                <w:szCs w:val="22"/>
                <w:lang w:eastAsia="en-US"/>
              </w:rPr>
            </w:pPr>
            <w:r w:rsidRPr="00C67C03">
              <w:rPr>
                <w:rFonts w:eastAsiaTheme="minorEastAsia"/>
                <w:sz w:val="22"/>
                <w:szCs w:val="22"/>
                <w:lang w:eastAsia="en-US"/>
              </w:rPr>
              <w:t>-</w:t>
            </w:r>
            <w:r w:rsidR="00A36343">
              <w:rPr>
                <w:rFonts w:eastAsiaTheme="minorEastAsia"/>
                <w:sz w:val="22"/>
                <w:szCs w:val="22"/>
                <w:lang w:eastAsia="en-US"/>
              </w:rPr>
              <w:t>13</w:t>
            </w:r>
          </w:p>
        </w:tc>
        <w:tc>
          <w:tcPr>
            <w:tcW w:w="1377" w:type="pct"/>
            <w:vAlign w:val="center"/>
          </w:tcPr>
          <w:p w14:paraId="6D378CCE" w14:textId="77777777" w:rsidR="00A90597" w:rsidRPr="00C67C03" w:rsidRDefault="00BD213F" w:rsidP="00BD213F">
            <w:pPr>
              <w:jc w:val="center"/>
              <w:rPr>
                <w:rFonts w:eastAsiaTheme="minorEastAsia"/>
                <w:sz w:val="22"/>
                <w:szCs w:val="22"/>
                <w:lang w:eastAsia="en-US"/>
              </w:rPr>
            </w:pPr>
            <w:r>
              <w:rPr>
                <w:rFonts w:eastAsiaTheme="minorEastAsia"/>
                <w:sz w:val="22"/>
                <w:szCs w:val="22"/>
                <w:lang w:eastAsia="en-US"/>
              </w:rPr>
              <w:t>1</w:t>
            </w:r>
            <w:r w:rsidR="00A90597" w:rsidRPr="00C67C03">
              <w:rPr>
                <w:rFonts w:eastAsiaTheme="minorEastAsia"/>
                <w:sz w:val="22"/>
                <w:szCs w:val="22"/>
                <w:lang w:eastAsia="en-US"/>
              </w:rPr>
              <w:t xml:space="preserve"> </w:t>
            </w:r>
            <w:r>
              <w:rPr>
                <w:rFonts w:eastAsiaTheme="minorEastAsia"/>
                <w:sz w:val="22"/>
                <w:szCs w:val="22"/>
                <w:lang w:eastAsia="en-US"/>
              </w:rPr>
              <w:t>M</w:t>
            </w:r>
            <w:r w:rsidR="00A90597" w:rsidRPr="00C67C03">
              <w:rPr>
                <w:rFonts w:eastAsiaTheme="minorEastAsia"/>
                <w:sz w:val="22"/>
                <w:szCs w:val="22"/>
                <w:lang w:eastAsia="en-US"/>
              </w:rPr>
              <w:t>Hz</w:t>
            </w:r>
          </w:p>
        </w:tc>
      </w:tr>
      <w:tr w:rsidR="00A90597" w:rsidRPr="00C67C03" w14:paraId="25C38C7E" w14:textId="77777777" w:rsidTr="0023771F">
        <w:trPr>
          <w:cantSplit/>
          <w:jc w:val="center"/>
        </w:trPr>
        <w:tc>
          <w:tcPr>
            <w:tcW w:w="2085" w:type="pct"/>
          </w:tcPr>
          <w:p w14:paraId="2FDB50CE" w14:textId="77777777" w:rsidR="00A90597" w:rsidRPr="00C67C03" w:rsidRDefault="00A90597" w:rsidP="00A36343">
            <w:pPr>
              <w:rPr>
                <w:rFonts w:eastAsiaTheme="minorEastAsia"/>
                <w:sz w:val="22"/>
                <w:szCs w:val="22"/>
                <w:lang w:eastAsia="en-US"/>
              </w:rPr>
            </w:pPr>
            <w:r w:rsidRPr="00C67C03">
              <w:rPr>
                <w:rFonts w:eastAsiaTheme="minorEastAsia"/>
                <w:sz w:val="22"/>
                <w:szCs w:val="22"/>
                <w:lang w:eastAsia="en-US"/>
              </w:rPr>
              <w:t xml:space="preserve"> </w:t>
            </w:r>
            <w:proofErr w:type="spellStart"/>
            <w:r w:rsidR="00BD213F">
              <w:rPr>
                <w:rFonts w:eastAsiaTheme="minorEastAsia"/>
                <w:sz w:val="22"/>
                <w:szCs w:val="22"/>
                <w:lang w:eastAsia="en-US"/>
              </w:rPr>
              <w:t>f</w:t>
            </w:r>
            <w:r w:rsidR="00A36343">
              <w:rPr>
                <w:rFonts w:eastAsiaTheme="minorEastAsia"/>
                <w:sz w:val="22"/>
                <w:szCs w:val="22"/>
                <w:vertAlign w:val="subscript"/>
                <w:lang w:eastAsia="en-US"/>
              </w:rPr>
              <w:t>offset</w:t>
            </w:r>
            <w:proofErr w:type="spellEnd"/>
            <w:r w:rsidR="00A36343">
              <w:rPr>
                <w:rFonts w:eastAsiaTheme="minorEastAsia"/>
                <w:sz w:val="22"/>
                <w:szCs w:val="22"/>
                <w:lang w:eastAsia="en-US"/>
              </w:rPr>
              <w:t xml:space="preserve"> ≥ 100</w:t>
            </w:r>
            <w:r w:rsidRPr="00C67C03">
              <w:rPr>
                <w:rFonts w:eastAsiaTheme="minorEastAsia"/>
                <w:sz w:val="22"/>
                <w:szCs w:val="22"/>
                <w:lang w:eastAsia="en-US"/>
              </w:rPr>
              <w:t xml:space="preserve"> </w:t>
            </w:r>
            <w:r w:rsidR="00A36343">
              <w:rPr>
                <w:rFonts w:eastAsiaTheme="minorEastAsia"/>
                <w:sz w:val="22"/>
                <w:szCs w:val="22"/>
                <w:lang w:eastAsia="en-US"/>
              </w:rPr>
              <w:t>M</w:t>
            </w:r>
            <w:r w:rsidRPr="00C67C03">
              <w:rPr>
                <w:rFonts w:eastAsiaTheme="minorEastAsia"/>
                <w:sz w:val="22"/>
                <w:szCs w:val="22"/>
                <w:lang w:eastAsia="en-US"/>
              </w:rPr>
              <w:t>Hz</w:t>
            </w:r>
          </w:p>
        </w:tc>
        <w:tc>
          <w:tcPr>
            <w:tcW w:w="1539" w:type="pct"/>
          </w:tcPr>
          <w:p w14:paraId="0BB7ACBB" w14:textId="77777777" w:rsidR="00A90597" w:rsidRPr="00C67C03" w:rsidRDefault="00A90597" w:rsidP="00A90597">
            <w:pPr>
              <w:jc w:val="center"/>
              <w:rPr>
                <w:rFonts w:eastAsiaTheme="minorEastAsia"/>
                <w:sz w:val="22"/>
                <w:szCs w:val="22"/>
                <w:lang w:eastAsia="en-US"/>
              </w:rPr>
            </w:pPr>
            <w:r w:rsidRPr="00C67C03">
              <w:rPr>
                <w:rFonts w:eastAsiaTheme="minorEastAsia"/>
                <w:sz w:val="22"/>
                <w:szCs w:val="22"/>
                <w:lang w:eastAsia="en-US"/>
              </w:rPr>
              <w:t>-</w:t>
            </w:r>
            <w:r w:rsidR="00A36343">
              <w:rPr>
                <w:rFonts w:eastAsiaTheme="minorEastAsia"/>
                <w:sz w:val="22"/>
                <w:szCs w:val="22"/>
                <w:lang w:eastAsia="en-US"/>
              </w:rPr>
              <w:t>25</w:t>
            </w:r>
          </w:p>
        </w:tc>
        <w:tc>
          <w:tcPr>
            <w:tcW w:w="1377" w:type="pct"/>
            <w:vAlign w:val="center"/>
          </w:tcPr>
          <w:p w14:paraId="206A36C3" w14:textId="77777777" w:rsidR="00A90597" w:rsidRPr="00C67C03" w:rsidRDefault="00A90597" w:rsidP="00A90597">
            <w:pPr>
              <w:jc w:val="center"/>
              <w:rPr>
                <w:rFonts w:eastAsiaTheme="minorEastAsia"/>
                <w:sz w:val="22"/>
                <w:szCs w:val="22"/>
                <w:lang w:eastAsia="en-US"/>
              </w:rPr>
            </w:pPr>
            <w:r w:rsidRPr="00C67C03">
              <w:rPr>
                <w:rFonts w:eastAsiaTheme="minorEastAsia"/>
                <w:sz w:val="22"/>
                <w:szCs w:val="22"/>
                <w:lang w:eastAsia="en-US"/>
              </w:rPr>
              <w:t>1 MHz</w:t>
            </w:r>
          </w:p>
        </w:tc>
      </w:tr>
    </w:tbl>
    <w:p w14:paraId="59F17359" w14:textId="77777777" w:rsidR="00BD213F" w:rsidRDefault="00BD213F" w:rsidP="005C14D4">
      <w:pPr>
        <w:keepNext/>
        <w:keepLines/>
        <w:spacing w:before="120"/>
        <w:ind w:left="720" w:hanging="720"/>
        <w:rPr>
          <w:rFonts w:ascii="Times New Roman" w:hAnsi="Times New Roman" w:cs="Times New Roman"/>
        </w:rPr>
      </w:pPr>
      <w:r>
        <w:rPr>
          <w:rFonts w:ascii="Times New Roman" w:hAnsi="Times New Roman" w:cs="Times New Roman"/>
        </w:rPr>
        <w:t>9</w:t>
      </w:r>
      <w:r w:rsidR="00A90597" w:rsidRPr="00C67C03">
        <w:rPr>
          <w:rFonts w:ascii="Times New Roman" w:hAnsi="Times New Roman" w:cs="Times New Roman"/>
        </w:rPr>
        <w:t>.</w:t>
      </w:r>
      <w:r w:rsidR="00A90597" w:rsidRPr="00C67C03">
        <w:rPr>
          <w:rFonts w:ascii="Times New Roman" w:hAnsi="Times New Roman" w:cs="Times New Roman"/>
        </w:rPr>
        <w:tab/>
      </w:r>
      <w:proofErr w:type="gramStart"/>
      <w:r w:rsidR="00A90597" w:rsidRPr="00C67C03">
        <w:rPr>
          <w:rFonts w:ascii="Times New Roman" w:hAnsi="Times New Roman" w:cs="Times New Roman"/>
        </w:rPr>
        <w:t>For</w:t>
      </w:r>
      <w:proofErr w:type="gramEnd"/>
      <w:r w:rsidR="00A90597" w:rsidRPr="00C67C03">
        <w:rPr>
          <w:rFonts w:ascii="Times New Roman" w:hAnsi="Times New Roman" w:cs="Times New Roman"/>
        </w:rPr>
        <w:t xml:space="preserve"> </w:t>
      </w:r>
      <w:proofErr w:type="spellStart"/>
      <w:r w:rsidR="00A90597" w:rsidRPr="00C67C03">
        <w:rPr>
          <w:rFonts w:ascii="Times New Roman" w:hAnsi="Times New Roman" w:cs="Times New Roman"/>
        </w:rPr>
        <w:t>radiocommunications</w:t>
      </w:r>
      <w:proofErr w:type="spellEnd"/>
      <w:r w:rsidR="00A90597" w:rsidRPr="00C67C03">
        <w:rPr>
          <w:rFonts w:ascii="Times New Roman" w:hAnsi="Times New Roman" w:cs="Times New Roman"/>
        </w:rPr>
        <w:t xml:space="preserve"> </w:t>
      </w:r>
      <w:r>
        <w:rPr>
          <w:rFonts w:ascii="Times New Roman" w:hAnsi="Times New Roman" w:cs="Times New Roman"/>
        </w:rPr>
        <w:t xml:space="preserve">transmitters </w:t>
      </w:r>
      <w:r w:rsidR="00A90597" w:rsidRPr="00C67C03">
        <w:rPr>
          <w:rFonts w:ascii="Times New Roman" w:hAnsi="Times New Roman" w:cs="Times New Roman"/>
        </w:rPr>
        <w:t>operated under this licence</w:t>
      </w:r>
      <w:r>
        <w:rPr>
          <w:rFonts w:ascii="Times New Roman" w:hAnsi="Times New Roman" w:cs="Times New Roman"/>
        </w:rPr>
        <w:t>:</w:t>
      </w:r>
    </w:p>
    <w:p w14:paraId="1EE2F24E" w14:textId="77777777" w:rsidR="003834B6" w:rsidRDefault="003834B6" w:rsidP="00BD213F">
      <w:pPr>
        <w:spacing w:after="120"/>
        <w:ind w:left="1440" w:hanging="720"/>
        <w:rPr>
          <w:rFonts w:ascii="Times New Roman" w:hAnsi="Times New Roman" w:cs="Times New Roman"/>
        </w:rPr>
      </w:pPr>
      <w:r>
        <w:rPr>
          <w:rFonts w:ascii="Times New Roman" w:hAnsi="Times New Roman" w:cs="Times New Roman"/>
        </w:rPr>
        <w:t xml:space="preserve"> </w:t>
      </w:r>
      <w:r w:rsidR="00BD213F">
        <w:rPr>
          <w:rFonts w:ascii="Times New Roman" w:hAnsi="Times New Roman" w:cs="Times New Roman"/>
        </w:rPr>
        <w:t>(a)</w:t>
      </w:r>
      <w:r w:rsidR="00BD213F">
        <w:rPr>
          <w:rFonts w:ascii="Times New Roman" w:hAnsi="Times New Roman" w:cs="Times New Roman"/>
        </w:rPr>
        <w:tab/>
      </w:r>
      <w:proofErr w:type="gramStart"/>
      <w:r>
        <w:rPr>
          <w:rFonts w:ascii="Times New Roman" w:hAnsi="Times New Roman" w:cs="Times New Roman"/>
        </w:rPr>
        <w:t>for</w:t>
      </w:r>
      <w:proofErr w:type="gramEnd"/>
      <w:r>
        <w:rPr>
          <w:rFonts w:ascii="Times New Roman" w:hAnsi="Times New Roman" w:cs="Times New Roman"/>
        </w:rPr>
        <w:t xml:space="preserve"> devices that are exempt from registration requirements under statutory licence condition 4 of Licence Schedule 3 - </w:t>
      </w:r>
      <w:r w:rsidR="00A90597" w:rsidRPr="00C67C03">
        <w:rPr>
          <w:rFonts w:ascii="Times New Roman" w:hAnsi="Times New Roman" w:cs="Times New Roman"/>
        </w:rPr>
        <w:t xml:space="preserve">the </w:t>
      </w:r>
      <w:r w:rsidR="00BD213F">
        <w:rPr>
          <w:rFonts w:ascii="Times New Roman" w:hAnsi="Times New Roman" w:cs="Times New Roman"/>
        </w:rPr>
        <w:t xml:space="preserve">unwanted </w:t>
      </w:r>
      <w:r w:rsidR="00A90597" w:rsidRPr="00C67C03">
        <w:rPr>
          <w:rFonts w:ascii="Times New Roman" w:hAnsi="Times New Roman" w:cs="Times New Roman"/>
        </w:rPr>
        <w:t xml:space="preserve">emission limits in Table </w:t>
      </w:r>
      <w:r w:rsidR="00BD213F">
        <w:rPr>
          <w:rFonts w:ascii="Times New Roman" w:hAnsi="Times New Roman" w:cs="Times New Roman"/>
        </w:rPr>
        <w:t>5</w:t>
      </w:r>
      <w:r w:rsidR="00A90597" w:rsidRPr="00C67C03">
        <w:rPr>
          <w:rFonts w:ascii="Times New Roman" w:hAnsi="Times New Roman" w:cs="Times New Roman"/>
        </w:rPr>
        <w:t xml:space="preserve"> apply at frequencies outside </w:t>
      </w:r>
      <w:r w:rsidR="00A90597" w:rsidRPr="00BD213F">
        <w:rPr>
          <w:rFonts w:ascii="Times New Roman" w:hAnsi="Times New Roman" w:cs="Times New Roman"/>
        </w:rPr>
        <w:t xml:space="preserve">the </w:t>
      </w:r>
      <w:r>
        <w:rPr>
          <w:rFonts w:ascii="Times New Roman" w:hAnsi="Times New Roman" w:cs="Times New Roman"/>
        </w:rPr>
        <w:t>[TBC 3295</w:t>
      </w:r>
      <w:r w:rsidR="00872DD2">
        <w:rPr>
          <w:rFonts w:ascii="Times New Roman" w:hAnsi="Times New Roman" w:cs="Times New Roman"/>
        </w:rPr>
        <w:t xml:space="preserve"> MHz to </w:t>
      </w:r>
      <w:r>
        <w:rPr>
          <w:rFonts w:ascii="Times New Roman" w:hAnsi="Times New Roman" w:cs="Times New Roman"/>
        </w:rPr>
        <w:t>3805 MHz]</w:t>
      </w:r>
      <w:r w:rsidR="00872DD2">
        <w:rPr>
          <w:rFonts w:ascii="Times New Roman" w:hAnsi="Times New Roman" w:cs="Times New Roman"/>
        </w:rPr>
        <w:t xml:space="preserve"> frequency range</w:t>
      </w:r>
      <w:r>
        <w:rPr>
          <w:rFonts w:ascii="Times New Roman" w:hAnsi="Times New Roman" w:cs="Times New Roman"/>
        </w:rPr>
        <w:t>;</w:t>
      </w:r>
    </w:p>
    <w:p w14:paraId="03764D11" w14:textId="77777777" w:rsidR="003834B6" w:rsidRDefault="003834B6" w:rsidP="00BD213F">
      <w:pPr>
        <w:spacing w:after="120"/>
        <w:ind w:left="1440" w:hanging="720"/>
        <w:rPr>
          <w:rFonts w:ascii="Times New Roman" w:hAnsi="Times New Roman" w:cs="Times New Roman"/>
        </w:rPr>
      </w:pPr>
      <w:r>
        <w:rPr>
          <w:rFonts w:ascii="Times New Roman" w:hAnsi="Times New Roman" w:cs="Times New Roman"/>
        </w:rPr>
        <w:t>(b)</w:t>
      </w:r>
      <w:r>
        <w:rPr>
          <w:rFonts w:ascii="Times New Roman" w:hAnsi="Times New Roman" w:cs="Times New Roman"/>
        </w:rPr>
        <w:tab/>
      </w:r>
      <w:proofErr w:type="gramStart"/>
      <w:r>
        <w:rPr>
          <w:rFonts w:ascii="Times New Roman" w:hAnsi="Times New Roman" w:cs="Times New Roman"/>
        </w:rPr>
        <w:t>for</w:t>
      </w:r>
      <w:proofErr w:type="gramEnd"/>
      <w:r>
        <w:rPr>
          <w:rFonts w:ascii="Times New Roman" w:hAnsi="Times New Roman" w:cs="Times New Roman"/>
        </w:rPr>
        <w:t xml:space="preserve"> devices </w:t>
      </w:r>
      <w:r w:rsidR="00872DD2">
        <w:rPr>
          <w:rFonts w:ascii="Times New Roman" w:hAnsi="Times New Roman" w:cs="Times New Roman"/>
        </w:rPr>
        <w:t xml:space="preserve">with AAS </w:t>
      </w:r>
      <w:r>
        <w:rPr>
          <w:rFonts w:ascii="Times New Roman" w:hAnsi="Times New Roman" w:cs="Times New Roman"/>
        </w:rPr>
        <w:t>that are required to be registered</w:t>
      </w:r>
      <w:r w:rsidR="00872DD2">
        <w:rPr>
          <w:rFonts w:ascii="Times New Roman" w:hAnsi="Times New Roman" w:cs="Times New Roman"/>
        </w:rPr>
        <w:t xml:space="preserve"> </w:t>
      </w:r>
      <w:r>
        <w:rPr>
          <w:rFonts w:ascii="Times New Roman" w:hAnsi="Times New Roman" w:cs="Times New Roman"/>
        </w:rPr>
        <w:t xml:space="preserve">– the unwanted emission limits in Table 6 apply at frequencies outside the </w:t>
      </w:r>
      <w:r w:rsidR="00872DD2">
        <w:rPr>
          <w:rFonts w:ascii="Times New Roman" w:hAnsi="Times New Roman" w:cs="Times New Roman"/>
        </w:rPr>
        <w:t>[TBC 3380 MHz to 3740 MHz] frequency range;</w:t>
      </w:r>
    </w:p>
    <w:p w14:paraId="6C773786" w14:textId="77777777" w:rsidR="00872DD2" w:rsidRDefault="00872DD2" w:rsidP="00BD213F">
      <w:pPr>
        <w:spacing w:after="120"/>
        <w:ind w:left="1440" w:hanging="720"/>
        <w:rPr>
          <w:rFonts w:ascii="Times New Roman" w:hAnsi="Times New Roman" w:cs="Times New Roman"/>
        </w:rPr>
      </w:pPr>
      <w:r>
        <w:rPr>
          <w:rFonts w:ascii="Times New Roman" w:hAnsi="Times New Roman" w:cs="Times New Roman"/>
        </w:rPr>
        <w:t>(c)</w:t>
      </w:r>
      <w:r>
        <w:rPr>
          <w:rFonts w:ascii="Times New Roman" w:hAnsi="Times New Roman" w:cs="Times New Roman"/>
        </w:rPr>
        <w:tab/>
        <w:t>for devices without AAS that are required to be registered - the unwanted emission limits in Table 6 apply but with an additional 9 dB added to the total radiated power limits at frequencies outside the [TBC 3380 MHz to 3740 MHz],</w:t>
      </w:r>
    </w:p>
    <w:p w14:paraId="349A1248" w14:textId="77777777" w:rsidR="00A90597" w:rsidRPr="00C67C03" w:rsidRDefault="00872DD2" w:rsidP="00BD213F">
      <w:pPr>
        <w:spacing w:after="120"/>
        <w:ind w:left="1440" w:hanging="720"/>
        <w:rPr>
          <w:rFonts w:ascii="Times New Roman" w:hAnsi="Times New Roman" w:cs="Times New Roman"/>
        </w:rPr>
      </w:pPr>
      <w:proofErr w:type="gramStart"/>
      <w:r>
        <w:rPr>
          <w:rFonts w:ascii="Times New Roman" w:hAnsi="Times New Roman" w:cs="Times New Roman"/>
        </w:rPr>
        <w:t>when</w:t>
      </w:r>
      <w:proofErr w:type="gramEnd"/>
      <w:r>
        <w:rPr>
          <w:rFonts w:ascii="Times New Roman" w:hAnsi="Times New Roman" w:cs="Times New Roman"/>
        </w:rPr>
        <w:t xml:space="preserve"> measure</w:t>
      </w:r>
      <w:r w:rsidR="00F83236">
        <w:rPr>
          <w:rFonts w:ascii="Times New Roman" w:hAnsi="Times New Roman" w:cs="Times New Roman"/>
        </w:rPr>
        <w:t>d</w:t>
      </w:r>
      <w:r>
        <w:rPr>
          <w:rFonts w:ascii="Times New Roman" w:hAnsi="Times New Roman" w:cs="Times New Roman"/>
        </w:rPr>
        <w:t xml:space="preserve"> over the specified bandwidth for the relevant frequency range. </w:t>
      </w:r>
    </w:p>
    <w:p w14:paraId="15BC1EB6" w14:textId="77777777" w:rsidR="00A90597" w:rsidRPr="00C67C03" w:rsidRDefault="00A90597" w:rsidP="005C14D4">
      <w:pPr>
        <w:keepNext/>
        <w:keepLines/>
        <w:spacing w:before="120"/>
        <w:ind w:left="720"/>
        <w:jc w:val="center"/>
        <w:rPr>
          <w:rFonts w:ascii="Times New Roman" w:eastAsiaTheme="minorEastAsia" w:hAnsi="Times New Roman" w:cs="Times New Roman"/>
          <w:b/>
        </w:rPr>
      </w:pPr>
      <w:r w:rsidRPr="00C67C03">
        <w:rPr>
          <w:rFonts w:ascii="Times New Roman" w:eastAsiaTheme="minorEastAsia" w:hAnsi="Times New Roman" w:cs="Times New Roman"/>
          <w:b/>
        </w:rPr>
        <w:lastRenderedPageBreak/>
        <w:t xml:space="preserve">Table </w:t>
      </w:r>
      <w:r w:rsidR="00BD213F">
        <w:rPr>
          <w:rFonts w:ascii="Times New Roman" w:eastAsiaTheme="minorEastAsia" w:hAnsi="Times New Roman" w:cs="Times New Roman"/>
          <w:b/>
        </w:rPr>
        <w:t>5</w:t>
      </w:r>
      <w:r w:rsidRPr="00C67C03">
        <w:rPr>
          <w:rFonts w:ascii="Times New Roman" w:eastAsiaTheme="minorEastAsia" w:hAnsi="Times New Roman" w:cs="Times New Roman"/>
          <w:b/>
        </w:rPr>
        <w:t xml:space="preserve">: </w:t>
      </w:r>
      <w:proofErr w:type="spellStart"/>
      <w:r w:rsidRPr="00C67C03">
        <w:rPr>
          <w:rFonts w:ascii="Times New Roman" w:eastAsiaTheme="minorEastAsia" w:hAnsi="Times New Roman" w:cs="Times New Roman"/>
          <w:b/>
        </w:rPr>
        <w:t>Radi</w:t>
      </w:r>
      <w:r w:rsidR="001D0279">
        <w:rPr>
          <w:rFonts w:ascii="Times New Roman" w:eastAsiaTheme="minorEastAsia" w:hAnsi="Times New Roman" w:cs="Times New Roman"/>
          <w:b/>
        </w:rPr>
        <w:t>o</w:t>
      </w:r>
      <w:r w:rsidRPr="00C67C03">
        <w:rPr>
          <w:rFonts w:ascii="Times New Roman" w:eastAsiaTheme="minorEastAsia" w:hAnsi="Times New Roman" w:cs="Times New Roman"/>
          <w:b/>
        </w:rPr>
        <w:t>communications</w:t>
      </w:r>
      <w:proofErr w:type="spellEnd"/>
      <w:r w:rsidRPr="00C67C03">
        <w:rPr>
          <w:rFonts w:ascii="Times New Roman" w:eastAsiaTheme="minorEastAsia" w:hAnsi="Times New Roman" w:cs="Times New Roman"/>
          <w:b/>
        </w:rPr>
        <w:t xml:space="preserve"> </w:t>
      </w:r>
      <w:r w:rsidR="001D0279">
        <w:rPr>
          <w:rFonts w:ascii="Times New Roman" w:eastAsiaTheme="minorEastAsia" w:hAnsi="Times New Roman" w:cs="Times New Roman"/>
          <w:b/>
        </w:rPr>
        <w:t xml:space="preserve">transmitter unwanted emission </w:t>
      </w:r>
      <w:r w:rsidRPr="00C67C03">
        <w:rPr>
          <w:rFonts w:ascii="Times New Roman" w:eastAsiaTheme="minorEastAsia" w:hAnsi="Times New Roman" w:cs="Times New Roman"/>
          <w:b/>
        </w:rPr>
        <w:t>limits</w:t>
      </w:r>
      <w:r w:rsidR="001D0279">
        <w:rPr>
          <w:rFonts w:ascii="Times New Roman" w:eastAsiaTheme="minorEastAsia" w:hAnsi="Times New Roman" w:cs="Times New Roman"/>
          <w:b/>
        </w:rPr>
        <w:t xml:space="preserve"> for devices exempt from registration</w:t>
      </w:r>
    </w:p>
    <w:tbl>
      <w:tblPr>
        <w:tblStyle w:val="TableGrid"/>
        <w:tblW w:w="5000" w:type="pct"/>
        <w:jc w:val="center"/>
        <w:tblLook w:val="04A0" w:firstRow="1" w:lastRow="0" w:firstColumn="1" w:lastColumn="0" w:noHBand="0" w:noVBand="1"/>
        <w:tblCaption w:val="Radiocommunications transmitter unwanted emission limits for devices exempt from registration"/>
      </w:tblPr>
      <w:tblGrid>
        <w:gridCol w:w="3185"/>
        <w:gridCol w:w="3728"/>
        <w:gridCol w:w="2103"/>
      </w:tblGrid>
      <w:tr w:rsidR="00A90597" w:rsidRPr="00C67C03" w14:paraId="44A727C0" w14:textId="77777777" w:rsidTr="001B23E3">
        <w:trPr>
          <w:tblHeader/>
          <w:jc w:val="center"/>
        </w:trPr>
        <w:tc>
          <w:tcPr>
            <w:tcW w:w="1766" w:type="pct"/>
          </w:tcPr>
          <w:p w14:paraId="6CF2FBB0" w14:textId="77777777" w:rsidR="00A90597" w:rsidRPr="00C67C03" w:rsidRDefault="00A90597" w:rsidP="005C14D4">
            <w:pPr>
              <w:keepNext/>
              <w:keepLines/>
              <w:jc w:val="center"/>
              <w:rPr>
                <w:rFonts w:eastAsiaTheme="minorEastAsia"/>
                <w:b/>
                <w:sz w:val="22"/>
                <w:szCs w:val="22"/>
                <w:lang w:eastAsia="en-US"/>
              </w:rPr>
            </w:pPr>
            <w:r w:rsidRPr="00C67C03">
              <w:rPr>
                <w:rFonts w:eastAsiaTheme="minorEastAsia"/>
                <w:b/>
                <w:sz w:val="22"/>
                <w:szCs w:val="22"/>
                <w:lang w:eastAsia="en-US"/>
              </w:rPr>
              <w:t>Frequency range</w:t>
            </w:r>
          </w:p>
          <w:p w14:paraId="40AE8B65" w14:textId="77777777" w:rsidR="00A90597" w:rsidRPr="00C67C03" w:rsidRDefault="00A90597" w:rsidP="005C14D4">
            <w:pPr>
              <w:keepNext/>
              <w:keepLines/>
              <w:jc w:val="center"/>
              <w:rPr>
                <w:rFonts w:eastAsiaTheme="minorEastAsia"/>
                <w:b/>
                <w:sz w:val="22"/>
                <w:szCs w:val="22"/>
                <w:lang w:eastAsia="en-US"/>
              </w:rPr>
            </w:pPr>
            <w:r w:rsidRPr="00C67C03">
              <w:rPr>
                <w:rFonts w:eastAsiaTheme="minorEastAsia"/>
                <w:b/>
                <w:sz w:val="22"/>
                <w:szCs w:val="22"/>
                <w:lang w:eastAsia="en-US"/>
              </w:rPr>
              <w:t>(f)</w:t>
            </w:r>
          </w:p>
        </w:tc>
        <w:tc>
          <w:tcPr>
            <w:tcW w:w="2067" w:type="pct"/>
          </w:tcPr>
          <w:p w14:paraId="0326704C" w14:textId="77777777" w:rsidR="00A90597" w:rsidRPr="00C67C03" w:rsidRDefault="00F33D9A" w:rsidP="005C14D4">
            <w:pPr>
              <w:keepNext/>
              <w:keepLines/>
              <w:jc w:val="center"/>
              <w:rPr>
                <w:b/>
                <w:sz w:val="22"/>
                <w:szCs w:val="22"/>
              </w:rPr>
            </w:pPr>
            <w:r>
              <w:rPr>
                <w:b/>
                <w:sz w:val="22"/>
                <w:szCs w:val="22"/>
              </w:rPr>
              <w:t xml:space="preserve">Total radiated </w:t>
            </w:r>
            <w:r w:rsidR="00A90597" w:rsidRPr="00C67C03">
              <w:rPr>
                <w:b/>
                <w:sz w:val="22"/>
                <w:szCs w:val="22"/>
              </w:rPr>
              <w:t>power</w:t>
            </w:r>
          </w:p>
          <w:p w14:paraId="74AEB579" w14:textId="77777777" w:rsidR="00A90597" w:rsidRPr="00C67C03" w:rsidRDefault="00F33D9A" w:rsidP="005C14D4">
            <w:pPr>
              <w:keepNext/>
              <w:keepLines/>
              <w:jc w:val="center"/>
              <w:rPr>
                <w:rFonts w:eastAsiaTheme="minorEastAsia"/>
                <w:b/>
                <w:sz w:val="22"/>
                <w:szCs w:val="22"/>
                <w:lang w:eastAsia="en-US"/>
              </w:rPr>
            </w:pPr>
            <w:r>
              <w:rPr>
                <w:rFonts w:eastAsiaTheme="minorEastAsia"/>
                <w:b/>
                <w:sz w:val="22"/>
                <w:szCs w:val="22"/>
                <w:lang w:eastAsia="en-US"/>
              </w:rPr>
              <w:t>(</w:t>
            </w:r>
            <w:proofErr w:type="spellStart"/>
            <w:r>
              <w:rPr>
                <w:rFonts w:eastAsiaTheme="minorEastAsia"/>
                <w:b/>
                <w:sz w:val="22"/>
                <w:szCs w:val="22"/>
                <w:lang w:eastAsia="en-US"/>
              </w:rPr>
              <w:t>dBm</w:t>
            </w:r>
            <w:proofErr w:type="spellEnd"/>
            <w:r w:rsidR="00A90597" w:rsidRPr="00C67C03">
              <w:rPr>
                <w:rFonts w:eastAsiaTheme="minorEastAsia"/>
                <w:b/>
                <w:sz w:val="22"/>
                <w:szCs w:val="22"/>
                <w:lang w:eastAsia="en-US"/>
              </w:rPr>
              <w:t>)</w:t>
            </w:r>
          </w:p>
        </w:tc>
        <w:tc>
          <w:tcPr>
            <w:tcW w:w="1166" w:type="pct"/>
          </w:tcPr>
          <w:p w14:paraId="6D74E70E" w14:textId="77777777" w:rsidR="00A90597" w:rsidRPr="00C67C03" w:rsidRDefault="00A90597" w:rsidP="005C14D4">
            <w:pPr>
              <w:keepNext/>
              <w:keepLines/>
              <w:jc w:val="center"/>
              <w:rPr>
                <w:rFonts w:eastAsiaTheme="minorEastAsia"/>
                <w:b/>
                <w:sz w:val="22"/>
                <w:szCs w:val="22"/>
                <w:lang w:eastAsia="en-US"/>
              </w:rPr>
            </w:pPr>
            <w:r w:rsidRPr="00C67C03">
              <w:rPr>
                <w:rFonts w:eastAsiaTheme="minorEastAsia"/>
                <w:b/>
                <w:sz w:val="22"/>
                <w:szCs w:val="22"/>
                <w:lang w:eastAsia="en-US"/>
              </w:rPr>
              <w:t>Specified</w:t>
            </w:r>
          </w:p>
          <w:p w14:paraId="38D0FDD8" w14:textId="77777777" w:rsidR="00A90597" w:rsidRPr="00C67C03" w:rsidRDefault="00A90597" w:rsidP="005C14D4">
            <w:pPr>
              <w:keepNext/>
              <w:keepLines/>
              <w:jc w:val="center"/>
              <w:rPr>
                <w:rFonts w:eastAsiaTheme="minorEastAsia"/>
                <w:b/>
                <w:sz w:val="22"/>
                <w:szCs w:val="22"/>
                <w:lang w:eastAsia="en-US"/>
              </w:rPr>
            </w:pPr>
            <w:r w:rsidRPr="00C67C03">
              <w:rPr>
                <w:rFonts w:eastAsiaTheme="minorEastAsia"/>
                <w:b/>
                <w:sz w:val="22"/>
                <w:szCs w:val="22"/>
                <w:lang w:eastAsia="en-US"/>
              </w:rPr>
              <w:t>Bandwidth</w:t>
            </w:r>
          </w:p>
        </w:tc>
      </w:tr>
      <w:tr w:rsidR="00A90597" w:rsidRPr="00C67C03" w14:paraId="5E95A2ED" w14:textId="77777777" w:rsidTr="0023771F">
        <w:trPr>
          <w:cantSplit/>
          <w:jc w:val="center"/>
        </w:trPr>
        <w:tc>
          <w:tcPr>
            <w:tcW w:w="1766" w:type="pct"/>
          </w:tcPr>
          <w:p w14:paraId="5BACDA3F" w14:textId="77777777" w:rsidR="00A90597" w:rsidRPr="00C67C03" w:rsidRDefault="001D0279" w:rsidP="001D0279">
            <w:pPr>
              <w:keepNext/>
              <w:keepLines/>
              <w:rPr>
                <w:rFonts w:eastAsiaTheme="minorEastAsia"/>
                <w:sz w:val="22"/>
                <w:szCs w:val="22"/>
                <w:lang w:eastAsia="en-US"/>
              </w:rPr>
            </w:pPr>
            <w:r>
              <w:rPr>
                <w:rFonts w:eastAsiaTheme="minorEastAsia"/>
                <w:sz w:val="22"/>
                <w:szCs w:val="22"/>
                <w:lang w:eastAsia="en-US"/>
              </w:rPr>
              <w:t>9</w:t>
            </w:r>
            <w:r w:rsidR="00A90597" w:rsidRPr="00C67C03">
              <w:rPr>
                <w:rFonts w:eastAsiaTheme="minorEastAsia"/>
                <w:sz w:val="22"/>
                <w:szCs w:val="22"/>
                <w:lang w:eastAsia="en-US"/>
              </w:rPr>
              <w:t xml:space="preserve"> </w:t>
            </w:r>
            <w:r>
              <w:rPr>
                <w:rFonts w:eastAsiaTheme="minorEastAsia"/>
                <w:sz w:val="22"/>
                <w:szCs w:val="22"/>
                <w:lang w:eastAsia="en-US"/>
              </w:rPr>
              <w:t>k</w:t>
            </w:r>
            <w:r w:rsidR="00A90597" w:rsidRPr="00C67C03">
              <w:rPr>
                <w:rFonts w:eastAsiaTheme="minorEastAsia"/>
                <w:sz w:val="22"/>
                <w:szCs w:val="22"/>
                <w:lang w:eastAsia="en-US"/>
              </w:rPr>
              <w:t>Hz ≤ f &lt; 1</w:t>
            </w:r>
            <w:r>
              <w:rPr>
                <w:rFonts w:eastAsiaTheme="minorEastAsia"/>
                <w:sz w:val="22"/>
                <w:szCs w:val="22"/>
                <w:lang w:eastAsia="en-US"/>
              </w:rPr>
              <w:t>50</w:t>
            </w:r>
            <w:r w:rsidR="00A90597" w:rsidRPr="00C67C03">
              <w:rPr>
                <w:rFonts w:eastAsiaTheme="minorEastAsia"/>
                <w:sz w:val="22"/>
                <w:szCs w:val="22"/>
                <w:lang w:eastAsia="en-US"/>
              </w:rPr>
              <w:t xml:space="preserve"> </w:t>
            </w:r>
            <w:r>
              <w:rPr>
                <w:rFonts w:eastAsiaTheme="minorEastAsia"/>
                <w:sz w:val="22"/>
                <w:szCs w:val="22"/>
                <w:lang w:eastAsia="en-US"/>
              </w:rPr>
              <w:t>k</w:t>
            </w:r>
            <w:r w:rsidR="00A90597" w:rsidRPr="00C67C03">
              <w:rPr>
                <w:rFonts w:eastAsiaTheme="minorEastAsia"/>
                <w:sz w:val="22"/>
                <w:szCs w:val="22"/>
                <w:lang w:eastAsia="en-US"/>
              </w:rPr>
              <w:t>Hz</w:t>
            </w:r>
          </w:p>
        </w:tc>
        <w:tc>
          <w:tcPr>
            <w:tcW w:w="2067" w:type="pct"/>
          </w:tcPr>
          <w:p w14:paraId="113D9980" w14:textId="77777777" w:rsidR="00A90597" w:rsidRPr="00C67C03" w:rsidRDefault="00A90597" w:rsidP="005C14D4">
            <w:pPr>
              <w:keepNext/>
              <w:keepLines/>
              <w:jc w:val="center"/>
              <w:rPr>
                <w:rFonts w:eastAsiaTheme="minorEastAsia"/>
                <w:sz w:val="22"/>
                <w:szCs w:val="22"/>
                <w:lang w:eastAsia="en-US"/>
              </w:rPr>
            </w:pPr>
            <w:r w:rsidRPr="00C67C03">
              <w:rPr>
                <w:rFonts w:eastAsiaTheme="minorEastAsia"/>
                <w:sz w:val="22"/>
                <w:szCs w:val="22"/>
                <w:lang w:eastAsia="en-US"/>
              </w:rPr>
              <w:t>-</w:t>
            </w:r>
            <w:r w:rsidR="001D0279">
              <w:rPr>
                <w:rFonts w:eastAsiaTheme="minorEastAsia"/>
                <w:sz w:val="22"/>
                <w:szCs w:val="22"/>
                <w:lang w:eastAsia="en-US"/>
              </w:rPr>
              <w:t>36</w:t>
            </w:r>
          </w:p>
        </w:tc>
        <w:tc>
          <w:tcPr>
            <w:tcW w:w="1166" w:type="pct"/>
            <w:vAlign w:val="center"/>
          </w:tcPr>
          <w:p w14:paraId="03368B96" w14:textId="77777777" w:rsidR="00A90597" w:rsidRPr="00C67C03" w:rsidRDefault="00A90597" w:rsidP="001D0279">
            <w:pPr>
              <w:keepNext/>
              <w:keepLines/>
              <w:jc w:val="center"/>
              <w:rPr>
                <w:rFonts w:eastAsiaTheme="minorEastAsia"/>
                <w:sz w:val="22"/>
                <w:szCs w:val="22"/>
                <w:lang w:eastAsia="en-US"/>
              </w:rPr>
            </w:pPr>
            <w:r w:rsidRPr="00C67C03">
              <w:rPr>
                <w:rFonts w:eastAsiaTheme="minorEastAsia"/>
                <w:sz w:val="22"/>
                <w:szCs w:val="22"/>
                <w:lang w:eastAsia="en-US"/>
              </w:rPr>
              <w:t>1 kHz</w:t>
            </w:r>
          </w:p>
        </w:tc>
      </w:tr>
      <w:tr w:rsidR="00A90597" w:rsidRPr="00C67C03" w14:paraId="325E8E28" w14:textId="77777777" w:rsidTr="0023771F">
        <w:trPr>
          <w:cantSplit/>
          <w:jc w:val="center"/>
        </w:trPr>
        <w:tc>
          <w:tcPr>
            <w:tcW w:w="1766" w:type="pct"/>
          </w:tcPr>
          <w:p w14:paraId="2D984919" w14:textId="77777777" w:rsidR="00A90597" w:rsidRPr="00C67C03" w:rsidRDefault="001D0279" w:rsidP="005C14D4">
            <w:pPr>
              <w:keepNext/>
              <w:keepLines/>
              <w:rPr>
                <w:rFonts w:eastAsiaTheme="minorEastAsia"/>
                <w:sz w:val="22"/>
                <w:szCs w:val="22"/>
                <w:lang w:eastAsia="en-US"/>
              </w:rPr>
            </w:pPr>
            <w:r>
              <w:rPr>
                <w:rFonts w:eastAsiaTheme="minorEastAsia"/>
                <w:sz w:val="22"/>
                <w:szCs w:val="22"/>
                <w:lang w:eastAsia="en-US"/>
              </w:rPr>
              <w:t>150 kHz ≤ f &lt; 30 MHz</w:t>
            </w:r>
          </w:p>
        </w:tc>
        <w:tc>
          <w:tcPr>
            <w:tcW w:w="2067" w:type="pct"/>
          </w:tcPr>
          <w:p w14:paraId="46391D3F" w14:textId="77777777" w:rsidR="00A90597" w:rsidRPr="00C67C03" w:rsidRDefault="001D0279" w:rsidP="005C14D4">
            <w:pPr>
              <w:keepNext/>
              <w:keepLines/>
              <w:jc w:val="center"/>
              <w:rPr>
                <w:rFonts w:eastAsiaTheme="minorEastAsia"/>
                <w:sz w:val="22"/>
                <w:szCs w:val="22"/>
                <w:lang w:eastAsia="en-US"/>
              </w:rPr>
            </w:pPr>
            <w:r>
              <w:rPr>
                <w:rFonts w:eastAsiaTheme="minorEastAsia"/>
                <w:sz w:val="22"/>
                <w:szCs w:val="22"/>
                <w:lang w:eastAsia="en-US"/>
              </w:rPr>
              <w:t>-36</w:t>
            </w:r>
          </w:p>
        </w:tc>
        <w:tc>
          <w:tcPr>
            <w:tcW w:w="1166" w:type="pct"/>
            <w:vAlign w:val="center"/>
          </w:tcPr>
          <w:p w14:paraId="1823D993" w14:textId="77777777" w:rsidR="00A90597" w:rsidRPr="00C67C03" w:rsidRDefault="001D0279" w:rsidP="005C14D4">
            <w:pPr>
              <w:keepNext/>
              <w:keepLines/>
              <w:jc w:val="center"/>
              <w:rPr>
                <w:rFonts w:eastAsiaTheme="minorEastAsia"/>
                <w:sz w:val="22"/>
                <w:szCs w:val="22"/>
                <w:lang w:eastAsia="en-US"/>
              </w:rPr>
            </w:pPr>
            <w:r>
              <w:rPr>
                <w:rFonts w:eastAsiaTheme="minorEastAsia"/>
                <w:sz w:val="22"/>
                <w:szCs w:val="22"/>
                <w:lang w:eastAsia="en-US"/>
              </w:rPr>
              <w:t>10 kHz</w:t>
            </w:r>
          </w:p>
        </w:tc>
      </w:tr>
      <w:tr w:rsidR="001D0279" w:rsidRPr="00C67C03" w14:paraId="379DB2A5" w14:textId="77777777" w:rsidTr="0023771F">
        <w:trPr>
          <w:cantSplit/>
          <w:jc w:val="center"/>
        </w:trPr>
        <w:tc>
          <w:tcPr>
            <w:tcW w:w="1766" w:type="pct"/>
          </w:tcPr>
          <w:p w14:paraId="70805F62" w14:textId="77777777" w:rsidR="001D0279" w:rsidRPr="001D0279" w:rsidRDefault="001D0279" w:rsidP="005C14D4">
            <w:pPr>
              <w:keepNext/>
              <w:keepLines/>
              <w:rPr>
                <w:rFonts w:eastAsiaTheme="minorEastAsia"/>
                <w:sz w:val="22"/>
                <w:szCs w:val="22"/>
              </w:rPr>
            </w:pPr>
            <w:r w:rsidRPr="001D0279">
              <w:rPr>
                <w:rFonts w:eastAsiaTheme="minorEastAsia"/>
                <w:sz w:val="22"/>
                <w:szCs w:val="22"/>
              </w:rPr>
              <w:t>30 MHz ≤ f &lt; 1 GHz</w:t>
            </w:r>
          </w:p>
        </w:tc>
        <w:tc>
          <w:tcPr>
            <w:tcW w:w="2067" w:type="pct"/>
          </w:tcPr>
          <w:p w14:paraId="07D81E0D" w14:textId="77777777" w:rsidR="001D0279" w:rsidRPr="001D0279" w:rsidRDefault="001D0279" w:rsidP="005C14D4">
            <w:pPr>
              <w:keepNext/>
              <w:keepLines/>
              <w:jc w:val="center"/>
              <w:rPr>
                <w:rFonts w:eastAsiaTheme="minorEastAsia"/>
                <w:sz w:val="22"/>
                <w:szCs w:val="22"/>
              </w:rPr>
            </w:pPr>
            <w:r w:rsidRPr="001D0279">
              <w:rPr>
                <w:rFonts w:eastAsiaTheme="minorEastAsia"/>
                <w:sz w:val="22"/>
                <w:szCs w:val="22"/>
              </w:rPr>
              <w:t>-36</w:t>
            </w:r>
          </w:p>
        </w:tc>
        <w:tc>
          <w:tcPr>
            <w:tcW w:w="1166" w:type="pct"/>
            <w:vAlign w:val="center"/>
          </w:tcPr>
          <w:p w14:paraId="09059E7C" w14:textId="77777777" w:rsidR="001D0279" w:rsidRPr="001D0279" w:rsidRDefault="001D0279" w:rsidP="005C14D4">
            <w:pPr>
              <w:keepNext/>
              <w:keepLines/>
              <w:jc w:val="center"/>
              <w:rPr>
                <w:rFonts w:eastAsiaTheme="minorEastAsia"/>
                <w:sz w:val="22"/>
                <w:szCs w:val="22"/>
              </w:rPr>
            </w:pPr>
            <w:r w:rsidRPr="001D0279">
              <w:rPr>
                <w:rFonts w:eastAsiaTheme="minorEastAsia"/>
                <w:sz w:val="22"/>
                <w:szCs w:val="22"/>
              </w:rPr>
              <w:t>100 kHz</w:t>
            </w:r>
          </w:p>
        </w:tc>
      </w:tr>
      <w:tr w:rsidR="001D0279" w:rsidRPr="00C67C03" w14:paraId="0995F978" w14:textId="77777777" w:rsidTr="0023771F">
        <w:trPr>
          <w:cantSplit/>
          <w:jc w:val="center"/>
        </w:trPr>
        <w:tc>
          <w:tcPr>
            <w:tcW w:w="1766" w:type="pct"/>
          </w:tcPr>
          <w:p w14:paraId="37DB353D" w14:textId="77777777" w:rsidR="001D0279" w:rsidRPr="001D0279" w:rsidRDefault="001D0279" w:rsidP="005C14D4">
            <w:pPr>
              <w:keepNext/>
              <w:keepLines/>
              <w:rPr>
                <w:rFonts w:eastAsiaTheme="minorEastAsia"/>
                <w:sz w:val="22"/>
                <w:szCs w:val="22"/>
              </w:rPr>
            </w:pPr>
            <w:r w:rsidRPr="001D0279">
              <w:rPr>
                <w:rFonts w:eastAsiaTheme="minorEastAsia"/>
                <w:sz w:val="22"/>
                <w:szCs w:val="22"/>
              </w:rPr>
              <w:t>1 GHz ≤ f &lt; 19 GHz</w:t>
            </w:r>
          </w:p>
        </w:tc>
        <w:tc>
          <w:tcPr>
            <w:tcW w:w="2067" w:type="pct"/>
          </w:tcPr>
          <w:p w14:paraId="6F964212" w14:textId="77777777" w:rsidR="001D0279" w:rsidRPr="001D0279" w:rsidRDefault="001D0279" w:rsidP="005C14D4">
            <w:pPr>
              <w:keepNext/>
              <w:keepLines/>
              <w:jc w:val="center"/>
              <w:rPr>
                <w:rFonts w:eastAsiaTheme="minorEastAsia"/>
                <w:sz w:val="22"/>
                <w:szCs w:val="22"/>
              </w:rPr>
            </w:pPr>
            <w:r w:rsidRPr="001D0279">
              <w:rPr>
                <w:rFonts w:eastAsiaTheme="minorEastAsia"/>
                <w:sz w:val="22"/>
                <w:szCs w:val="22"/>
              </w:rPr>
              <w:t>-30</w:t>
            </w:r>
          </w:p>
        </w:tc>
        <w:tc>
          <w:tcPr>
            <w:tcW w:w="1166" w:type="pct"/>
            <w:vAlign w:val="center"/>
          </w:tcPr>
          <w:p w14:paraId="72718F5E" w14:textId="77777777" w:rsidR="001D0279" w:rsidRPr="001D0279" w:rsidRDefault="001D0279" w:rsidP="005C14D4">
            <w:pPr>
              <w:keepNext/>
              <w:keepLines/>
              <w:jc w:val="center"/>
              <w:rPr>
                <w:rFonts w:eastAsiaTheme="minorEastAsia"/>
                <w:sz w:val="22"/>
                <w:szCs w:val="22"/>
              </w:rPr>
            </w:pPr>
            <w:r w:rsidRPr="001D0279">
              <w:rPr>
                <w:rFonts w:eastAsiaTheme="minorEastAsia"/>
                <w:sz w:val="22"/>
                <w:szCs w:val="22"/>
              </w:rPr>
              <w:t>1 MHz</w:t>
            </w:r>
          </w:p>
        </w:tc>
      </w:tr>
    </w:tbl>
    <w:p w14:paraId="59902EDC" w14:textId="77777777" w:rsidR="005C14D4" w:rsidRDefault="005C14D4" w:rsidP="00A90597">
      <w:pPr>
        <w:outlineLvl w:val="1"/>
        <w:rPr>
          <w:rFonts w:ascii="Times New Roman" w:hAnsi="Times New Roman" w:cs="Times New Roman"/>
          <w:b/>
        </w:rPr>
      </w:pPr>
    </w:p>
    <w:p w14:paraId="0B628597" w14:textId="77777777" w:rsidR="001D0279" w:rsidRDefault="001D0279" w:rsidP="001D0279">
      <w:pPr>
        <w:keepNext/>
        <w:keepLines/>
        <w:spacing w:before="120"/>
        <w:ind w:left="720"/>
        <w:jc w:val="center"/>
        <w:rPr>
          <w:rFonts w:ascii="Times New Roman" w:eastAsiaTheme="minorEastAsia" w:hAnsi="Times New Roman" w:cs="Times New Roman"/>
          <w:b/>
        </w:rPr>
      </w:pPr>
      <w:r w:rsidRPr="00C67C03">
        <w:rPr>
          <w:rFonts w:ascii="Times New Roman" w:eastAsiaTheme="minorEastAsia" w:hAnsi="Times New Roman" w:cs="Times New Roman"/>
          <w:b/>
        </w:rPr>
        <w:t xml:space="preserve">Table </w:t>
      </w:r>
      <w:r>
        <w:rPr>
          <w:rFonts w:ascii="Times New Roman" w:eastAsiaTheme="minorEastAsia" w:hAnsi="Times New Roman" w:cs="Times New Roman"/>
          <w:b/>
        </w:rPr>
        <w:t>6</w:t>
      </w:r>
      <w:r w:rsidR="00CB4B2F">
        <w:rPr>
          <w:rFonts w:ascii="Times New Roman" w:eastAsiaTheme="minorEastAsia" w:hAnsi="Times New Roman" w:cs="Times New Roman"/>
          <w:b/>
        </w:rPr>
        <w:t>:</w:t>
      </w:r>
      <w:r w:rsidRPr="00C67C03">
        <w:rPr>
          <w:rFonts w:ascii="Times New Roman" w:eastAsiaTheme="minorEastAsia" w:hAnsi="Times New Roman" w:cs="Times New Roman"/>
          <w:b/>
        </w:rPr>
        <w:t xml:space="preserve"> </w:t>
      </w:r>
      <w:proofErr w:type="spellStart"/>
      <w:r w:rsidRPr="00C67C03">
        <w:rPr>
          <w:rFonts w:ascii="Times New Roman" w:eastAsiaTheme="minorEastAsia" w:hAnsi="Times New Roman" w:cs="Times New Roman"/>
          <w:b/>
        </w:rPr>
        <w:t>Radiocommunications</w:t>
      </w:r>
      <w:proofErr w:type="spellEnd"/>
      <w:r w:rsidRPr="00C67C03">
        <w:rPr>
          <w:rFonts w:ascii="Times New Roman" w:eastAsiaTheme="minorEastAsia" w:hAnsi="Times New Roman" w:cs="Times New Roman"/>
          <w:b/>
        </w:rPr>
        <w:t xml:space="preserve"> </w:t>
      </w:r>
      <w:r>
        <w:rPr>
          <w:rFonts w:ascii="Times New Roman" w:eastAsiaTheme="minorEastAsia" w:hAnsi="Times New Roman" w:cs="Times New Roman"/>
          <w:b/>
        </w:rPr>
        <w:t>transmitter unwanted emission limits for registered devices</w:t>
      </w:r>
    </w:p>
    <w:tbl>
      <w:tblPr>
        <w:tblStyle w:val="TableGrid"/>
        <w:tblW w:w="5000" w:type="pct"/>
        <w:jc w:val="center"/>
        <w:tblLook w:val="04A0" w:firstRow="1" w:lastRow="0" w:firstColumn="1" w:lastColumn="0" w:noHBand="0" w:noVBand="1"/>
        <w:tblCaption w:val="Radiocommunications transmitter unwanted emission limits for registered devices"/>
      </w:tblPr>
      <w:tblGrid>
        <w:gridCol w:w="3185"/>
        <w:gridCol w:w="3728"/>
        <w:gridCol w:w="2103"/>
      </w:tblGrid>
      <w:tr w:rsidR="001D0279" w:rsidRPr="00C67C03" w14:paraId="4CA6C681" w14:textId="77777777" w:rsidTr="001B23E3">
        <w:trPr>
          <w:cantSplit/>
          <w:tblHeader/>
          <w:jc w:val="center"/>
        </w:trPr>
        <w:tc>
          <w:tcPr>
            <w:tcW w:w="1766" w:type="pct"/>
          </w:tcPr>
          <w:p w14:paraId="5DABB943" w14:textId="77777777" w:rsidR="001D0279" w:rsidRPr="00C67C03" w:rsidRDefault="001D0279" w:rsidP="00B10CB0">
            <w:pPr>
              <w:keepNext/>
              <w:keepLines/>
              <w:jc w:val="center"/>
              <w:rPr>
                <w:rFonts w:eastAsiaTheme="minorEastAsia"/>
                <w:b/>
                <w:sz w:val="22"/>
                <w:szCs w:val="22"/>
                <w:lang w:eastAsia="en-US"/>
              </w:rPr>
            </w:pPr>
            <w:r w:rsidRPr="00C67C03">
              <w:rPr>
                <w:rFonts w:eastAsiaTheme="minorEastAsia"/>
                <w:b/>
                <w:sz w:val="22"/>
                <w:szCs w:val="22"/>
                <w:lang w:eastAsia="en-US"/>
              </w:rPr>
              <w:t>Frequency range</w:t>
            </w:r>
          </w:p>
          <w:p w14:paraId="1FEF1D27" w14:textId="77777777" w:rsidR="001D0279" w:rsidRPr="00C67C03" w:rsidRDefault="001D0279" w:rsidP="00B10CB0">
            <w:pPr>
              <w:keepNext/>
              <w:keepLines/>
              <w:jc w:val="center"/>
              <w:rPr>
                <w:rFonts w:eastAsiaTheme="minorEastAsia"/>
                <w:b/>
                <w:sz w:val="22"/>
                <w:szCs w:val="22"/>
                <w:lang w:eastAsia="en-US"/>
              </w:rPr>
            </w:pPr>
            <w:r w:rsidRPr="00C67C03">
              <w:rPr>
                <w:rFonts w:eastAsiaTheme="minorEastAsia"/>
                <w:b/>
                <w:sz w:val="22"/>
                <w:szCs w:val="22"/>
                <w:lang w:eastAsia="en-US"/>
              </w:rPr>
              <w:t>(f)</w:t>
            </w:r>
          </w:p>
        </w:tc>
        <w:tc>
          <w:tcPr>
            <w:tcW w:w="2067" w:type="pct"/>
          </w:tcPr>
          <w:p w14:paraId="333E2488" w14:textId="77777777" w:rsidR="001D0279" w:rsidRPr="00C67C03" w:rsidRDefault="00F33D9A" w:rsidP="00B10CB0">
            <w:pPr>
              <w:keepNext/>
              <w:keepLines/>
              <w:jc w:val="center"/>
              <w:rPr>
                <w:b/>
                <w:sz w:val="22"/>
                <w:szCs w:val="22"/>
              </w:rPr>
            </w:pPr>
            <w:r>
              <w:rPr>
                <w:b/>
                <w:sz w:val="22"/>
                <w:szCs w:val="22"/>
              </w:rPr>
              <w:t xml:space="preserve">Total radiated </w:t>
            </w:r>
            <w:r w:rsidR="001D0279" w:rsidRPr="00C67C03">
              <w:rPr>
                <w:b/>
                <w:sz w:val="22"/>
                <w:szCs w:val="22"/>
              </w:rPr>
              <w:t>power</w:t>
            </w:r>
          </w:p>
          <w:p w14:paraId="720C3432" w14:textId="77777777" w:rsidR="001D0279" w:rsidRPr="00C67C03" w:rsidRDefault="00F33D9A" w:rsidP="00B10CB0">
            <w:pPr>
              <w:keepNext/>
              <w:keepLines/>
              <w:jc w:val="center"/>
              <w:rPr>
                <w:rFonts w:eastAsiaTheme="minorEastAsia"/>
                <w:b/>
                <w:sz w:val="22"/>
                <w:szCs w:val="22"/>
                <w:lang w:eastAsia="en-US"/>
              </w:rPr>
            </w:pPr>
            <w:r>
              <w:rPr>
                <w:rFonts w:eastAsiaTheme="minorEastAsia"/>
                <w:b/>
                <w:sz w:val="22"/>
                <w:szCs w:val="22"/>
                <w:lang w:eastAsia="en-US"/>
              </w:rPr>
              <w:t>(</w:t>
            </w:r>
            <w:proofErr w:type="spellStart"/>
            <w:r>
              <w:rPr>
                <w:rFonts w:eastAsiaTheme="minorEastAsia"/>
                <w:b/>
                <w:sz w:val="22"/>
                <w:szCs w:val="22"/>
                <w:lang w:eastAsia="en-US"/>
              </w:rPr>
              <w:t>dBm</w:t>
            </w:r>
            <w:proofErr w:type="spellEnd"/>
            <w:r w:rsidR="001D0279" w:rsidRPr="00C67C03">
              <w:rPr>
                <w:rFonts w:eastAsiaTheme="minorEastAsia"/>
                <w:b/>
                <w:sz w:val="22"/>
                <w:szCs w:val="22"/>
                <w:lang w:eastAsia="en-US"/>
              </w:rPr>
              <w:t>)</w:t>
            </w:r>
          </w:p>
        </w:tc>
        <w:tc>
          <w:tcPr>
            <w:tcW w:w="1166" w:type="pct"/>
          </w:tcPr>
          <w:p w14:paraId="593B443E" w14:textId="77777777" w:rsidR="001D0279" w:rsidRPr="00C67C03" w:rsidRDefault="001D0279" w:rsidP="00B10CB0">
            <w:pPr>
              <w:keepNext/>
              <w:keepLines/>
              <w:jc w:val="center"/>
              <w:rPr>
                <w:rFonts w:eastAsiaTheme="minorEastAsia"/>
                <w:b/>
                <w:sz w:val="22"/>
                <w:szCs w:val="22"/>
                <w:lang w:eastAsia="en-US"/>
              </w:rPr>
            </w:pPr>
            <w:r w:rsidRPr="00C67C03">
              <w:rPr>
                <w:rFonts w:eastAsiaTheme="minorEastAsia"/>
                <w:b/>
                <w:sz w:val="22"/>
                <w:szCs w:val="22"/>
                <w:lang w:eastAsia="en-US"/>
              </w:rPr>
              <w:t>Specified</w:t>
            </w:r>
          </w:p>
          <w:p w14:paraId="51B5F5E2" w14:textId="77777777" w:rsidR="001D0279" w:rsidRPr="00C67C03" w:rsidRDefault="001D0279" w:rsidP="00B10CB0">
            <w:pPr>
              <w:keepNext/>
              <w:keepLines/>
              <w:jc w:val="center"/>
              <w:rPr>
                <w:rFonts w:eastAsiaTheme="minorEastAsia"/>
                <w:b/>
                <w:sz w:val="22"/>
                <w:szCs w:val="22"/>
                <w:lang w:eastAsia="en-US"/>
              </w:rPr>
            </w:pPr>
            <w:r w:rsidRPr="00C67C03">
              <w:rPr>
                <w:rFonts w:eastAsiaTheme="minorEastAsia"/>
                <w:b/>
                <w:sz w:val="22"/>
                <w:szCs w:val="22"/>
                <w:lang w:eastAsia="en-US"/>
              </w:rPr>
              <w:t>Bandwidth</w:t>
            </w:r>
          </w:p>
        </w:tc>
      </w:tr>
      <w:tr w:rsidR="001D0279" w:rsidRPr="00C67C03" w14:paraId="2732883E" w14:textId="77777777" w:rsidTr="00B10CB0">
        <w:trPr>
          <w:cantSplit/>
          <w:jc w:val="center"/>
        </w:trPr>
        <w:tc>
          <w:tcPr>
            <w:tcW w:w="1766" w:type="pct"/>
          </w:tcPr>
          <w:p w14:paraId="351A0FD1" w14:textId="77777777" w:rsidR="001D0279" w:rsidRPr="00C67C03" w:rsidRDefault="001D0279" w:rsidP="00B10CB0">
            <w:pPr>
              <w:keepNext/>
              <w:keepLines/>
              <w:rPr>
                <w:rFonts w:eastAsiaTheme="minorEastAsia"/>
                <w:sz w:val="22"/>
                <w:szCs w:val="22"/>
                <w:lang w:eastAsia="en-US"/>
              </w:rPr>
            </w:pPr>
            <w:r>
              <w:rPr>
                <w:rFonts w:eastAsiaTheme="minorEastAsia"/>
                <w:sz w:val="22"/>
                <w:szCs w:val="22"/>
                <w:lang w:eastAsia="en-US"/>
              </w:rPr>
              <w:t>9</w:t>
            </w:r>
            <w:r w:rsidRPr="00C67C03">
              <w:rPr>
                <w:rFonts w:eastAsiaTheme="minorEastAsia"/>
                <w:sz w:val="22"/>
                <w:szCs w:val="22"/>
                <w:lang w:eastAsia="en-US"/>
              </w:rPr>
              <w:t xml:space="preserve"> </w:t>
            </w:r>
            <w:r>
              <w:rPr>
                <w:rFonts w:eastAsiaTheme="minorEastAsia"/>
                <w:sz w:val="22"/>
                <w:szCs w:val="22"/>
                <w:lang w:eastAsia="en-US"/>
              </w:rPr>
              <w:t>k</w:t>
            </w:r>
            <w:r w:rsidRPr="00C67C03">
              <w:rPr>
                <w:rFonts w:eastAsiaTheme="minorEastAsia"/>
                <w:sz w:val="22"/>
                <w:szCs w:val="22"/>
                <w:lang w:eastAsia="en-US"/>
              </w:rPr>
              <w:t>Hz ≤ f &lt; 1</w:t>
            </w:r>
            <w:r>
              <w:rPr>
                <w:rFonts w:eastAsiaTheme="minorEastAsia"/>
                <w:sz w:val="22"/>
                <w:szCs w:val="22"/>
                <w:lang w:eastAsia="en-US"/>
              </w:rPr>
              <w:t>50</w:t>
            </w:r>
            <w:r w:rsidRPr="00C67C03">
              <w:rPr>
                <w:rFonts w:eastAsiaTheme="minorEastAsia"/>
                <w:sz w:val="22"/>
                <w:szCs w:val="22"/>
                <w:lang w:eastAsia="en-US"/>
              </w:rPr>
              <w:t xml:space="preserve"> </w:t>
            </w:r>
            <w:r>
              <w:rPr>
                <w:rFonts w:eastAsiaTheme="minorEastAsia"/>
                <w:sz w:val="22"/>
                <w:szCs w:val="22"/>
                <w:lang w:eastAsia="en-US"/>
              </w:rPr>
              <w:t>k</w:t>
            </w:r>
            <w:r w:rsidRPr="00C67C03">
              <w:rPr>
                <w:rFonts w:eastAsiaTheme="minorEastAsia"/>
                <w:sz w:val="22"/>
                <w:szCs w:val="22"/>
                <w:lang w:eastAsia="en-US"/>
              </w:rPr>
              <w:t>Hz</w:t>
            </w:r>
          </w:p>
        </w:tc>
        <w:tc>
          <w:tcPr>
            <w:tcW w:w="2067" w:type="pct"/>
          </w:tcPr>
          <w:p w14:paraId="43DD8D4E" w14:textId="77777777" w:rsidR="001D0279" w:rsidRPr="00C67C03" w:rsidRDefault="001D0279" w:rsidP="00B10CB0">
            <w:pPr>
              <w:keepNext/>
              <w:keepLines/>
              <w:jc w:val="center"/>
              <w:rPr>
                <w:rFonts w:eastAsiaTheme="minorEastAsia"/>
                <w:sz w:val="22"/>
                <w:szCs w:val="22"/>
                <w:lang w:eastAsia="en-US"/>
              </w:rPr>
            </w:pPr>
            <w:r w:rsidRPr="00C67C03">
              <w:rPr>
                <w:rFonts w:eastAsiaTheme="minorEastAsia"/>
                <w:sz w:val="22"/>
                <w:szCs w:val="22"/>
                <w:lang w:eastAsia="en-US"/>
              </w:rPr>
              <w:t>-</w:t>
            </w:r>
            <w:r>
              <w:rPr>
                <w:rFonts w:eastAsiaTheme="minorEastAsia"/>
                <w:sz w:val="22"/>
                <w:szCs w:val="22"/>
                <w:lang w:eastAsia="en-US"/>
              </w:rPr>
              <w:t>36</w:t>
            </w:r>
          </w:p>
        </w:tc>
        <w:tc>
          <w:tcPr>
            <w:tcW w:w="1166" w:type="pct"/>
            <w:vAlign w:val="center"/>
          </w:tcPr>
          <w:p w14:paraId="2582D503" w14:textId="77777777" w:rsidR="001D0279" w:rsidRPr="00C67C03" w:rsidRDefault="001D0279" w:rsidP="00B10CB0">
            <w:pPr>
              <w:keepNext/>
              <w:keepLines/>
              <w:jc w:val="center"/>
              <w:rPr>
                <w:rFonts w:eastAsiaTheme="minorEastAsia"/>
                <w:sz w:val="22"/>
                <w:szCs w:val="22"/>
                <w:lang w:eastAsia="en-US"/>
              </w:rPr>
            </w:pPr>
            <w:r w:rsidRPr="00C67C03">
              <w:rPr>
                <w:rFonts w:eastAsiaTheme="minorEastAsia"/>
                <w:sz w:val="22"/>
                <w:szCs w:val="22"/>
                <w:lang w:eastAsia="en-US"/>
              </w:rPr>
              <w:t>1 kHz</w:t>
            </w:r>
          </w:p>
        </w:tc>
      </w:tr>
      <w:tr w:rsidR="001D0279" w:rsidRPr="00C67C03" w14:paraId="0367E567" w14:textId="77777777" w:rsidTr="00B10CB0">
        <w:trPr>
          <w:cantSplit/>
          <w:jc w:val="center"/>
        </w:trPr>
        <w:tc>
          <w:tcPr>
            <w:tcW w:w="1766" w:type="pct"/>
          </w:tcPr>
          <w:p w14:paraId="58A1762F" w14:textId="77777777" w:rsidR="001D0279" w:rsidRPr="00C67C03" w:rsidRDefault="001D0279" w:rsidP="00B10CB0">
            <w:pPr>
              <w:keepNext/>
              <w:keepLines/>
              <w:rPr>
                <w:rFonts w:eastAsiaTheme="minorEastAsia"/>
                <w:sz w:val="22"/>
                <w:szCs w:val="22"/>
                <w:lang w:eastAsia="en-US"/>
              </w:rPr>
            </w:pPr>
            <w:r>
              <w:rPr>
                <w:rFonts w:eastAsiaTheme="minorEastAsia"/>
                <w:sz w:val="22"/>
                <w:szCs w:val="22"/>
                <w:lang w:eastAsia="en-US"/>
              </w:rPr>
              <w:t>150 kHz ≤ f &lt; 30 MHz</w:t>
            </w:r>
          </w:p>
        </w:tc>
        <w:tc>
          <w:tcPr>
            <w:tcW w:w="2067" w:type="pct"/>
          </w:tcPr>
          <w:p w14:paraId="453FC3BD" w14:textId="77777777" w:rsidR="001D0279" w:rsidRPr="00C67C03" w:rsidRDefault="001D0279" w:rsidP="00B10CB0">
            <w:pPr>
              <w:keepNext/>
              <w:keepLines/>
              <w:jc w:val="center"/>
              <w:rPr>
                <w:rFonts w:eastAsiaTheme="minorEastAsia"/>
                <w:sz w:val="22"/>
                <w:szCs w:val="22"/>
                <w:lang w:eastAsia="en-US"/>
              </w:rPr>
            </w:pPr>
            <w:r>
              <w:rPr>
                <w:rFonts w:eastAsiaTheme="minorEastAsia"/>
                <w:sz w:val="22"/>
                <w:szCs w:val="22"/>
                <w:lang w:eastAsia="en-US"/>
              </w:rPr>
              <w:t>-36</w:t>
            </w:r>
          </w:p>
        </w:tc>
        <w:tc>
          <w:tcPr>
            <w:tcW w:w="1166" w:type="pct"/>
            <w:vAlign w:val="center"/>
          </w:tcPr>
          <w:p w14:paraId="3A44FB42" w14:textId="77777777" w:rsidR="001D0279" w:rsidRPr="00C67C03" w:rsidRDefault="001D0279" w:rsidP="00B10CB0">
            <w:pPr>
              <w:keepNext/>
              <w:keepLines/>
              <w:jc w:val="center"/>
              <w:rPr>
                <w:rFonts w:eastAsiaTheme="minorEastAsia"/>
                <w:sz w:val="22"/>
                <w:szCs w:val="22"/>
                <w:lang w:eastAsia="en-US"/>
              </w:rPr>
            </w:pPr>
            <w:r>
              <w:rPr>
                <w:rFonts w:eastAsiaTheme="minorEastAsia"/>
                <w:sz w:val="22"/>
                <w:szCs w:val="22"/>
                <w:lang w:eastAsia="en-US"/>
              </w:rPr>
              <w:t>10 kHz</w:t>
            </w:r>
          </w:p>
        </w:tc>
      </w:tr>
      <w:tr w:rsidR="001D0279" w:rsidRPr="00C67C03" w14:paraId="42E172CC" w14:textId="77777777" w:rsidTr="00B10CB0">
        <w:trPr>
          <w:cantSplit/>
          <w:jc w:val="center"/>
        </w:trPr>
        <w:tc>
          <w:tcPr>
            <w:tcW w:w="1766" w:type="pct"/>
          </w:tcPr>
          <w:p w14:paraId="43D84C67" w14:textId="77777777" w:rsidR="001D0279" w:rsidRPr="001D0279" w:rsidRDefault="001D0279" w:rsidP="00B10CB0">
            <w:pPr>
              <w:keepNext/>
              <w:keepLines/>
              <w:rPr>
                <w:rFonts w:eastAsiaTheme="minorEastAsia"/>
                <w:sz w:val="22"/>
                <w:szCs w:val="22"/>
              </w:rPr>
            </w:pPr>
            <w:r w:rsidRPr="001D0279">
              <w:rPr>
                <w:rFonts w:eastAsiaTheme="minorEastAsia"/>
                <w:sz w:val="22"/>
                <w:szCs w:val="22"/>
              </w:rPr>
              <w:t>30 MHz ≤ f &lt; 1 GHz</w:t>
            </w:r>
          </w:p>
        </w:tc>
        <w:tc>
          <w:tcPr>
            <w:tcW w:w="2067" w:type="pct"/>
          </w:tcPr>
          <w:p w14:paraId="5BF7D6CB" w14:textId="77777777" w:rsidR="001D0279" w:rsidRPr="001D0279" w:rsidRDefault="001D0279" w:rsidP="00B10CB0">
            <w:pPr>
              <w:keepNext/>
              <w:keepLines/>
              <w:jc w:val="center"/>
              <w:rPr>
                <w:rFonts w:eastAsiaTheme="minorEastAsia"/>
                <w:sz w:val="22"/>
                <w:szCs w:val="22"/>
              </w:rPr>
            </w:pPr>
            <w:r w:rsidRPr="001D0279">
              <w:rPr>
                <w:rFonts w:eastAsiaTheme="minorEastAsia"/>
                <w:sz w:val="22"/>
                <w:szCs w:val="22"/>
              </w:rPr>
              <w:t>-36</w:t>
            </w:r>
          </w:p>
        </w:tc>
        <w:tc>
          <w:tcPr>
            <w:tcW w:w="1166" w:type="pct"/>
            <w:vAlign w:val="center"/>
          </w:tcPr>
          <w:p w14:paraId="4DF81F9C" w14:textId="77777777" w:rsidR="001D0279" w:rsidRPr="001D0279" w:rsidRDefault="001D0279" w:rsidP="00B10CB0">
            <w:pPr>
              <w:keepNext/>
              <w:keepLines/>
              <w:jc w:val="center"/>
              <w:rPr>
                <w:rFonts w:eastAsiaTheme="minorEastAsia"/>
                <w:sz w:val="22"/>
                <w:szCs w:val="22"/>
              </w:rPr>
            </w:pPr>
            <w:r w:rsidRPr="001D0279">
              <w:rPr>
                <w:rFonts w:eastAsiaTheme="minorEastAsia"/>
                <w:sz w:val="22"/>
                <w:szCs w:val="22"/>
              </w:rPr>
              <w:t>100 kHz</w:t>
            </w:r>
          </w:p>
        </w:tc>
      </w:tr>
      <w:tr w:rsidR="001D0279" w:rsidRPr="00C67C03" w14:paraId="79F32DF4" w14:textId="77777777" w:rsidTr="00B10CB0">
        <w:trPr>
          <w:cantSplit/>
          <w:jc w:val="center"/>
        </w:trPr>
        <w:tc>
          <w:tcPr>
            <w:tcW w:w="1766" w:type="pct"/>
          </w:tcPr>
          <w:p w14:paraId="5DFDCEC1" w14:textId="77777777" w:rsidR="001D0279" w:rsidRPr="001D0279" w:rsidRDefault="001D0279" w:rsidP="00B10CB0">
            <w:pPr>
              <w:keepNext/>
              <w:keepLines/>
              <w:rPr>
                <w:rFonts w:eastAsiaTheme="minorEastAsia"/>
                <w:sz w:val="22"/>
                <w:szCs w:val="22"/>
              </w:rPr>
            </w:pPr>
            <w:r w:rsidRPr="001D0279">
              <w:rPr>
                <w:rFonts w:eastAsiaTheme="minorEastAsia"/>
                <w:sz w:val="22"/>
                <w:szCs w:val="22"/>
              </w:rPr>
              <w:t xml:space="preserve">1 GHz ≤ f &lt; </w:t>
            </w:r>
            <w:r w:rsidR="00CB4B2F">
              <w:rPr>
                <w:rFonts w:eastAsiaTheme="minorEastAsia"/>
                <w:sz w:val="22"/>
                <w:szCs w:val="22"/>
              </w:rPr>
              <w:t>3.1</w:t>
            </w:r>
            <w:r w:rsidRPr="001D0279">
              <w:rPr>
                <w:rFonts w:eastAsiaTheme="minorEastAsia"/>
                <w:sz w:val="22"/>
                <w:szCs w:val="22"/>
              </w:rPr>
              <w:t xml:space="preserve"> GHz</w:t>
            </w:r>
          </w:p>
        </w:tc>
        <w:tc>
          <w:tcPr>
            <w:tcW w:w="2067" w:type="pct"/>
          </w:tcPr>
          <w:p w14:paraId="6CF1A95D" w14:textId="77777777" w:rsidR="001D0279" w:rsidRPr="001D0279" w:rsidRDefault="001D0279" w:rsidP="00B10CB0">
            <w:pPr>
              <w:keepNext/>
              <w:keepLines/>
              <w:jc w:val="center"/>
              <w:rPr>
                <w:rFonts w:eastAsiaTheme="minorEastAsia"/>
                <w:sz w:val="22"/>
                <w:szCs w:val="22"/>
              </w:rPr>
            </w:pPr>
            <w:r w:rsidRPr="001D0279">
              <w:rPr>
                <w:rFonts w:eastAsiaTheme="minorEastAsia"/>
                <w:sz w:val="22"/>
                <w:szCs w:val="22"/>
              </w:rPr>
              <w:t>-30</w:t>
            </w:r>
          </w:p>
        </w:tc>
        <w:tc>
          <w:tcPr>
            <w:tcW w:w="1166" w:type="pct"/>
            <w:vAlign w:val="center"/>
          </w:tcPr>
          <w:p w14:paraId="0DFB3A2B" w14:textId="77777777" w:rsidR="001D0279" w:rsidRPr="001D0279" w:rsidRDefault="001D0279" w:rsidP="00B10CB0">
            <w:pPr>
              <w:keepNext/>
              <w:keepLines/>
              <w:jc w:val="center"/>
              <w:rPr>
                <w:rFonts w:eastAsiaTheme="minorEastAsia"/>
                <w:sz w:val="22"/>
                <w:szCs w:val="22"/>
              </w:rPr>
            </w:pPr>
            <w:r w:rsidRPr="001D0279">
              <w:rPr>
                <w:rFonts w:eastAsiaTheme="minorEastAsia"/>
                <w:sz w:val="22"/>
                <w:szCs w:val="22"/>
              </w:rPr>
              <w:t>1 MHz</w:t>
            </w:r>
          </w:p>
        </w:tc>
      </w:tr>
      <w:tr w:rsidR="00CB4B2F" w:rsidRPr="00C67C03" w14:paraId="2A08C198" w14:textId="77777777" w:rsidTr="00B10CB0">
        <w:trPr>
          <w:cantSplit/>
          <w:jc w:val="center"/>
        </w:trPr>
        <w:tc>
          <w:tcPr>
            <w:tcW w:w="1766" w:type="pct"/>
          </w:tcPr>
          <w:p w14:paraId="0136DB89" w14:textId="77777777" w:rsidR="00CB4B2F" w:rsidRPr="00CB4B2F" w:rsidRDefault="00CB4B2F" w:rsidP="00B10CB0">
            <w:pPr>
              <w:keepNext/>
              <w:keepLines/>
              <w:rPr>
                <w:rFonts w:eastAsiaTheme="minorEastAsia"/>
                <w:sz w:val="22"/>
                <w:szCs w:val="22"/>
              </w:rPr>
            </w:pPr>
            <w:r w:rsidRPr="00CB4B2F">
              <w:rPr>
                <w:rFonts w:eastAsiaTheme="minorEastAsia"/>
                <w:sz w:val="22"/>
                <w:szCs w:val="22"/>
              </w:rPr>
              <w:t>3.1 GHz ≤ f &lt; 3.38 GHz</w:t>
            </w:r>
          </w:p>
        </w:tc>
        <w:tc>
          <w:tcPr>
            <w:tcW w:w="2067" w:type="pct"/>
          </w:tcPr>
          <w:p w14:paraId="3090CDD8" w14:textId="77777777" w:rsidR="00CB4B2F" w:rsidRPr="001D0279" w:rsidRDefault="00CB4B2F" w:rsidP="00B10CB0">
            <w:pPr>
              <w:keepNext/>
              <w:keepLines/>
              <w:jc w:val="center"/>
              <w:rPr>
                <w:rFonts w:eastAsiaTheme="minorEastAsia"/>
              </w:rPr>
            </w:pPr>
            <w:r>
              <w:rPr>
                <w:rFonts w:eastAsiaTheme="minorEastAsia"/>
              </w:rPr>
              <w:t>-47</w:t>
            </w:r>
          </w:p>
        </w:tc>
        <w:tc>
          <w:tcPr>
            <w:tcW w:w="1166" w:type="pct"/>
            <w:vAlign w:val="center"/>
          </w:tcPr>
          <w:p w14:paraId="3E359E5A" w14:textId="77777777" w:rsidR="00CB4B2F" w:rsidRPr="001D0279" w:rsidRDefault="00CB4B2F" w:rsidP="00B10CB0">
            <w:pPr>
              <w:keepNext/>
              <w:keepLines/>
              <w:jc w:val="center"/>
              <w:rPr>
                <w:rFonts w:eastAsiaTheme="minorEastAsia"/>
              </w:rPr>
            </w:pPr>
            <w:r>
              <w:rPr>
                <w:rFonts w:eastAsiaTheme="minorEastAsia"/>
              </w:rPr>
              <w:t>1 MHz</w:t>
            </w:r>
          </w:p>
        </w:tc>
      </w:tr>
      <w:tr w:rsidR="00CB4B2F" w:rsidRPr="00C67C03" w14:paraId="24004B0E" w14:textId="77777777" w:rsidTr="00B10CB0">
        <w:trPr>
          <w:cantSplit/>
          <w:jc w:val="center"/>
        </w:trPr>
        <w:tc>
          <w:tcPr>
            <w:tcW w:w="1766" w:type="pct"/>
          </w:tcPr>
          <w:p w14:paraId="2CF7ACC0" w14:textId="77777777" w:rsidR="00CB4B2F" w:rsidRPr="00CB4B2F" w:rsidRDefault="00CB4B2F" w:rsidP="00B10CB0">
            <w:pPr>
              <w:keepNext/>
              <w:keepLines/>
              <w:rPr>
                <w:rFonts w:eastAsiaTheme="minorEastAsia"/>
                <w:sz w:val="22"/>
                <w:szCs w:val="22"/>
              </w:rPr>
            </w:pPr>
            <w:r w:rsidRPr="00CB4B2F">
              <w:rPr>
                <w:rFonts w:eastAsiaTheme="minorEastAsia"/>
                <w:sz w:val="22"/>
                <w:szCs w:val="22"/>
              </w:rPr>
              <w:t>3.38 GHz ≤ f &lt; 19 GHz</w:t>
            </w:r>
          </w:p>
        </w:tc>
        <w:tc>
          <w:tcPr>
            <w:tcW w:w="2067" w:type="pct"/>
          </w:tcPr>
          <w:p w14:paraId="34AB14FF" w14:textId="77777777" w:rsidR="00CB4B2F" w:rsidRDefault="00CB4B2F" w:rsidP="00B10CB0">
            <w:pPr>
              <w:keepNext/>
              <w:keepLines/>
              <w:jc w:val="center"/>
              <w:rPr>
                <w:rFonts w:eastAsiaTheme="minorEastAsia"/>
              </w:rPr>
            </w:pPr>
            <w:r>
              <w:rPr>
                <w:rFonts w:eastAsiaTheme="minorEastAsia"/>
              </w:rPr>
              <w:t>-30</w:t>
            </w:r>
          </w:p>
        </w:tc>
        <w:tc>
          <w:tcPr>
            <w:tcW w:w="1166" w:type="pct"/>
            <w:vAlign w:val="center"/>
          </w:tcPr>
          <w:p w14:paraId="22514CE9" w14:textId="77777777" w:rsidR="00CB4B2F" w:rsidRDefault="00CB4B2F" w:rsidP="00B10CB0">
            <w:pPr>
              <w:keepNext/>
              <w:keepLines/>
              <w:jc w:val="center"/>
              <w:rPr>
                <w:rFonts w:eastAsiaTheme="minorEastAsia"/>
              </w:rPr>
            </w:pPr>
            <w:r>
              <w:rPr>
                <w:rFonts w:eastAsiaTheme="minorEastAsia"/>
              </w:rPr>
              <w:t>1 MHz</w:t>
            </w:r>
          </w:p>
        </w:tc>
      </w:tr>
    </w:tbl>
    <w:p w14:paraId="3A4C2BB5" w14:textId="77777777" w:rsidR="001D0279" w:rsidRDefault="001D0279" w:rsidP="00A90597">
      <w:pPr>
        <w:outlineLvl w:val="1"/>
        <w:rPr>
          <w:rFonts w:ascii="Times New Roman" w:hAnsi="Times New Roman" w:cs="Times New Roman"/>
          <w:b/>
        </w:rPr>
      </w:pPr>
    </w:p>
    <w:p w14:paraId="17358D82" w14:textId="77777777" w:rsidR="00CB4B2F" w:rsidRDefault="00CB4B2F" w:rsidP="00CB4B2F">
      <w:pPr>
        <w:ind w:left="720" w:hanging="720"/>
        <w:rPr>
          <w:rFonts w:ascii="Times New Roman" w:hAnsi="Times New Roman" w:cs="Times New Roman"/>
        </w:rPr>
      </w:pPr>
      <w:r w:rsidRPr="00CB4B2F">
        <w:rPr>
          <w:rFonts w:ascii="Times New Roman" w:hAnsi="Times New Roman" w:cs="Times New Roman"/>
        </w:rPr>
        <w:t>10.</w:t>
      </w:r>
      <w:r w:rsidRPr="00CB4B2F">
        <w:rPr>
          <w:rFonts w:ascii="Times New Roman" w:hAnsi="Times New Roman" w:cs="Times New Roman"/>
        </w:rPr>
        <w:tab/>
      </w:r>
      <w:r>
        <w:rPr>
          <w:rFonts w:ascii="Times New Roman" w:hAnsi="Times New Roman" w:cs="Times New Roman"/>
        </w:rPr>
        <w:t xml:space="preserve">For </w:t>
      </w:r>
      <w:proofErr w:type="spellStart"/>
      <w:r>
        <w:rPr>
          <w:rFonts w:ascii="Times New Roman" w:hAnsi="Times New Roman" w:cs="Times New Roman"/>
        </w:rPr>
        <w:t>radiocommunications</w:t>
      </w:r>
      <w:proofErr w:type="spellEnd"/>
      <w:r>
        <w:rPr>
          <w:rFonts w:ascii="Times New Roman" w:hAnsi="Times New Roman" w:cs="Times New Roman"/>
        </w:rPr>
        <w:t xml:space="preserve"> receivers operated under this licence, the unwanted emission limits in Table 7 apply at frequencies outside the:</w:t>
      </w:r>
    </w:p>
    <w:p w14:paraId="7C826407" w14:textId="77777777" w:rsidR="00CB4B2F" w:rsidRDefault="00CB4B2F" w:rsidP="00CB4B2F">
      <w:pPr>
        <w:spacing w:after="120"/>
        <w:ind w:left="1440" w:hanging="720"/>
        <w:rPr>
          <w:rFonts w:ascii="Times New Roman" w:hAnsi="Times New Roman" w:cs="Times New Roman"/>
        </w:rPr>
      </w:pPr>
      <w:r>
        <w:rPr>
          <w:rFonts w:ascii="Times New Roman" w:hAnsi="Times New Roman" w:cs="Times New Roman"/>
        </w:rPr>
        <w:t>(a)</w:t>
      </w:r>
      <w:r>
        <w:rPr>
          <w:rFonts w:ascii="Times New Roman" w:hAnsi="Times New Roman" w:cs="Times New Roman"/>
        </w:rPr>
        <w:tab/>
        <w:t xml:space="preserve">[TBC 3295 MHz to 3805 MHz] frequency range for devices that are </w:t>
      </w:r>
      <w:r w:rsidR="00F33D9A">
        <w:rPr>
          <w:rFonts w:ascii="Times New Roman" w:hAnsi="Times New Roman" w:cs="Times New Roman"/>
        </w:rPr>
        <w:t xml:space="preserve">not registered </w:t>
      </w:r>
      <w:r>
        <w:rPr>
          <w:rFonts w:ascii="Times New Roman" w:hAnsi="Times New Roman" w:cs="Times New Roman"/>
        </w:rPr>
        <w:t>3; and</w:t>
      </w:r>
    </w:p>
    <w:p w14:paraId="31445C67" w14:textId="77777777" w:rsidR="00CB4B2F" w:rsidRDefault="00CB4B2F" w:rsidP="00CB4B2F">
      <w:pPr>
        <w:spacing w:after="120"/>
        <w:ind w:left="720"/>
        <w:rPr>
          <w:rFonts w:ascii="Times New Roman" w:hAnsi="Times New Roman" w:cs="Times New Roman"/>
        </w:rPr>
      </w:pPr>
      <w:r>
        <w:rPr>
          <w:rFonts w:ascii="Times New Roman" w:hAnsi="Times New Roman" w:cs="Times New Roman"/>
        </w:rPr>
        <w:t>(b)</w:t>
      </w:r>
      <w:r>
        <w:rPr>
          <w:rFonts w:ascii="Times New Roman" w:hAnsi="Times New Roman" w:cs="Times New Roman"/>
        </w:rPr>
        <w:tab/>
        <w:t>[TBC 3360 MHz to 3740 MHz] freq</w:t>
      </w:r>
      <w:r w:rsidR="00955F4E">
        <w:rPr>
          <w:rFonts w:ascii="Times New Roman" w:hAnsi="Times New Roman" w:cs="Times New Roman"/>
        </w:rPr>
        <w:t>uency range for all other devic</w:t>
      </w:r>
      <w:r>
        <w:rPr>
          <w:rFonts w:ascii="Times New Roman" w:hAnsi="Times New Roman" w:cs="Times New Roman"/>
        </w:rPr>
        <w:t>e</w:t>
      </w:r>
      <w:r w:rsidR="00F33D9A">
        <w:rPr>
          <w:rFonts w:ascii="Times New Roman" w:hAnsi="Times New Roman" w:cs="Times New Roman"/>
        </w:rPr>
        <w:t>s</w:t>
      </w:r>
      <w:r>
        <w:rPr>
          <w:rFonts w:ascii="Times New Roman" w:hAnsi="Times New Roman" w:cs="Times New Roman"/>
        </w:rPr>
        <w:t>,</w:t>
      </w:r>
    </w:p>
    <w:p w14:paraId="269998A3" w14:textId="77777777" w:rsidR="00CB4B2F" w:rsidRDefault="00CB4B2F" w:rsidP="00CB4B2F">
      <w:pPr>
        <w:spacing w:after="120"/>
        <w:ind w:left="720"/>
        <w:rPr>
          <w:rFonts w:ascii="Times New Roman" w:hAnsi="Times New Roman" w:cs="Times New Roman"/>
        </w:rPr>
      </w:pPr>
      <w:proofErr w:type="gramStart"/>
      <w:r>
        <w:rPr>
          <w:rFonts w:ascii="Times New Roman" w:hAnsi="Times New Roman" w:cs="Times New Roman"/>
        </w:rPr>
        <w:t>when</w:t>
      </w:r>
      <w:proofErr w:type="gramEnd"/>
      <w:r>
        <w:rPr>
          <w:rFonts w:ascii="Times New Roman" w:hAnsi="Times New Roman" w:cs="Times New Roman"/>
        </w:rPr>
        <w:t xml:space="preserve"> measured over the specified bandwidth for the relevant frequency range.</w:t>
      </w:r>
    </w:p>
    <w:p w14:paraId="6D81680C" w14:textId="77777777" w:rsidR="00F33D9A" w:rsidRDefault="00F33D9A" w:rsidP="00F33D9A">
      <w:pPr>
        <w:pStyle w:val="ZNote"/>
        <w:ind w:left="1440" w:hanging="720"/>
        <w:jc w:val="left"/>
        <w:rPr>
          <w:sz w:val="18"/>
          <w:szCs w:val="18"/>
        </w:rPr>
      </w:pPr>
      <w:r w:rsidRPr="00C67C03">
        <w:rPr>
          <w:sz w:val="18"/>
          <w:szCs w:val="18"/>
        </w:rPr>
        <w:t>Note:</w:t>
      </w:r>
      <w:r w:rsidRPr="00C67C03">
        <w:rPr>
          <w:sz w:val="18"/>
          <w:szCs w:val="18"/>
        </w:rPr>
        <w:tab/>
        <w:t xml:space="preserve">Although not mandatory, the registration of </w:t>
      </w:r>
      <w:proofErr w:type="spellStart"/>
      <w:r w:rsidRPr="00C67C03">
        <w:rPr>
          <w:sz w:val="18"/>
          <w:szCs w:val="18"/>
        </w:rPr>
        <w:t>radiocommunications</w:t>
      </w:r>
      <w:proofErr w:type="spellEnd"/>
      <w:r w:rsidRPr="00C67C03">
        <w:rPr>
          <w:sz w:val="18"/>
          <w:szCs w:val="18"/>
        </w:rPr>
        <w:t xml:space="preserve"> receivers to be operated under this licence is advised because one of the matters the ACMA will take into account in settling interference disputes is the time of registration of the receiver involved in the interference.</w:t>
      </w:r>
    </w:p>
    <w:p w14:paraId="18819577" w14:textId="77777777" w:rsidR="00F33D9A" w:rsidRPr="00C67C03" w:rsidRDefault="00F33D9A" w:rsidP="00F33D9A">
      <w:pPr>
        <w:pStyle w:val="ZNote"/>
        <w:ind w:left="1440" w:hanging="720"/>
        <w:jc w:val="left"/>
        <w:rPr>
          <w:sz w:val="18"/>
          <w:szCs w:val="18"/>
        </w:rPr>
      </w:pPr>
    </w:p>
    <w:p w14:paraId="3E4FA882" w14:textId="77777777" w:rsidR="00CB4B2F" w:rsidRPr="00CB4B2F" w:rsidRDefault="00CB4B2F" w:rsidP="00CB4B2F">
      <w:pPr>
        <w:spacing w:after="120"/>
        <w:ind w:left="720"/>
        <w:rPr>
          <w:rFonts w:ascii="Times New Roman" w:hAnsi="Times New Roman" w:cs="Times New Roman"/>
          <w:b/>
        </w:rPr>
      </w:pPr>
      <w:r w:rsidRPr="00CB4B2F">
        <w:rPr>
          <w:rFonts w:ascii="Times New Roman" w:hAnsi="Times New Roman" w:cs="Times New Roman"/>
          <w:b/>
        </w:rPr>
        <w:t xml:space="preserve">Table 7: </w:t>
      </w:r>
      <w:proofErr w:type="spellStart"/>
      <w:r w:rsidRPr="00CB4B2F">
        <w:rPr>
          <w:rFonts w:ascii="Times New Roman" w:hAnsi="Times New Roman" w:cs="Times New Roman"/>
          <w:b/>
        </w:rPr>
        <w:t>Radiocommunications</w:t>
      </w:r>
      <w:proofErr w:type="spellEnd"/>
      <w:r w:rsidRPr="00CB4B2F">
        <w:rPr>
          <w:rFonts w:ascii="Times New Roman" w:hAnsi="Times New Roman" w:cs="Times New Roman"/>
          <w:b/>
        </w:rPr>
        <w:t xml:space="preserve"> receiver unwanted emission limits</w:t>
      </w:r>
    </w:p>
    <w:tbl>
      <w:tblPr>
        <w:tblStyle w:val="TableGrid"/>
        <w:tblW w:w="5000" w:type="pct"/>
        <w:jc w:val="center"/>
        <w:tblLook w:val="04A0" w:firstRow="1" w:lastRow="0" w:firstColumn="1" w:lastColumn="0" w:noHBand="0" w:noVBand="1"/>
        <w:tblCaption w:val="Radiocommunications receiver unwanted emission limits"/>
      </w:tblPr>
      <w:tblGrid>
        <w:gridCol w:w="3185"/>
        <w:gridCol w:w="3728"/>
        <w:gridCol w:w="2103"/>
      </w:tblGrid>
      <w:tr w:rsidR="00CB4B2F" w:rsidRPr="00C67C03" w14:paraId="20A38F60" w14:textId="77777777" w:rsidTr="001B23E3">
        <w:trPr>
          <w:cantSplit/>
          <w:tblHeader/>
          <w:jc w:val="center"/>
        </w:trPr>
        <w:tc>
          <w:tcPr>
            <w:tcW w:w="1766" w:type="pct"/>
          </w:tcPr>
          <w:p w14:paraId="11005880" w14:textId="77777777" w:rsidR="00CB4B2F" w:rsidRPr="00C67C03" w:rsidRDefault="00CB4B2F" w:rsidP="00B10CB0">
            <w:pPr>
              <w:keepNext/>
              <w:keepLines/>
              <w:jc w:val="center"/>
              <w:rPr>
                <w:rFonts w:eastAsiaTheme="minorEastAsia"/>
                <w:b/>
                <w:sz w:val="22"/>
                <w:szCs w:val="22"/>
                <w:lang w:eastAsia="en-US"/>
              </w:rPr>
            </w:pPr>
            <w:r w:rsidRPr="00C67C03">
              <w:rPr>
                <w:rFonts w:eastAsiaTheme="minorEastAsia"/>
                <w:b/>
                <w:sz w:val="22"/>
                <w:szCs w:val="22"/>
                <w:lang w:eastAsia="en-US"/>
              </w:rPr>
              <w:t>Frequency range</w:t>
            </w:r>
          </w:p>
          <w:p w14:paraId="554FCEBC" w14:textId="77777777" w:rsidR="00CB4B2F" w:rsidRPr="00C67C03" w:rsidRDefault="00CB4B2F" w:rsidP="00B10CB0">
            <w:pPr>
              <w:keepNext/>
              <w:keepLines/>
              <w:jc w:val="center"/>
              <w:rPr>
                <w:rFonts w:eastAsiaTheme="minorEastAsia"/>
                <w:b/>
                <w:sz w:val="22"/>
                <w:szCs w:val="22"/>
                <w:lang w:eastAsia="en-US"/>
              </w:rPr>
            </w:pPr>
            <w:r w:rsidRPr="00C67C03">
              <w:rPr>
                <w:rFonts w:eastAsiaTheme="minorEastAsia"/>
                <w:b/>
                <w:sz w:val="22"/>
                <w:szCs w:val="22"/>
                <w:lang w:eastAsia="en-US"/>
              </w:rPr>
              <w:t>(f)</w:t>
            </w:r>
          </w:p>
        </w:tc>
        <w:tc>
          <w:tcPr>
            <w:tcW w:w="2067" w:type="pct"/>
          </w:tcPr>
          <w:p w14:paraId="71BAF0E3" w14:textId="4662BE9B" w:rsidR="000C3E3E" w:rsidRPr="00C67C03" w:rsidRDefault="000C3E3E" w:rsidP="000C3E3E">
            <w:pPr>
              <w:keepNext/>
              <w:keepLines/>
              <w:jc w:val="center"/>
              <w:rPr>
                <w:b/>
                <w:sz w:val="22"/>
                <w:szCs w:val="22"/>
              </w:rPr>
            </w:pPr>
            <w:r>
              <w:rPr>
                <w:b/>
                <w:sz w:val="22"/>
                <w:szCs w:val="22"/>
              </w:rPr>
              <w:t xml:space="preserve">Total radiated </w:t>
            </w:r>
            <w:r w:rsidRPr="00C67C03">
              <w:rPr>
                <w:b/>
                <w:sz w:val="22"/>
                <w:szCs w:val="22"/>
              </w:rPr>
              <w:t>power</w:t>
            </w:r>
          </w:p>
          <w:p w14:paraId="2BB83891" w14:textId="50C597AF" w:rsidR="00CB4B2F" w:rsidRPr="00C67C03" w:rsidRDefault="000C3E3E" w:rsidP="00B10CB0">
            <w:pPr>
              <w:keepNext/>
              <w:keepLines/>
              <w:jc w:val="center"/>
              <w:rPr>
                <w:rFonts w:eastAsiaTheme="minorEastAsia"/>
                <w:b/>
                <w:sz w:val="22"/>
                <w:szCs w:val="22"/>
                <w:lang w:eastAsia="en-US"/>
              </w:rPr>
            </w:pPr>
            <w:r>
              <w:rPr>
                <w:rFonts w:eastAsiaTheme="minorEastAsia"/>
                <w:b/>
                <w:sz w:val="22"/>
                <w:szCs w:val="22"/>
                <w:lang w:eastAsia="en-US"/>
              </w:rPr>
              <w:t>(</w:t>
            </w:r>
            <w:proofErr w:type="spellStart"/>
            <w:r>
              <w:rPr>
                <w:rFonts w:eastAsiaTheme="minorEastAsia"/>
                <w:b/>
                <w:sz w:val="22"/>
                <w:szCs w:val="22"/>
                <w:lang w:eastAsia="en-US"/>
              </w:rPr>
              <w:t>dBm</w:t>
            </w:r>
            <w:proofErr w:type="spellEnd"/>
            <w:r w:rsidRPr="00C67C03">
              <w:rPr>
                <w:rFonts w:eastAsiaTheme="minorEastAsia"/>
                <w:b/>
                <w:sz w:val="22"/>
                <w:szCs w:val="22"/>
                <w:lang w:eastAsia="en-US"/>
              </w:rPr>
              <w:t>)</w:t>
            </w:r>
          </w:p>
        </w:tc>
        <w:tc>
          <w:tcPr>
            <w:tcW w:w="1166" w:type="pct"/>
          </w:tcPr>
          <w:p w14:paraId="555ECF24" w14:textId="77777777" w:rsidR="00CB4B2F" w:rsidRPr="00C67C03" w:rsidRDefault="00CB4B2F" w:rsidP="00B10CB0">
            <w:pPr>
              <w:keepNext/>
              <w:keepLines/>
              <w:jc w:val="center"/>
              <w:rPr>
                <w:rFonts w:eastAsiaTheme="minorEastAsia"/>
                <w:b/>
                <w:sz w:val="22"/>
                <w:szCs w:val="22"/>
                <w:lang w:eastAsia="en-US"/>
              </w:rPr>
            </w:pPr>
            <w:r w:rsidRPr="00C67C03">
              <w:rPr>
                <w:rFonts w:eastAsiaTheme="minorEastAsia"/>
                <w:b/>
                <w:sz w:val="22"/>
                <w:szCs w:val="22"/>
                <w:lang w:eastAsia="en-US"/>
              </w:rPr>
              <w:t>Specified</w:t>
            </w:r>
          </w:p>
          <w:p w14:paraId="313D8852" w14:textId="77777777" w:rsidR="00CB4B2F" w:rsidRPr="00C67C03" w:rsidRDefault="00CB4B2F" w:rsidP="00B10CB0">
            <w:pPr>
              <w:keepNext/>
              <w:keepLines/>
              <w:jc w:val="center"/>
              <w:rPr>
                <w:rFonts w:eastAsiaTheme="minorEastAsia"/>
                <w:b/>
                <w:sz w:val="22"/>
                <w:szCs w:val="22"/>
                <w:lang w:eastAsia="en-US"/>
              </w:rPr>
            </w:pPr>
            <w:r w:rsidRPr="00C67C03">
              <w:rPr>
                <w:rFonts w:eastAsiaTheme="minorEastAsia"/>
                <w:b/>
                <w:sz w:val="22"/>
                <w:szCs w:val="22"/>
                <w:lang w:eastAsia="en-US"/>
              </w:rPr>
              <w:t>Bandwidth</w:t>
            </w:r>
          </w:p>
        </w:tc>
      </w:tr>
      <w:tr w:rsidR="00CB4B2F" w:rsidRPr="00C67C03" w14:paraId="3B112497" w14:textId="77777777" w:rsidTr="00B10CB0">
        <w:trPr>
          <w:cantSplit/>
          <w:jc w:val="center"/>
        </w:trPr>
        <w:tc>
          <w:tcPr>
            <w:tcW w:w="1766" w:type="pct"/>
          </w:tcPr>
          <w:p w14:paraId="3DC02AB2" w14:textId="77777777" w:rsidR="00CB4B2F" w:rsidRPr="00955F4E" w:rsidRDefault="00CB4B2F" w:rsidP="00B10CB0">
            <w:pPr>
              <w:keepNext/>
              <w:keepLines/>
              <w:rPr>
                <w:rFonts w:eastAsiaTheme="minorEastAsia"/>
                <w:sz w:val="22"/>
                <w:szCs w:val="22"/>
              </w:rPr>
            </w:pPr>
            <w:r w:rsidRPr="00955F4E">
              <w:rPr>
                <w:rFonts w:eastAsiaTheme="minorEastAsia"/>
                <w:sz w:val="22"/>
                <w:szCs w:val="22"/>
              </w:rPr>
              <w:t>30 MHz ≤ f &lt; 1 GHz</w:t>
            </w:r>
          </w:p>
        </w:tc>
        <w:tc>
          <w:tcPr>
            <w:tcW w:w="2067" w:type="pct"/>
          </w:tcPr>
          <w:p w14:paraId="1032B9D2" w14:textId="77777777" w:rsidR="00CB4B2F" w:rsidRPr="00955F4E" w:rsidRDefault="00CB4B2F" w:rsidP="00B10CB0">
            <w:pPr>
              <w:keepNext/>
              <w:keepLines/>
              <w:jc w:val="center"/>
              <w:rPr>
                <w:rFonts w:eastAsiaTheme="minorEastAsia"/>
                <w:sz w:val="22"/>
                <w:szCs w:val="22"/>
              </w:rPr>
            </w:pPr>
            <w:r w:rsidRPr="00955F4E">
              <w:rPr>
                <w:rFonts w:eastAsiaTheme="minorEastAsia"/>
                <w:sz w:val="22"/>
                <w:szCs w:val="22"/>
              </w:rPr>
              <w:t>-</w:t>
            </w:r>
            <w:r w:rsidR="00EC4FEE">
              <w:rPr>
                <w:rFonts w:eastAsiaTheme="minorEastAsia"/>
                <w:sz w:val="22"/>
                <w:szCs w:val="22"/>
              </w:rPr>
              <w:t>57</w:t>
            </w:r>
          </w:p>
        </w:tc>
        <w:tc>
          <w:tcPr>
            <w:tcW w:w="1166" w:type="pct"/>
            <w:vAlign w:val="center"/>
          </w:tcPr>
          <w:p w14:paraId="050F67E3" w14:textId="77777777" w:rsidR="00CB4B2F" w:rsidRPr="00955F4E" w:rsidRDefault="00CB4B2F" w:rsidP="00B10CB0">
            <w:pPr>
              <w:keepNext/>
              <w:keepLines/>
              <w:jc w:val="center"/>
              <w:rPr>
                <w:rFonts w:eastAsiaTheme="minorEastAsia"/>
                <w:sz w:val="22"/>
                <w:szCs w:val="22"/>
              </w:rPr>
            </w:pPr>
            <w:r w:rsidRPr="00955F4E">
              <w:rPr>
                <w:rFonts w:eastAsiaTheme="minorEastAsia"/>
                <w:sz w:val="22"/>
                <w:szCs w:val="22"/>
              </w:rPr>
              <w:t>100 kHz</w:t>
            </w:r>
          </w:p>
        </w:tc>
      </w:tr>
      <w:tr w:rsidR="00CB4B2F" w:rsidRPr="00C67C03" w14:paraId="3ED34E92" w14:textId="77777777" w:rsidTr="00B10CB0">
        <w:trPr>
          <w:cantSplit/>
          <w:jc w:val="center"/>
        </w:trPr>
        <w:tc>
          <w:tcPr>
            <w:tcW w:w="1766" w:type="pct"/>
          </w:tcPr>
          <w:p w14:paraId="1BB58661" w14:textId="77777777" w:rsidR="00CB4B2F" w:rsidRPr="00955F4E" w:rsidRDefault="00CB4B2F" w:rsidP="00B10CB0">
            <w:pPr>
              <w:keepNext/>
              <w:keepLines/>
              <w:rPr>
                <w:rFonts w:eastAsiaTheme="minorEastAsia"/>
                <w:sz w:val="22"/>
                <w:szCs w:val="22"/>
              </w:rPr>
            </w:pPr>
            <w:r w:rsidRPr="00955F4E">
              <w:rPr>
                <w:rFonts w:eastAsiaTheme="minorEastAsia"/>
                <w:sz w:val="22"/>
                <w:szCs w:val="22"/>
              </w:rPr>
              <w:t>1 GHz ≤ f &lt; 19 GHz</w:t>
            </w:r>
          </w:p>
        </w:tc>
        <w:tc>
          <w:tcPr>
            <w:tcW w:w="2067" w:type="pct"/>
          </w:tcPr>
          <w:p w14:paraId="1DF102B2" w14:textId="77777777" w:rsidR="00CB4B2F" w:rsidRPr="00955F4E" w:rsidRDefault="00CB4B2F" w:rsidP="00B10CB0">
            <w:pPr>
              <w:keepNext/>
              <w:keepLines/>
              <w:jc w:val="center"/>
              <w:rPr>
                <w:rFonts w:eastAsiaTheme="minorEastAsia"/>
                <w:sz w:val="22"/>
                <w:szCs w:val="22"/>
              </w:rPr>
            </w:pPr>
            <w:r w:rsidRPr="00955F4E">
              <w:rPr>
                <w:rFonts w:eastAsiaTheme="minorEastAsia"/>
                <w:sz w:val="22"/>
                <w:szCs w:val="22"/>
              </w:rPr>
              <w:t>-</w:t>
            </w:r>
            <w:r w:rsidR="00EC4FEE">
              <w:rPr>
                <w:rFonts w:eastAsiaTheme="minorEastAsia"/>
                <w:sz w:val="22"/>
                <w:szCs w:val="22"/>
              </w:rPr>
              <w:t>47</w:t>
            </w:r>
          </w:p>
        </w:tc>
        <w:tc>
          <w:tcPr>
            <w:tcW w:w="1166" w:type="pct"/>
            <w:vAlign w:val="center"/>
          </w:tcPr>
          <w:p w14:paraId="420116C5" w14:textId="77777777" w:rsidR="00CB4B2F" w:rsidRPr="00955F4E" w:rsidRDefault="00CB4B2F" w:rsidP="00B10CB0">
            <w:pPr>
              <w:keepNext/>
              <w:keepLines/>
              <w:jc w:val="center"/>
              <w:rPr>
                <w:rFonts w:eastAsiaTheme="minorEastAsia"/>
                <w:sz w:val="22"/>
                <w:szCs w:val="22"/>
              </w:rPr>
            </w:pPr>
            <w:r w:rsidRPr="00955F4E">
              <w:rPr>
                <w:rFonts w:eastAsiaTheme="minorEastAsia"/>
                <w:sz w:val="22"/>
                <w:szCs w:val="22"/>
              </w:rPr>
              <w:t>1 MHz</w:t>
            </w:r>
          </w:p>
        </w:tc>
      </w:tr>
    </w:tbl>
    <w:p w14:paraId="4B7A0A0F" w14:textId="77777777" w:rsidR="00CB4B2F" w:rsidRPr="00CB4B2F" w:rsidRDefault="00CB4B2F" w:rsidP="00CB4B2F">
      <w:pPr>
        <w:spacing w:after="120"/>
        <w:rPr>
          <w:rFonts w:ascii="Times New Roman" w:hAnsi="Times New Roman" w:cs="Times New Roman"/>
        </w:rPr>
      </w:pPr>
    </w:p>
    <w:p w14:paraId="23E0C52E" w14:textId="77777777" w:rsidR="00A90597" w:rsidRPr="00CB4B2F" w:rsidRDefault="00A90597" w:rsidP="00A90597">
      <w:pPr>
        <w:outlineLvl w:val="1"/>
        <w:rPr>
          <w:rFonts w:ascii="Times New Roman" w:hAnsi="Times New Roman" w:cs="Times New Roman"/>
          <w:b/>
        </w:rPr>
      </w:pPr>
      <w:r w:rsidRPr="00CB4B2F">
        <w:rPr>
          <w:rFonts w:ascii="Times New Roman" w:hAnsi="Times New Roman" w:cs="Times New Roman"/>
          <w:b/>
        </w:rPr>
        <w:t>Emission limits outside the geographic areas</w:t>
      </w:r>
    </w:p>
    <w:p w14:paraId="00F9467D" w14:textId="77777777" w:rsidR="00CB4B2F" w:rsidRPr="00C67C03" w:rsidRDefault="00CB4B2F" w:rsidP="00CB4B2F">
      <w:pPr>
        <w:outlineLvl w:val="1"/>
        <w:rPr>
          <w:rFonts w:ascii="Times New Roman" w:hAnsi="Times New Roman" w:cs="Times New Roman"/>
        </w:rPr>
      </w:pPr>
      <w:r w:rsidRPr="00E17F8D">
        <w:rPr>
          <w:rFonts w:ascii="Times New Roman" w:hAnsi="Times New Roman" w:cs="Times New Roman"/>
          <w:b/>
        </w:rPr>
        <w:t>[TBD – text below may be subject to change after technical instruments are finalised]</w:t>
      </w:r>
    </w:p>
    <w:p w14:paraId="7611D58A" w14:textId="77777777" w:rsidR="00A90597" w:rsidRPr="00C67C03" w:rsidRDefault="00CB4B2F" w:rsidP="00A90597">
      <w:pPr>
        <w:ind w:left="720" w:hanging="720"/>
        <w:rPr>
          <w:rFonts w:ascii="Times New Roman" w:hAnsi="Times New Roman" w:cs="Times New Roman"/>
        </w:rPr>
      </w:pPr>
      <w:r>
        <w:rPr>
          <w:rFonts w:ascii="Times New Roman" w:hAnsi="Times New Roman" w:cs="Times New Roman"/>
        </w:rPr>
        <w:t>11.</w:t>
      </w:r>
      <w:r>
        <w:rPr>
          <w:rFonts w:ascii="Times New Roman" w:hAnsi="Times New Roman" w:cs="Times New Roman"/>
        </w:rPr>
        <w:tab/>
        <w:t>Core Conditions 11</w:t>
      </w:r>
      <w:r w:rsidR="00A90597" w:rsidRPr="00C67C03">
        <w:rPr>
          <w:rFonts w:ascii="Times New Roman" w:hAnsi="Times New Roman" w:cs="Times New Roman"/>
        </w:rPr>
        <w:t xml:space="preserve"> to 14 apply in relation to those areas that are outside the geographic areas set out in Part 2 of Licence Schedule 1.</w:t>
      </w:r>
    </w:p>
    <w:p w14:paraId="253A0ED0" w14:textId="77777777" w:rsidR="00A90597" w:rsidRPr="00C67C03" w:rsidRDefault="00A90597" w:rsidP="00A90597">
      <w:pPr>
        <w:ind w:left="720" w:hanging="720"/>
        <w:rPr>
          <w:rFonts w:ascii="Times New Roman" w:hAnsi="Times New Roman" w:cs="Times New Roman"/>
        </w:rPr>
      </w:pPr>
      <w:r w:rsidRPr="00C67C03">
        <w:rPr>
          <w:rFonts w:ascii="Times New Roman" w:hAnsi="Times New Roman" w:cs="Times New Roman"/>
        </w:rPr>
        <w:t>12.</w:t>
      </w:r>
      <w:r w:rsidRPr="00C67C03">
        <w:rPr>
          <w:rFonts w:ascii="Times New Roman" w:hAnsi="Times New Roman" w:cs="Times New Roman"/>
        </w:rPr>
        <w:tab/>
        <w:t xml:space="preserve">Where a written agreement specifying the maximum permitted level of radio emission for areas described in Core Condition </w:t>
      </w:r>
      <w:r w:rsidR="001712A9" w:rsidRPr="00C67C03">
        <w:rPr>
          <w:rFonts w:ascii="Times New Roman" w:hAnsi="Times New Roman" w:cs="Times New Roman"/>
        </w:rPr>
        <w:t>11</w:t>
      </w:r>
      <w:r w:rsidRPr="00C67C03">
        <w:rPr>
          <w:rFonts w:ascii="Times New Roman" w:hAnsi="Times New Roman" w:cs="Times New Roman"/>
        </w:rPr>
        <w:t xml:space="preserve"> exists between:</w:t>
      </w:r>
    </w:p>
    <w:p w14:paraId="3F57145C" w14:textId="77777777" w:rsidR="00A90597" w:rsidRPr="00C67C03" w:rsidRDefault="00A90597" w:rsidP="005C14D4">
      <w:pPr>
        <w:spacing w:after="120"/>
        <w:ind w:left="720"/>
        <w:rPr>
          <w:rFonts w:ascii="Times New Roman" w:hAnsi="Times New Roman" w:cs="Times New Roman"/>
        </w:rPr>
      </w:pPr>
      <w:r w:rsidRPr="00C67C03">
        <w:rPr>
          <w:rFonts w:ascii="Times New Roman" w:hAnsi="Times New Roman" w:cs="Times New Roman"/>
        </w:rPr>
        <w:t>(a)</w:t>
      </w:r>
      <w:r w:rsidRPr="00C67C03">
        <w:rPr>
          <w:rFonts w:ascii="Times New Roman" w:hAnsi="Times New Roman" w:cs="Times New Roman"/>
        </w:rPr>
        <w:tab/>
      </w:r>
      <w:proofErr w:type="gramStart"/>
      <w:r w:rsidRPr="00C67C03">
        <w:rPr>
          <w:rFonts w:ascii="Times New Roman" w:hAnsi="Times New Roman" w:cs="Times New Roman"/>
        </w:rPr>
        <w:t>the</w:t>
      </w:r>
      <w:proofErr w:type="gramEnd"/>
      <w:r w:rsidRPr="00C67C03">
        <w:rPr>
          <w:rFonts w:ascii="Times New Roman" w:hAnsi="Times New Roman" w:cs="Times New Roman"/>
        </w:rPr>
        <w:t xml:space="preserve"> licensee; and</w:t>
      </w:r>
    </w:p>
    <w:p w14:paraId="0AB4DC40" w14:textId="77777777" w:rsidR="00A90597" w:rsidRPr="00C67C03" w:rsidRDefault="00A90597" w:rsidP="005C14D4">
      <w:pPr>
        <w:spacing w:after="120"/>
        <w:ind w:left="1440" w:hanging="720"/>
        <w:rPr>
          <w:rFonts w:ascii="Times New Roman" w:hAnsi="Times New Roman" w:cs="Times New Roman"/>
        </w:rPr>
      </w:pPr>
      <w:r w:rsidRPr="00C67C03">
        <w:rPr>
          <w:rFonts w:ascii="Times New Roman" w:hAnsi="Times New Roman" w:cs="Times New Roman"/>
        </w:rPr>
        <w:lastRenderedPageBreak/>
        <w:t>(b)</w:t>
      </w:r>
      <w:r w:rsidRPr="00C67C03">
        <w:rPr>
          <w:rFonts w:ascii="Times New Roman" w:hAnsi="Times New Roman" w:cs="Times New Roman"/>
        </w:rPr>
        <w:tab/>
      </w:r>
      <w:proofErr w:type="gramStart"/>
      <w:r w:rsidRPr="00C67C03">
        <w:rPr>
          <w:rFonts w:ascii="Times New Roman" w:hAnsi="Times New Roman" w:cs="Times New Roman"/>
        </w:rPr>
        <w:t>all</w:t>
      </w:r>
      <w:proofErr w:type="gramEnd"/>
      <w:r w:rsidRPr="00C67C03">
        <w:rPr>
          <w:rFonts w:ascii="Times New Roman" w:hAnsi="Times New Roman" w:cs="Times New Roman"/>
        </w:rPr>
        <w:t xml:space="preserve"> the affected licensees of frequency-adjacent spectrum licences and area-adjacent spectrum licences;</w:t>
      </w:r>
    </w:p>
    <w:p w14:paraId="57723A05" w14:textId="77777777" w:rsidR="00A90597" w:rsidRPr="00C67C03" w:rsidRDefault="00A90597" w:rsidP="00A90597">
      <w:pPr>
        <w:spacing w:before="120"/>
        <w:ind w:left="720" w:hanging="720"/>
        <w:rPr>
          <w:rFonts w:ascii="Times New Roman" w:hAnsi="Times New Roman" w:cs="Times New Roman"/>
        </w:rPr>
      </w:pPr>
      <w:r w:rsidRPr="00C67C03">
        <w:rPr>
          <w:rFonts w:ascii="Times New Roman" w:hAnsi="Times New Roman" w:cs="Times New Roman"/>
        </w:rPr>
        <w:tab/>
      </w:r>
      <w:proofErr w:type="gramStart"/>
      <w:r w:rsidRPr="00C67C03">
        <w:rPr>
          <w:rFonts w:ascii="Times New Roman" w:hAnsi="Times New Roman" w:cs="Times New Roman"/>
        </w:rPr>
        <w:t>the</w:t>
      </w:r>
      <w:proofErr w:type="gramEnd"/>
      <w:r w:rsidRPr="00C67C03">
        <w:rPr>
          <w:rFonts w:ascii="Times New Roman" w:hAnsi="Times New Roman" w:cs="Times New Roman"/>
        </w:rPr>
        <w:t xml:space="preserve"> licensee must comply with that specified maximum permitted level of radio emission.</w:t>
      </w:r>
    </w:p>
    <w:p w14:paraId="5428C98D" w14:textId="77777777" w:rsidR="00A90597" w:rsidRPr="00C67C03" w:rsidRDefault="00A90597" w:rsidP="00A90597">
      <w:pPr>
        <w:spacing w:before="120"/>
        <w:ind w:left="720" w:hanging="720"/>
        <w:rPr>
          <w:rFonts w:ascii="Times New Roman" w:hAnsi="Times New Roman" w:cs="Times New Roman"/>
        </w:rPr>
      </w:pPr>
      <w:r w:rsidRPr="00C67C03">
        <w:rPr>
          <w:rFonts w:ascii="Times New Roman" w:hAnsi="Times New Roman" w:cs="Times New Roman"/>
        </w:rPr>
        <w:t>13.</w:t>
      </w:r>
      <w:r w:rsidRPr="00C67C03">
        <w:rPr>
          <w:rFonts w:ascii="Times New Roman" w:hAnsi="Times New Roman" w:cs="Times New Roman"/>
        </w:rPr>
        <w:tab/>
        <w:t>Where there is no written agreement for the purposes of Core Condition 12 in force, the licensee must comply with Core Condition 14.</w:t>
      </w:r>
    </w:p>
    <w:p w14:paraId="3BC90A1A" w14:textId="77777777" w:rsidR="00A90597" w:rsidRPr="00C67C03" w:rsidRDefault="00CB4B2F" w:rsidP="00CB4B2F">
      <w:pPr>
        <w:tabs>
          <w:tab w:val="left" w:pos="709"/>
        </w:tabs>
        <w:spacing w:before="120" w:after="120"/>
        <w:ind w:left="709" w:hanging="709"/>
        <w:rPr>
          <w:rFonts w:ascii="Times New Roman" w:hAnsi="Times New Roman" w:cs="Times New Roman"/>
        </w:rPr>
      </w:pPr>
      <w:r>
        <w:rPr>
          <w:rFonts w:ascii="Times New Roman" w:hAnsi="Times New Roman" w:cs="Times New Roman"/>
        </w:rPr>
        <w:t>14.</w:t>
      </w:r>
      <w:r>
        <w:rPr>
          <w:rFonts w:ascii="Times New Roman" w:hAnsi="Times New Roman" w:cs="Times New Roman"/>
        </w:rPr>
        <w:tab/>
      </w:r>
      <w:r w:rsidR="00A90597" w:rsidRPr="00C67C03">
        <w:rPr>
          <w:rFonts w:ascii="Times New Roman" w:hAnsi="Times New Roman" w:cs="Times New Roman"/>
        </w:rPr>
        <w:t>The licensee must ensure that the maximum permitted leve</w:t>
      </w:r>
      <w:r>
        <w:rPr>
          <w:rFonts w:ascii="Times New Roman" w:hAnsi="Times New Roman" w:cs="Times New Roman"/>
        </w:rPr>
        <w:t xml:space="preserve">l of radio emission for an area </w:t>
      </w:r>
      <w:r w:rsidR="00A90597" w:rsidRPr="00C67C03">
        <w:rPr>
          <w:rFonts w:ascii="Times New Roman" w:hAnsi="Times New Roman" w:cs="Times New Roman"/>
        </w:rPr>
        <w:t xml:space="preserve">described in Core Condition 11 caused by the operation of </w:t>
      </w:r>
      <w:proofErr w:type="spellStart"/>
      <w:r w:rsidR="00A90597" w:rsidRPr="00C67C03">
        <w:rPr>
          <w:rFonts w:ascii="Times New Roman" w:hAnsi="Times New Roman" w:cs="Times New Roman"/>
        </w:rPr>
        <w:t>radiocommunications</w:t>
      </w:r>
      <w:proofErr w:type="spellEnd"/>
      <w:r w:rsidR="00A90597" w:rsidRPr="00C67C03">
        <w:rPr>
          <w:rFonts w:ascii="Times New Roman" w:hAnsi="Times New Roman" w:cs="Times New Roman"/>
        </w:rPr>
        <w:t xml:space="preserve"> transmitters und</w:t>
      </w:r>
      <w:r>
        <w:rPr>
          <w:rFonts w:ascii="Times New Roman" w:hAnsi="Times New Roman" w:cs="Times New Roman"/>
        </w:rPr>
        <w:t xml:space="preserve">er this licence does not exceed a total radiated power of 48 </w:t>
      </w:r>
      <w:proofErr w:type="spellStart"/>
      <w:r>
        <w:rPr>
          <w:rFonts w:ascii="Times New Roman" w:hAnsi="Times New Roman" w:cs="Times New Roman"/>
        </w:rPr>
        <w:t>dBm</w:t>
      </w:r>
      <w:proofErr w:type="spellEnd"/>
      <w:r w:rsidR="00CB7CB8">
        <w:rPr>
          <w:rFonts w:ascii="Times New Roman" w:hAnsi="Times New Roman" w:cs="Times New Roman"/>
        </w:rPr>
        <w:t>/5</w:t>
      </w:r>
      <w:r>
        <w:rPr>
          <w:rFonts w:ascii="Times New Roman" w:hAnsi="Times New Roman" w:cs="Times New Roman"/>
        </w:rPr>
        <w:t>.MHz.</w:t>
      </w:r>
    </w:p>
    <w:p w14:paraId="2A956628" w14:textId="77777777" w:rsidR="00A90597" w:rsidRPr="00C67C03" w:rsidRDefault="00A90597" w:rsidP="00A90597">
      <w:pPr>
        <w:ind w:left="1440" w:firstLine="720"/>
        <w:rPr>
          <w:rFonts w:ascii="Times New Roman" w:hAnsi="Times New Roman" w:cs="Times New Roman"/>
        </w:rPr>
      </w:pPr>
      <w:r w:rsidRPr="00C67C03">
        <w:rPr>
          <w:rFonts w:ascii="Times New Roman" w:hAnsi="Times New Roman" w:cs="Times New Roman"/>
        </w:rPr>
        <w:br w:type="page"/>
      </w:r>
    </w:p>
    <w:p w14:paraId="407CD6C9" w14:textId="77777777" w:rsidR="00A90597" w:rsidRPr="00C67C03" w:rsidRDefault="00A90597" w:rsidP="00A90597">
      <w:pPr>
        <w:tabs>
          <w:tab w:val="left" w:pos="3402"/>
        </w:tabs>
        <w:outlineLvl w:val="0"/>
        <w:rPr>
          <w:rFonts w:ascii="Times New Roman" w:hAnsi="Times New Roman" w:cs="Times New Roman"/>
          <w:b/>
          <w:sz w:val="28"/>
          <w:szCs w:val="28"/>
        </w:rPr>
      </w:pPr>
      <w:r w:rsidRPr="00C67C03">
        <w:rPr>
          <w:rFonts w:ascii="Times New Roman" w:hAnsi="Times New Roman" w:cs="Times New Roman"/>
          <w:b/>
          <w:sz w:val="28"/>
          <w:szCs w:val="28"/>
        </w:rPr>
        <w:lastRenderedPageBreak/>
        <w:t>Licence Schedule 3</w:t>
      </w:r>
      <w:r w:rsidRPr="00C67C03">
        <w:rPr>
          <w:rFonts w:ascii="Times New Roman" w:hAnsi="Times New Roman" w:cs="Times New Roman"/>
          <w:b/>
          <w:sz w:val="28"/>
          <w:szCs w:val="28"/>
        </w:rPr>
        <w:tab/>
        <w:t>Statutory Conditions</w:t>
      </w:r>
    </w:p>
    <w:p w14:paraId="1048B716" w14:textId="77777777" w:rsidR="00A90597" w:rsidRPr="00C67C03" w:rsidRDefault="00A90597" w:rsidP="00A90597">
      <w:pPr>
        <w:outlineLvl w:val="1"/>
        <w:rPr>
          <w:rFonts w:ascii="Times New Roman" w:hAnsi="Times New Roman" w:cs="Times New Roman"/>
          <w:b/>
        </w:rPr>
      </w:pPr>
      <w:r w:rsidRPr="00C67C03">
        <w:rPr>
          <w:rFonts w:ascii="Times New Roman" w:hAnsi="Times New Roman" w:cs="Times New Roman"/>
          <w:b/>
        </w:rPr>
        <w:t>Liability to pay charges</w:t>
      </w:r>
    </w:p>
    <w:p w14:paraId="50A48734" w14:textId="77777777" w:rsidR="00A90597" w:rsidRPr="00C67C03" w:rsidRDefault="00A90597" w:rsidP="00A90597">
      <w:pPr>
        <w:spacing w:before="120"/>
        <w:ind w:left="720" w:hanging="720"/>
        <w:rPr>
          <w:rFonts w:ascii="Times New Roman" w:hAnsi="Times New Roman" w:cs="Times New Roman"/>
        </w:rPr>
      </w:pPr>
      <w:r w:rsidRPr="00C67C03">
        <w:rPr>
          <w:rFonts w:ascii="Times New Roman" w:hAnsi="Times New Roman" w:cs="Times New Roman"/>
        </w:rPr>
        <w:t>1.</w:t>
      </w:r>
      <w:r w:rsidRPr="00C67C03">
        <w:rPr>
          <w:rFonts w:ascii="Times New Roman" w:hAnsi="Times New Roman" w:cs="Times New Roman"/>
        </w:rPr>
        <w:tab/>
        <w:t>The licensee must comply with all its obligations to pay:</w:t>
      </w:r>
    </w:p>
    <w:p w14:paraId="52E3C948" w14:textId="77777777" w:rsidR="00A90597" w:rsidRPr="00C67C03" w:rsidRDefault="00A90597" w:rsidP="005C14D4">
      <w:pPr>
        <w:tabs>
          <w:tab w:val="left" w:pos="1418"/>
        </w:tabs>
        <w:spacing w:after="120"/>
        <w:ind w:left="1418" w:hanging="698"/>
        <w:rPr>
          <w:rFonts w:ascii="Times New Roman" w:hAnsi="Times New Roman" w:cs="Times New Roman"/>
        </w:rPr>
      </w:pPr>
      <w:r w:rsidRPr="00C67C03">
        <w:rPr>
          <w:rFonts w:ascii="Times New Roman" w:hAnsi="Times New Roman" w:cs="Times New Roman"/>
        </w:rPr>
        <w:t>(a)</w:t>
      </w:r>
      <w:r w:rsidRPr="00C67C03">
        <w:rPr>
          <w:rFonts w:ascii="Times New Roman" w:hAnsi="Times New Roman" w:cs="Times New Roman"/>
        </w:rPr>
        <w:tab/>
      </w:r>
      <w:proofErr w:type="gramStart"/>
      <w:r w:rsidRPr="00C67C03">
        <w:rPr>
          <w:rFonts w:ascii="Times New Roman" w:hAnsi="Times New Roman" w:cs="Times New Roman"/>
        </w:rPr>
        <w:t>charges</w:t>
      </w:r>
      <w:proofErr w:type="gramEnd"/>
      <w:r w:rsidRPr="00C67C03">
        <w:rPr>
          <w:rFonts w:ascii="Times New Roman" w:hAnsi="Times New Roman" w:cs="Times New Roman"/>
        </w:rPr>
        <w:t xml:space="preserve"> fixed by determinations made under section 60 of the </w:t>
      </w:r>
      <w:r w:rsidRPr="00C67C03">
        <w:rPr>
          <w:rFonts w:ascii="Times New Roman" w:hAnsi="Times New Roman" w:cs="Times New Roman"/>
          <w:i/>
        </w:rPr>
        <w:t>Australian Communications and Media Authority Act 2005</w:t>
      </w:r>
      <w:r w:rsidRPr="00C67C03">
        <w:rPr>
          <w:rFonts w:ascii="Times New Roman" w:hAnsi="Times New Roman" w:cs="Times New Roman"/>
        </w:rPr>
        <w:t>;</w:t>
      </w:r>
    </w:p>
    <w:p w14:paraId="07AD9E82" w14:textId="77777777" w:rsidR="00A90597" w:rsidRPr="00C67C03" w:rsidRDefault="00A90597" w:rsidP="005C14D4">
      <w:pPr>
        <w:tabs>
          <w:tab w:val="left" w:pos="1418"/>
        </w:tabs>
        <w:spacing w:after="120"/>
        <w:ind w:left="1418" w:hanging="698"/>
        <w:rPr>
          <w:rFonts w:ascii="Times New Roman" w:hAnsi="Times New Roman" w:cs="Times New Roman"/>
        </w:rPr>
      </w:pPr>
      <w:r w:rsidRPr="00C67C03">
        <w:rPr>
          <w:rFonts w:ascii="Times New Roman" w:hAnsi="Times New Roman" w:cs="Times New Roman"/>
        </w:rPr>
        <w:t>(b)</w:t>
      </w:r>
      <w:r w:rsidRPr="00C67C03">
        <w:rPr>
          <w:rFonts w:ascii="Times New Roman" w:hAnsi="Times New Roman" w:cs="Times New Roman"/>
        </w:rPr>
        <w:tab/>
      </w:r>
      <w:proofErr w:type="gramStart"/>
      <w:r w:rsidRPr="00C67C03">
        <w:rPr>
          <w:rFonts w:ascii="Times New Roman" w:hAnsi="Times New Roman" w:cs="Times New Roman"/>
        </w:rPr>
        <w:t>spectrum</w:t>
      </w:r>
      <w:proofErr w:type="gramEnd"/>
      <w:r w:rsidRPr="00C67C03">
        <w:rPr>
          <w:rFonts w:ascii="Times New Roman" w:hAnsi="Times New Roman" w:cs="Times New Roman"/>
        </w:rPr>
        <w:t xml:space="preserve"> access charges fixed by determinations made under section 294 of the Act; and</w:t>
      </w:r>
    </w:p>
    <w:p w14:paraId="2AA6A26A" w14:textId="77777777" w:rsidR="00A90597" w:rsidRPr="00C67C03" w:rsidRDefault="00A90597" w:rsidP="005C14D4">
      <w:pPr>
        <w:tabs>
          <w:tab w:val="left" w:pos="1418"/>
        </w:tabs>
        <w:spacing w:after="120"/>
        <w:ind w:left="1418" w:hanging="698"/>
        <w:rPr>
          <w:rFonts w:ascii="Times New Roman" w:hAnsi="Times New Roman" w:cs="Times New Roman"/>
        </w:rPr>
      </w:pPr>
      <w:r w:rsidRPr="00C67C03">
        <w:rPr>
          <w:rFonts w:ascii="Times New Roman" w:hAnsi="Times New Roman" w:cs="Times New Roman"/>
        </w:rPr>
        <w:t>(c)</w:t>
      </w:r>
      <w:r w:rsidRPr="00C67C03">
        <w:rPr>
          <w:rFonts w:ascii="Times New Roman" w:hAnsi="Times New Roman" w:cs="Times New Roman"/>
        </w:rPr>
        <w:tab/>
      </w:r>
      <w:proofErr w:type="gramStart"/>
      <w:r w:rsidRPr="00C67C03">
        <w:rPr>
          <w:rFonts w:ascii="Times New Roman" w:hAnsi="Times New Roman" w:cs="Times New Roman"/>
        </w:rPr>
        <w:t>amounts</w:t>
      </w:r>
      <w:proofErr w:type="gramEnd"/>
      <w:r w:rsidRPr="00C67C03">
        <w:rPr>
          <w:rFonts w:ascii="Times New Roman" w:hAnsi="Times New Roman" w:cs="Times New Roman"/>
        </w:rPr>
        <w:t xml:space="preserve"> of spectrum licence tax.</w:t>
      </w:r>
    </w:p>
    <w:p w14:paraId="55B19765" w14:textId="77777777" w:rsidR="00A90597" w:rsidRPr="00C67C03" w:rsidRDefault="00A90597" w:rsidP="00A90597">
      <w:pPr>
        <w:outlineLvl w:val="1"/>
        <w:rPr>
          <w:rFonts w:ascii="Times New Roman" w:hAnsi="Times New Roman" w:cs="Times New Roman"/>
          <w:b/>
        </w:rPr>
      </w:pPr>
      <w:r w:rsidRPr="00C67C03">
        <w:rPr>
          <w:rFonts w:ascii="Times New Roman" w:hAnsi="Times New Roman" w:cs="Times New Roman"/>
          <w:b/>
        </w:rPr>
        <w:t>Third party use</w:t>
      </w:r>
    </w:p>
    <w:p w14:paraId="1909E432" w14:textId="77777777" w:rsidR="00A90597" w:rsidRPr="00C67C03" w:rsidRDefault="005C14D4" w:rsidP="005C14D4">
      <w:pPr>
        <w:tabs>
          <w:tab w:val="left" w:pos="709"/>
          <w:tab w:val="left" w:pos="1418"/>
        </w:tabs>
        <w:spacing w:before="120" w:after="120"/>
        <w:ind w:left="1418" w:hanging="1418"/>
        <w:rPr>
          <w:rFonts w:ascii="Times New Roman" w:hAnsi="Times New Roman" w:cs="Times New Roman"/>
        </w:rPr>
      </w:pPr>
      <w:r w:rsidRPr="00C67C03">
        <w:rPr>
          <w:rFonts w:ascii="Times New Roman" w:hAnsi="Times New Roman" w:cs="Times New Roman"/>
        </w:rPr>
        <w:t>2.</w:t>
      </w:r>
      <w:r w:rsidRPr="00C67C03">
        <w:rPr>
          <w:rFonts w:ascii="Times New Roman" w:hAnsi="Times New Roman" w:cs="Times New Roman"/>
        </w:rPr>
        <w:tab/>
        <w:t>(1)</w:t>
      </w:r>
      <w:r w:rsidRPr="00C67C03">
        <w:rPr>
          <w:rFonts w:ascii="Times New Roman" w:hAnsi="Times New Roman" w:cs="Times New Roman"/>
        </w:rPr>
        <w:tab/>
      </w:r>
      <w:proofErr w:type="gramStart"/>
      <w:r w:rsidR="00A90597" w:rsidRPr="00C67C03">
        <w:rPr>
          <w:rFonts w:ascii="Times New Roman" w:hAnsi="Times New Roman" w:cs="Times New Roman"/>
        </w:rPr>
        <w:t>The</w:t>
      </w:r>
      <w:proofErr w:type="gramEnd"/>
      <w:r w:rsidR="00A90597" w:rsidRPr="00C67C03">
        <w:rPr>
          <w:rFonts w:ascii="Times New Roman" w:hAnsi="Times New Roman" w:cs="Times New Roman"/>
        </w:rPr>
        <w:t xml:space="preserve"> licensee must notify any person whom the licensee authorises, under section 68 of the Act, to operate </w:t>
      </w:r>
      <w:proofErr w:type="spellStart"/>
      <w:r w:rsidR="00A90597" w:rsidRPr="00C67C03">
        <w:rPr>
          <w:rFonts w:ascii="Times New Roman" w:hAnsi="Times New Roman" w:cs="Times New Roman"/>
        </w:rPr>
        <w:t>radiocommunications</w:t>
      </w:r>
      <w:proofErr w:type="spellEnd"/>
      <w:r w:rsidR="00A90597" w:rsidRPr="00C67C03">
        <w:rPr>
          <w:rFonts w:ascii="Times New Roman" w:hAnsi="Times New Roman" w:cs="Times New Roman"/>
        </w:rPr>
        <w:t xml:space="preserve"> devices under this licence of that person’s obligations under the Act, in particular:</w:t>
      </w:r>
    </w:p>
    <w:p w14:paraId="2B841839" w14:textId="77777777" w:rsidR="00A90597" w:rsidRPr="00C67C03" w:rsidRDefault="00A90597" w:rsidP="00A90597">
      <w:pPr>
        <w:tabs>
          <w:tab w:val="left" w:pos="709"/>
          <w:tab w:val="left" w:pos="1418"/>
        </w:tabs>
        <w:spacing w:after="120"/>
        <w:ind w:left="2160" w:hanging="2160"/>
        <w:rPr>
          <w:rFonts w:ascii="Times New Roman" w:hAnsi="Times New Roman" w:cs="Times New Roman"/>
        </w:rPr>
      </w:pPr>
      <w:r w:rsidRPr="00C67C03">
        <w:rPr>
          <w:rFonts w:ascii="Times New Roman" w:hAnsi="Times New Roman" w:cs="Times New Roman"/>
        </w:rPr>
        <w:tab/>
      </w:r>
      <w:r w:rsidRPr="00C67C03">
        <w:rPr>
          <w:rFonts w:ascii="Times New Roman" w:hAnsi="Times New Roman" w:cs="Times New Roman"/>
        </w:rPr>
        <w:tab/>
        <w:t>(a)</w:t>
      </w:r>
      <w:r w:rsidRPr="00C67C03">
        <w:rPr>
          <w:rFonts w:ascii="Times New Roman" w:hAnsi="Times New Roman" w:cs="Times New Roman"/>
        </w:rPr>
        <w:tab/>
      </w:r>
      <w:proofErr w:type="gramStart"/>
      <w:r w:rsidRPr="00C67C03">
        <w:rPr>
          <w:rFonts w:ascii="Times New Roman" w:hAnsi="Times New Roman" w:cs="Times New Roman"/>
        </w:rPr>
        <w:t>the</w:t>
      </w:r>
      <w:proofErr w:type="gramEnd"/>
      <w:r w:rsidRPr="00C67C03">
        <w:rPr>
          <w:rFonts w:ascii="Times New Roman" w:hAnsi="Times New Roman" w:cs="Times New Roman"/>
        </w:rPr>
        <w:t xml:space="preserve"> registration requirements under Part 3.5 of the Act for operation of </w:t>
      </w:r>
      <w:proofErr w:type="spellStart"/>
      <w:r w:rsidRPr="00C67C03">
        <w:rPr>
          <w:rFonts w:ascii="Times New Roman" w:hAnsi="Times New Roman" w:cs="Times New Roman"/>
        </w:rPr>
        <w:t>radiocommunications</w:t>
      </w:r>
      <w:proofErr w:type="spellEnd"/>
      <w:r w:rsidRPr="00C67C03">
        <w:rPr>
          <w:rFonts w:ascii="Times New Roman" w:hAnsi="Times New Roman" w:cs="Times New Roman"/>
        </w:rPr>
        <w:t xml:space="preserve"> devices under this licence (if applicable); and</w:t>
      </w:r>
    </w:p>
    <w:p w14:paraId="05A2162E" w14:textId="77777777" w:rsidR="00A90597" w:rsidRPr="00C67C03" w:rsidRDefault="00A90597" w:rsidP="00A90597">
      <w:pPr>
        <w:tabs>
          <w:tab w:val="left" w:pos="709"/>
          <w:tab w:val="left" w:pos="1418"/>
        </w:tabs>
        <w:spacing w:after="120"/>
        <w:ind w:left="2160" w:hanging="2160"/>
        <w:rPr>
          <w:rFonts w:ascii="Times New Roman" w:hAnsi="Times New Roman" w:cs="Times New Roman"/>
        </w:rPr>
      </w:pPr>
      <w:r w:rsidRPr="00C67C03">
        <w:rPr>
          <w:rFonts w:ascii="Times New Roman" w:hAnsi="Times New Roman" w:cs="Times New Roman"/>
        </w:rPr>
        <w:tab/>
      </w:r>
      <w:r w:rsidRPr="00C67C03">
        <w:rPr>
          <w:rFonts w:ascii="Times New Roman" w:hAnsi="Times New Roman" w:cs="Times New Roman"/>
        </w:rPr>
        <w:tab/>
        <w:t>(b)</w:t>
      </w:r>
      <w:r w:rsidRPr="00C67C03">
        <w:rPr>
          <w:rFonts w:ascii="Times New Roman" w:hAnsi="Times New Roman" w:cs="Times New Roman"/>
        </w:rPr>
        <w:tab/>
      </w:r>
      <w:proofErr w:type="gramStart"/>
      <w:r w:rsidRPr="00C67C03">
        <w:rPr>
          <w:rFonts w:ascii="Times New Roman" w:hAnsi="Times New Roman" w:cs="Times New Roman"/>
        </w:rPr>
        <w:t>any</w:t>
      </w:r>
      <w:proofErr w:type="gramEnd"/>
      <w:r w:rsidRPr="00C67C03">
        <w:rPr>
          <w:rFonts w:ascii="Times New Roman" w:hAnsi="Times New Roman" w:cs="Times New Roman"/>
        </w:rPr>
        <w:t xml:space="preserve"> rules made by the ACMA under subsection 68(3) of the Act.</w:t>
      </w:r>
    </w:p>
    <w:p w14:paraId="3639A386" w14:textId="77777777" w:rsidR="00A90597" w:rsidRPr="00C67C03" w:rsidRDefault="00A90597" w:rsidP="00A90597">
      <w:pPr>
        <w:tabs>
          <w:tab w:val="left" w:pos="709"/>
          <w:tab w:val="left" w:pos="1418"/>
        </w:tabs>
        <w:spacing w:after="120"/>
        <w:ind w:left="1418" w:hanging="1418"/>
        <w:rPr>
          <w:rFonts w:ascii="Times New Roman" w:hAnsi="Times New Roman" w:cs="Times New Roman"/>
        </w:rPr>
      </w:pPr>
      <w:r w:rsidRPr="00C67C03">
        <w:rPr>
          <w:rFonts w:ascii="Times New Roman" w:hAnsi="Times New Roman" w:cs="Times New Roman"/>
        </w:rPr>
        <w:tab/>
        <w:t>(2)</w:t>
      </w:r>
      <w:r w:rsidRPr="00C67C03">
        <w:rPr>
          <w:rFonts w:ascii="Times New Roman" w:hAnsi="Times New Roman" w:cs="Times New Roman"/>
        </w:rPr>
        <w:tab/>
        <w:t xml:space="preserve">Any person other than the licensee who operates a </w:t>
      </w:r>
      <w:proofErr w:type="spellStart"/>
      <w:r w:rsidRPr="00C67C03">
        <w:rPr>
          <w:rFonts w:ascii="Times New Roman" w:hAnsi="Times New Roman" w:cs="Times New Roman"/>
        </w:rPr>
        <w:t>radiocommunications</w:t>
      </w:r>
      <w:proofErr w:type="spellEnd"/>
      <w:r w:rsidRPr="00C67C03">
        <w:rPr>
          <w:rFonts w:ascii="Times New Roman" w:hAnsi="Times New Roman" w:cs="Times New Roman"/>
        </w:rPr>
        <w:t xml:space="preserve"> device under this licence must comply with rules made by the ACMA under subsection 68(3) of the Act. </w:t>
      </w:r>
    </w:p>
    <w:p w14:paraId="5C432A17" w14:textId="77777777" w:rsidR="00A90597" w:rsidRPr="00C67C03" w:rsidRDefault="00A90597" w:rsidP="00A90597">
      <w:pPr>
        <w:outlineLvl w:val="1"/>
        <w:rPr>
          <w:rFonts w:ascii="Times New Roman" w:hAnsi="Times New Roman" w:cs="Times New Roman"/>
          <w:b/>
        </w:rPr>
      </w:pPr>
      <w:proofErr w:type="spellStart"/>
      <w:r w:rsidRPr="00C67C03">
        <w:rPr>
          <w:rFonts w:ascii="Times New Roman" w:hAnsi="Times New Roman" w:cs="Times New Roman"/>
          <w:b/>
        </w:rPr>
        <w:t>Radiocommunications</w:t>
      </w:r>
      <w:proofErr w:type="spellEnd"/>
      <w:r w:rsidRPr="00C67C03">
        <w:rPr>
          <w:rFonts w:ascii="Times New Roman" w:hAnsi="Times New Roman" w:cs="Times New Roman"/>
          <w:b/>
        </w:rPr>
        <w:t xml:space="preserve"> transmitter registration requirements </w:t>
      </w:r>
    </w:p>
    <w:p w14:paraId="17B2891A" w14:textId="77777777" w:rsidR="00A90597" w:rsidRPr="00C67C03" w:rsidRDefault="00A90597" w:rsidP="00A90597">
      <w:pPr>
        <w:spacing w:before="120" w:after="120"/>
        <w:ind w:left="720" w:hanging="720"/>
        <w:rPr>
          <w:rFonts w:ascii="Times New Roman" w:hAnsi="Times New Roman" w:cs="Times New Roman"/>
        </w:rPr>
      </w:pPr>
      <w:r w:rsidRPr="00C67C03">
        <w:rPr>
          <w:rFonts w:ascii="Times New Roman" w:hAnsi="Times New Roman" w:cs="Times New Roman"/>
        </w:rPr>
        <w:t>3.</w:t>
      </w:r>
      <w:r w:rsidRPr="00C67C03">
        <w:rPr>
          <w:rFonts w:ascii="Times New Roman" w:hAnsi="Times New Roman" w:cs="Times New Roman"/>
        </w:rPr>
        <w:tab/>
        <w:t xml:space="preserve">The licensee must not operate a </w:t>
      </w:r>
      <w:proofErr w:type="spellStart"/>
      <w:r w:rsidRPr="00C67C03">
        <w:rPr>
          <w:rFonts w:ascii="Times New Roman" w:hAnsi="Times New Roman" w:cs="Times New Roman"/>
        </w:rPr>
        <w:t>radiocommunications</w:t>
      </w:r>
      <w:proofErr w:type="spellEnd"/>
      <w:r w:rsidRPr="00C67C03">
        <w:rPr>
          <w:rFonts w:ascii="Times New Roman" w:hAnsi="Times New Roman" w:cs="Times New Roman"/>
        </w:rPr>
        <w:t xml:space="preserve"> transmitter under this licence unless:</w:t>
      </w:r>
    </w:p>
    <w:p w14:paraId="37426EA2" w14:textId="77777777" w:rsidR="00A90597" w:rsidRPr="00C67C03" w:rsidRDefault="00A90597" w:rsidP="00A90597">
      <w:pPr>
        <w:pStyle w:val="P1"/>
        <w:tabs>
          <w:tab w:val="clear" w:pos="1191"/>
          <w:tab w:val="left" w:pos="1418"/>
        </w:tabs>
        <w:spacing w:after="120" w:line="240" w:lineRule="auto"/>
        <w:ind w:hanging="698"/>
        <w:jc w:val="left"/>
        <w:rPr>
          <w:sz w:val="22"/>
          <w:szCs w:val="22"/>
        </w:rPr>
      </w:pPr>
      <w:r w:rsidRPr="00C67C03">
        <w:rPr>
          <w:sz w:val="22"/>
          <w:szCs w:val="22"/>
        </w:rPr>
        <w:t>(a)</w:t>
      </w:r>
      <w:r w:rsidRPr="00C67C03">
        <w:rPr>
          <w:sz w:val="22"/>
          <w:szCs w:val="22"/>
        </w:rPr>
        <w:tab/>
      </w:r>
      <w:proofErr w:type="gramStart"/>
      <w:r w:rsidRPr="00C67C03">
        <w:rPr>
          <w:sz w:val="22"/>
          <w:szCs w:val="22"/>
        </w:rPr>
        <w:t>the</w:t>
      </w:r>
      <w:proofErr w:type="gramEnd"/>
      <w:r w:rsidRPr="00C67C03">
        <w:rPr>
          <w:sz w:val="22"/>
          <w:szCs w:val="22"/>
        </w:rPr>
        <w:t xml:space="preserve"> transmitter has been exempted from the registration requirements under Statutory Condition 4 below; or</w:t>
      </w:r>
    </w:p>
    <w:p w14:paraId="0A9AFB92" w14:textId="77777777" w:rsidR="00A90597" w:rsidRPr="00C67C03" w:rsidRDefault="00A90597" w:rsidP="00A90597">
      <w:pPr>
        <w:pStyle w:val="P1"/>
        <w:tabs>
          <w:tab w:val="clear" w:pos="1191"/>
          <w:tab w:val="left" w:pos="1418"/>
        </w:tabs>
        <w:spacing w:after="120" w:line="240" w:lineRule="auto"/>
        <w:ind w:hanging="698"/>
        <w:jc w:val="left"/>
        <w:rPr>
          <w:sz w:val="22"/>
          <w:szCs w:val="22"/>
        </w:rPr>
      </w:pPr>
      <w:r w:rsidRPr="00C67C03">
        <w:rPr>
          <w:sz w:val="22"/>
          <w:szCs w:val="22"/>
        </w:rPr>
        <w:t>(b)</w:t>
      </w:r>
      <w:r w:rsidRPr="00C67C03">
        <w:rPr>
          <w:sz w:val="22"/>
          <w:szCs w:val="22"/>
        </w:rPr>
        <w:tab/>
      </w:r>
      <w:proofErr w:type="gramStart"/>
      <w:r w:rsidRPr="00C67C03">
        <w:rPr>
          <w:sz w:val="22"/>
          <w:szCs w:val="22"/>
        </w:rPr>
        <w:t>both</w:t>
      </w:r>
      <w:proofErr w:type="gramEnd"/>
      <w:r w:rsidRPr="00C67C03">
        <w:rPr>
          <w:sz w:val="22"/>
          <w:szCs w:val="22"/>
        </w:rPr>
        <w:t xml:space="preserve">: </w:t>
      </w:r>
    </w:p>
    <w:p w14:paraId="76B1C4C9" w14:textId="77777777" w:rsidR="00A90597" w:rsidRPr="00C67C03" w:rsidRDefault="00A90597" w:rsidP="00A90597">
      <w:pPr>
        <w:pStyle w:val="P2"/>
        <w:tabs>
          <w:tab w:val="clear" w:pos="2155"/>
          <w:tab w:val="left" w:pos="2268"/>
        </w:tabs>
        <w:spacing w:after="120" w:line="240" w:lineRule="auto"/>
        <w:ind w:left="2127" w:hanging="709"/>
        <w:jc w:val="left"/>
        <w:rPr>
          <w:sz w:val="22"/>
          <w:szCs w:val="22"/>
        </w:rPr>
      </w:pPr>
      <w:r w:rsidRPr="00C67C03">
        <w:rPr>
          <w:sz w:val="22"/>
          <w:szCs w:val="22"/>
        </w:rPr>
        <w:t>(</w:t>
      </w:r>
      <w:proofErr w:type="spellStart"/>
      <w:r w:rsidRPr="00C67C03">
        <w:rPr>
          <w:sz w:val="22"/>
          <w:szCs w:val="22"/>
        </w:rPr>
        <w:t>i</w:t>
      </w:r>
      <w:proofErr w:type="spellEnd"/>
      <w:r w:rsidRPr="00C67C03">
        <w:rPr>
          <w:sz w:val="22"/>
          <w:szCs w:val="22"/>
        </w:rPr>
        <w:t>)</w:t>
      </w:r>
      <w:r w:rsidRPr="00C67C03">
        <w:rPr>
          <w:sz w:val="22"/>
          <w:szCs w:val="22"/>
        </w:rPr>
        <w:tab/>
      </w:r>
      <w:r w:rsidRPr="00C67C03">
        <w:rPr>
          <w:sz w:val="22"/>
          <w:szCs w:val="22"/>
        </w:rPr>
        <w:tab/>
      </w:r>
      <w:proofErr w:type="gramStart"/>
      <w:r w:rsidRPr="00C67C03">
        <w:rPr>
          <w:sz w:val="22"/>
          <w:szCs w:val="22"/>
        </w:rPr>
        <w:t>the</w:t>
      </w:r>
      <w:proofErr w:type="gramEnd"/>
      <w:r w:rsidRPr="00C67C03">
        <w:rPr>
          <w:sz w:val="22"/>
          <w:szCs w:val="22"/>
        </w:rPr>
        <w:t xml:space="preserve"> requirements under Part 3.5 of the Act relating to registration of the transmitter have been met; and</w:t>
      </w:r>
    </w:p>
    <w:p w14:paraId="1CD74E6E" w14:textId="77777777" w:rsidR="00A90597" w:rsidRPr="00C67C03" w:rsidRDefault="00A90597" w:rsidP="00A90597">
      <w:pPr>
        <w:pStyle w:val="P1"/>
        <w:tabs>
          <w:tab w:val="clear" w:pos="1191"/>
          <w:tab w:val="left" w:pos="2268"/>
        </w:tabs>
        <w:spacing w:after="120" w:line="240" w:lineRule="auto"/>
        <w:ind w:left="2127" w:hanging="709"/>
        <w:jc w:val="left"/>
        <w:rPr>
          <w:sz w:val="22"/>
          <w:szCs w:val="22"/>
        </w:rPr>
      </w:pPr>
      <w:r w:rsidRPr="00C67C03">
        <w:rPr>
          <w:sz w:val="22"/>
          <w:szCs w:val="22"/>
        </w:rPr>
        <w:t>(ii)</w:t>
      </w:r>
      <w:r w:rsidRPr="00C67C03">
        <w:rPr>
          <w:sz w:val="22"/>
          <w:szCs w:val="22"/>
        </w:rPr>
        <w:tab/>
      </w:r>
      <w:proofErr w:type="gramStart"/>
      <w:r w:rsidRPr="00C67C03">
        <w:rPr>
          <w:sz w:val="22"/>
          <w:szCs w:val="22"/>
        </w:rPr>
        <w:t>the</w:t>
      </w:r>
      <w:proofErr w:type="gramEnd"/>
      <w:r w:rsidRPr="00C67C03">
        <w:rPr>
          <w:sz w:val="22"/>
          <w:szCs w:val="22"/>
        </w:rPr>
        <w:t xml:space="preserve"> transmitter complies with the details about it that have been entered in the Register.</w:t>
      </w:r>
    </w:p>
    <w:p w14:paraId="0AE88BBC" w14:textId="77777777" w:rsidR="00A90597" w:rsidRPr="0044293D" w:rsidRDefault="00A90597" w:rsidP="00A90597">
      <w:pPr>
        <w:outlineLvl w:val="1"/>
        <w:rPr>
          <w:rFonts w:ascii="Times New Roman" w:hAnsi="Times New Roman" w:cs="Times New Roman"/>
          <w:b/>
        </w:rPr>
      </w:pPr>
      <w:r w:rsidRPr="0044293D">
        <w:rPr>
          <w:rFonts w:ascii="Times New Roman" w:hAnsi="Times New Roman" w:cs="Times New Roman"/>
          <w:b/>
        </w:rPr>
        <w:t xml:space="preserve">Exemption from registration requirements </w:t>
      </w:r>
    </w:p>
    <w:p w14:paraId="16456080" w14:textId="77777777" w:rsidR="0044293D" w:rsidRPr="00C67C03" w:rsidRDefault="0044293D" w:rsidP="0044293D">
      <w:pPr>
        <w:outlineLvl w:val="1"/>
        <w:rPr>
          <w:rFonts w:ascii="Times New Roman" w:hAnsi="Times New Roman" w:cs="Times New Roman"/>
        </w:rPr>
      </w:pPr>
      <w:r w:rsidRPr="00E17F8D">
        <w:rPr>
          <w:rFonts w:ascii="Times New Roman" w:hAnsi="Times New Roman" w:cs="Times New Roman"/>
          <w:b/>
        </w:rPr>
        <w:t>[TBD – text below may be subject to change after technical instruments are finalised]</w:t>
      </w:r>
    </w:p>
    <w:p w14:paraId="7E93C0A0" w14:textId="77777777" w:rsidR="0044293D" w:rsidRPr="00C67C03" w:rsidRDefault="00A90597" w:rsidP="0044293D">
      <w:pPr>
        <w:spacing w:before="120" w:after="120"/>
        <w:ind w:left="720" w:hanging="720"/>
      </w:pPr>
      <w:r w:rsidRPr="00C67C03">
        <w:rPr>
          <w:rFonts w:ascii="Times New Roman" w:hAnsi="Times New Roman" w:cs="Times New Roman"/>
        </w:rPr>
        <w:t>4.</w:t>
      </w:r>
      <w:r w:rsidRPr="00C67C03">
        <w:rPr>
          <w:rFonts w:ascii="Times New Roman" w:hAnsi="Times New Roman" w:cs="Times New Roman"/>
        </w:rPr>
        <w:tab/>
      </w:r>
      <w:r w:rsidR="0044293D">
        <w:rPr>
          <w:rFonts w:ascii="Times New Roman" w:hAnsi="Times New Roman" w:cs="Times New Roman"/>
        </w:rPr>
        <w:t xml:space="preserve">Transmitters that operate in the 3.6 GHz band with a maximum total radiated power of less than or equal to 28 </w:t>
      </w:r>
      <w:proofErr w:type="spellStart"/>
      <w:r w:rsidR="0044293D">
        <w:rPr>
          <w:rFonts w:ascii="Times New Roman" w:hAnsi="Times New Roman" w:cs="Times New Roman"/>
        </w:rPr>
        <w:t>dBm</w:t>
      </w:r>
      <w:proofErr w:type="spellEnd"/>
      <w:r w:rsidR="0044293D">
        <w:rPr>
          <w:rFonts w:ascii="Times New Roman" w:hAnsi="Times New Roman" w:cs="Times New Roman"/>
        </w:rPr>
        <w:t xml:space="preserve"> per occupied bandwidth</w:t>
      </w:r>
      <w:r w:rsidR="00F83236">
        <w:rPr>
          <w:rFonts w:ascii="Times New Roman" w:hAnsi="Times New Roman" w:cs="Times New Roman"/>
        </w:rPr>
        <w:t xml:space="preserve"> are exempt from the registration requirement in Statutory Condition 3</w:t>
      </w:r>
      <w:r w:rsidR="0044293D">
        <w:rPr>
          <w:rFonts w:ascii="Times New Roman" w:hAnsi="Times New Roman" w:cs="Times New Roman"/>
        </w:rPr>
        <w:t xml:space="preserve">. </w:t>
      </w:r>
    </w:p>
    <w:p w14:paraId="0551A7D3" w14:textId="77777777" w:rsidR="00A90597" w:rsidRPr="00C67C03" w:rsidRDefault="00A90597" w:rsidP="005C14D4">
      <w:pPr>
        <w:pStyle w:val="P1"/>
        <w:tabs>
          <w:tab w:val="clear" w:pos="1191"/>
        </w:tabs>
        <w:spacing w:line="240" w:lineRule="auto"/>
        <w:ind w:left="0" w:firstLine="0"/>
        <w:jc w:val="left"/>
        <w:rPr>
          <w:sz w:val="22"/>
          <w:szCs w:val="22"/>
        </w:rPr>
      </w:pPr>
    </w:p>
    <w:p w14:paraId="289FFA22" w14:textId="77777777" w:rsidR="00A90597" w:rsidRPr="00C67C03" w:rsidRDefault="00A90597" w:rsidP="00A90597">
      <w:pPr>
        <w:outlineLvl w:val="1"/>
        <w:rPr>
          <w:rFonts w:ascii="Times New Roman" w:hAnsi="Times New Roman" w:cs="Times New Roman"/>
          <w:b/>
        </w:rPr>
      </w:pPr>
      <w:r w:rsidRPr="00C67C03">
        <w:rPr>
          <w:rFonts w:ascii="Times New Roman" w:hAnsi="Times New Roman" w:cs="Times New Roman"/>
          <w:b/>
        </w:rPr>
        <w:t xml:space="preserve">Residency </w:t>
      </w:r>
    </w:p>
    <w:p w14:paraId="1C4BB1D6" w14:textId="77777777" w:rsidR="00A90597" w:rsidRPr="00C67C03" w:rsidRDefault="00A90597" w:rsidP="00A90597">
      <w:pPr>
        <w:tabs>
          <w:tab w:val="left" w:pos="709"/>
        </w:tabs>
        <w:spacing w:before="120" w:after="120"/>
        <w:ind w:left="1418" w:hanging="1418"/>
        <w:rPr>
          <w:rFonts w:ascii="Times New Roman" w:hAnsi="Times New Roman" w:cs="Times New Roman"/>
        </w:rPr>
      </w:pPr>
      <w:r w:rsidRPr="00C67C03">
        <w:rPr>
          <w:rFonts w:ascii="Times New Roman" w:hAnsi="Times New Roman" w:cs="Times New Roman"/>
        </w:rPr>
        <w:t>5.</w:t>
      </w:r>
      <w:r w:rsidRPr="00C67C03">
        <w:rPr>
          <w:rFonts w:ascii="Times New Roman" w:hAnsi="Times New Roman" w:cs="Times New Roman"/>
        </w:rPr>
        <w:tab/>
        <w:t>(1)</w:t>
      </w:r>
      <w:r w:rsidRPr="00C67C03">
        <w:rPr>
          <w:rFonts w:ascii="Times New Roman" w:hAnsi="Times New Roman" w:cs="Times New Roman"/>
        </w:rPr>
        <w:tab/>
      </w:r>
      <w:proofErr w:type="gramStart"/>
      <w:r w:rsidRPr="00C67C03">
        <w:rPr>
          <w:rFonts w:ascii="Times New Roman" w:hAnsi="Times New Roman" w:cs="Times New Roman"/>
        </w:rPr>
        <w:t>The</w:t>
      </w:r>
      <w:proofErr w:type="gramEnd"/>
      <w:r w:rsidRPr="00C67C03">
        <w:rPr>
          <w:rFonts w:ascii="Times New Roman" w:hAnsi="Times New Roman" w:cs="Times New Roman"/>
        </w:rPr>
        <w:t xml:space="preserve"> licensee must not derive any income, profits or gains from operating </w:t>
      </w:r>
      <w:proofErr w:type="spellStart"/>
      <w:r w:rsidRPr="00C67C03">
        <w:rPr>
          <w:rFonts w:ascii="Times New Roman" w:hAnsi="Times New Roman" w:cs="Times New Roman"/>
        </w:rPr>
        <w:t>radiocommunications</w:t>
      </w:r>
      <w:proofErr w:type="spellEnd"/>
      <w:r w:rsidRPr="00C67C03">
        <w:rPr>
          <w:rFonts w:ascii="Times New Roman" w:hAnsi="Times New Roman" w:cs="Times New Roman"/>
        </w:rPr>
        <w:t xml:space="preserve"> devices under this licence, or from authorising an authorised person to do so, unless:</w:t>
      </w:r>
    </w:p>
    <w:p w14:paraId="1EF21D29" w14:textId="77777777" w:rsidR="00A90597" w:rsidRPr="00C67C03" w:rsidRDefault="00A90597" w:rsidP="00A90597">
      <w:pPr>
        <w:pStyle w:val="paragraph"/>
        <w:tabs>
          <w:tab w:val="clear" w:pos="1531"/>
          <w:tab w:val="left" w:pos="709"/>
          <w:tab w:val="left" w:pos="1418"/>
          <w:tab w:val="left" w:pos="2127"/>
        </w:tabs>
        <w:spacing w:before="0" w:after="120"/>
        <w:ind w:left="2127" w:hanging="1844"/>
        <w:rPr>
          <w:szCs w:val="22"/>
        </w:rPr>
      </w:pPr>
      <w:r w:rsidRPr="00C67C03">
        <w:rPr>
          <w:szCs w:val="22"/>
        </w:rPr>
        <w:tab/>
      </w:r>
      <w:r w:rsidRPr="00C67C03">
        <w:rPr>
          <w:szCs w:val="22"/>
        </w:rPr>
        <w:tab/>
        <w:t>(a)</w:t>
      </w:r>
      <w:r w:rsidRPr="00C67C03">
        <w:rPr>
          <w:szCs w:val="22"/>
        </w:rPr>
        <w:tab/>
      </w:r>
      <w:proofErr w:type="gramStart"/>
      <w:r w:rsidRPr="00C67C03">
        <w:rPr>
          <w:szCs w:val="22"/>
        </w:rPr>
        <w:t>the</w:t>
      </w:r>
      <w:proofErr w:type="gramEnd"/>
      <w:r w:rsidRPr="00C67C03">
        <w:rPr>
          <w:szCs w:val="22"/>
        </w:rPr>
        <w:t xml:space="preserve"> licensee is an Australian resident; or</w:t>
      </w:r>
    </w:p>
    <w:p w14:paraId="49556D22" w14:textId="77777777" w:rsidR="00A90597" w:rsidRPr="00C67C03" w:rsidRDefault="00A90597" w:rsidP="00A90597">
      <w:pPr>
        <w:pStyle w:val="paragraph"/>
        <w:tabs>
          <w:tab w:val="clear" w:pos="1531"/>
          <w:tab w:val="left" w:pos="709"/>
          <w:tab w:val="left" w:pos="1418"/>
          <w:tab w:val="left" w:pos="2127"/>
        </w:tabs>
        <w:spacing w:before="0" w:after="120"/>
        <w:ind w:left="2127" w:hanging="1844"/>
        <w:rPr>
          <w:szCs w:val="22"/>
        </w:rPr>
      </w:pPr>
      <w:r w:rsidRPr="00C67C03">
        <w:rPr>
          <w:szCs w:val="22"/>
        </w:rPr>
        <w:lastRenderedPageBreak/>
        <w:tab/>
      </w:r>
      <w:r w:rsidRPr="00C67C03">
        <w:rPr>
          <w:szCs w:val="22"/>
        </w:rPr>
        <w:tab/>
        <w:t>(b)</w:t>
      </w:r>
      <w:r w:rsidRPr="00C67C03">
        <w:rPr>
          <w:szCs w:val="22"/>
        </w:rPr>
        <w:tab/>
      </w:r>
      <w:proofErr w:type="gramStart"/>
      <w:r w:rsidRPr="00C67C03">
        <w:rPr>
          <w:szCs w:val="22"/>
        </w:rPr>
        <w:t>the</w:t>
      </w:r>
      <w:proofErr w:type="gramEnd"/>
      <w:r w:rsidRPr="00C67C03">
        <w:rPr>
          <w:szCs w:val="22"/>
        </w:rPr>
        <w:t xml:space="preserve"> income, profits or gains are attributable to a permanent establishment in Australia through which the licensee carries on business. </w:t>
      </w:r>
    </w:p>
    <w:p w14:paraId="6D4896E1" w14:textId="77777777" w:rsidR="00A90597" w:rsidRPr="00C67C03" w:rsidRDefault="00A90597" w:rsidP="00A90597">
      <w:pPr>
        <w:tabs>
          <w:tab w:val="left" w:pos="709"/>
        </w:tabs>
        <w:spacing w:after="120"/>
        <w:ind w:left="1418" w:hanging="1350"/>
        <w:rPr>
          <w:rFonts w:ascii="Times New Roman" w:hAnsi="Times New Roman" w:cs="Times New Roman"/>
        </w:rPr>
      </w:pPr>
      <w:r w:rsidRPr="00C67C03">
        <w:rPr>
          <w:rFonts w:ascii="Times New Roman" w:hAnsi="Times New Roman" w:cs="Times New Roman"/>
        </w:rPr>
        <w:tab/>
        <w:t>(2)</w:t>
      </w:r>
      <w:r w:rsidRPr="00C67C03">
        <w:rPr>
          <w:rFonts w:ascii="Times New Roman" w:hAnsi="Times New Roman" w:cs="Times New Roman"/>
        </w:rPr>
        <w:tab/>
        <w:t xml:space="preserve">An authorised person must not derive income, profits or gains from operating </w:t>
      </w:r>
      <w:proofErr w:type="spellStart"/>
      <w:r w:rsidRPr="00C67C03">
        <w:rPr>
          <w:rFonts w:ascii="Times New Roman" w:hAnsi="Times New Roman" w:cs="Times New Roman"/>
        </w:rPr>
        <w:t>radiocommunications</w:t>
      </w:r>
      <w:proofErr w:type="spellEnd"/>
      <w:r w:rsidRPr="00C67C03">
        <w:rPr>
          <w:rFonts w:ascii="Times New Roman" w:hAnsi="Times New Roman" w:cs="Times New Roman"/>
        </w:rPr>
        <w:t xml:space="preserve"> devices under this licence, or from allowing third parties to operate </w:t>
      </w:r>
      <w:proofErr w:type="spellStart"/>
      <w:r w:rsidRPr="00C67C03">
        <w:rPr>
          <w:rFonts w:ascii="Times New Roman" w:hAnsi="Times New Roman" w:cs="Times New Roman"/>
        </w:rPr>
        <w:t>radiocommunications</w:t>
      </w:r>
      <w:proofErr w:type="spellEnd"/>
      <w:r w:rsidRPr="00C67C03">
        <w:rPr>
          <w:rFonts w:ascii="Times New Roman" w:hAnsi="Times New Roman" w:cs="Times New Roman"/>
        </w:rPr>
        <w:t xml:space="preserve"> devices under this licence, unless:</w:t>
      </w:r>
    </w:p>
    <w:p w14:paraId="14D1144D" w14:textId="77777777" w:rsidR="00A90597" w:rsidRPr="00C67C03" w:rsidRDefault="00A90597" w:rsidP="00A90597">
      <w:pPr>
        <w:pStyle w:val="paragraph"/>
        <w:tabs>
          <w:tab w:val="clear" w:pos="1531"/>
          <w:tab w:val="left" w:pos="709"/>
          <w:tab w:val="left" w:pos="2127"/>
        </w:tabs>
        <w:spacing w:before="0" w:after="120"/>
        <w:ind w:left="2127" w:hanging="709"/>
        <w:rPr>
          <w:szCs w:val="22"/>
        </w:rPr>
      </w:pPr>
      <w:r w:rsidRPr="00C67C03">
        <w:rPr>
          <w:szCs w:val="22"/>
        </w:rPr>
        <w:t>(a)</w:t>
      </w:r>
      <w:r w:rsidRPr="00C67C03">
        <w:rPr>
          <w:szCs w:val="22"/>
        </w:rPr>
        <w:tab/>
      </w:r>
      <w:proofErr w:type="gramStart"/>
      <w:r w:rsidRPr="00C67C03">
        <w:rPr>
          <w:szCs w:val="22"/>
        </w:rPr>
        <w:t>the</w:t>
      </w:r>
      <w:proofErr w:type="gramEnd"/>
      <w:r w:rsidRPr="00C67C03">
        <w:rPr>
          <w:szCs w:val="22"/>
        </w:rPr>
        <w:t xml:space="preserve"> authorised person is an Australian resident; or</w:t>
      </w:r>
    </w:p>
    <w:p w14:paraId="34048A71" w14:textId="77777777" w:rsidR="00A90597" w:rsidRPr="00C67C03" w:rsidRDefault="00A90597" w:rsidP="00A90597">
      <w:pPr>
        <w:pStyle w:val="paragraph"/>
        <w:tabs>
          <w:tab w:val="clear" w:pos="1531"/>
          <w:tab w:val="left" w:pos="709"/>
          <w:tab w:val="left" w:pos="2127"/>
        </w:tabs>
        <w:spacing w:before="0" w:after="120"/>
        <w:ind w:left="2127" w:hanging="709"/>
        <w:rPr>
          <w:szCs w:val="22"/>
        </w:rPr>
      </w:pPr>
      <w:r w:rsidRPr="00C67C03">
        <w:rPr>
          <w:szCs w:val="22"/>
        </w:rPr>
        <w:t>(b)</w:t>
      </w:r>
      <w:r w:rsidRPr="00C67C03">
        <w:rPr>
          <w:szCs w:val="22"/>
        </w:rPr>
        <w:tab/>
      </w:r>
      <w:proofErr w:type="gramStart"/>
      <w:r w:rsidRPr="00C67C03">
        <w:rPr>
          <w:szCs w:val="22"/>
        </w:rPr>
        <w:t>the</w:t>
      </w:r>
      <w:proofErr w:type="gramEnd"/>
      <w:r w:rsidRPr="00C67C03">
        <w:rPr>
          <w:szCs w:val="22"/>
        </w:rPr>
        <w:t xml:space="preserve"> income, profits or gains are attributable to a permanent establishment in Australia through which the authorised person carries on business.</w:t>
      </w:r>
    </w:p>
    <w:p w14:paraId="2D3FDAEE" w14:textId="77777777" w:rsidR="00A90597" w:rsidRPr="00C67C03" w:rsidRDefault="00A90597" w:rsidP="00A90597">
      <w:pPr>
        <w:tabs>
          <w:tab w:val="left" w:pos="709"/>
          <w:tab w:val="left" w:pos="1418"/>
        </w:tabs>
        <w:spacing w:after="120"/>
        <w:ind w:left="1418" w:hanging="1351"/>
        <w:rPr>
          <w:rFonts w:ascii="Times New Roman" w:hAnsi="Times New Roman" w:cs="Times New Roman"/>
        </w:rPr>
      </w:pPr>
      <w:r w:rsidRPr="00C67C03">
        <w:rPr>
          <w:rFonts w:ascii="Times New Roman" w:hAnsi="Times New Roman" w:cs="Times New Roman"/>
        </w:rPr>
        <w:tab/>
        <w:t>(3)</w:t>
      </w:r>
      <w:r w:rsidRPr="00C67C03">
        <w:rPr>
          <w:rFonts w:ascii="Times New Roman" w:hAnsi="Times New Roman" w:cs="Times New Roman"/>
        </w:rPr>
        <w:tab/>
        <w:t>In this condition:</w:t>
      </w:r>
    </w:p>
    <w:p w14:paraId="05BEBA0D" w14:textId="77777777" w:rsidR="00A90597" w:rsidRPr="00C67C03" w:rsidRDefault="00A90597" w:rsidP="00A90597">
      <w:pPr>
        <w:pStyle w:val="paragraph"/>
        <w:tabs>
          <w:tab w:val="clear" w:pos="1531"/>
          <w:tab w:val="left" w:pos="851"/>
          <w:tab w:val="left" w:pos="1418"/>
        </w:tabs>
        <w:spacing w:before="120" w:after="120"/>
        <w:ind w:left="1418" w:firstLine="0"/>
        <w:rPr>
          <w:szCs w:val="22"/>
        </w:rPr>
      </w:pPr>
      <w:r w:rsidRPr="00C67C03">
        <w:rPr>
          <w:b/>
          <w:i/>
          <w:szCs w:val="22"/>
        </w:rPr>
        <w:t>Australian resident</w:t>
      </w:r>
      <w:r w:rsidRPr="00C67C03">
        <w:rPr>
          <w:szCs w:val="22"/>
        </w:rPr>
        <w:t xml:space="preserve"> has the same meaning as in the </w:t>
      </w:r>
      <w:r w:rsidRPr="00C67C03">
        <w:rPr>
          <w:i/>
          <w:szCs w:val="22"/>
        </w:rPr>
        <w:t>Income Tax Assessment Act 1997</w:t>
      </w:r>
      <w:r w:rsidRPr="00C67C03">
        <w:rPr>
          <w:szCs w:val="22"/>
        </w:rPr>
        <w:t>.</w:t>
      </w:r>
    </w:p>
    <w:p w14:paraId="00F4332F" w14:textId="77777777" w:rsidR="00A90597" w:rsidRPr="00C67C03" w:rsidRDefault="00A90597" w:rsidP="00A90597">
      <w:pPr>
        <w:pStyle w:val="Definition"/>
        <w:tabs>
          <w:tab w:val="left" w:pos="1418"/>
        </w:tabs>
        <w:spacing w:before="120" w:after="120"/>
        <w:ind w:left="1418"/>
        <w:rPr>
          <w:szCs w:val="22"/>
        </w:rPr>
      </w:pPr>
      <w:proofErr w:type="gramStart"/>
      <w:r w:rsidRPr="00C67C03">
        <w:rPr>
          <w:b/>
          <w:i/>
          <w:szCs w:val="22"/>
        </w:rPr>
        <w:t>authorised</w:t>
      </w:r>
      <w:proofErr w:type="gramEnd"/>
      <w:r w:rsidRPr="00C67C03">
        <w:rPr>
          <w:b/>
          <w:i/>
          <w:szCs w:val="22"/>
        </w:rPr>
        <w:t xml:space="preserve"> person</w:t>
      </w:r>
      <w:r w:rsidRPr="00C67C03">
        <w:rPr>
          <w:szCs w:val="22"/>
        </w:rPr>
        <w:t xml:space="preserve"> means a person authorised under section 68 of the Act by the licensee to operate </w:t>
      </w:r>
      <w:proofErr w:type="spellStart"/>
      <w:r w:rsidRPr="00C67C03">
        <w:rPr>
          <w:szCs w:val="22"/>
        </w:rPr>
        <w:t>radiocommunications</w:t>
      </w:r>
      <w:proofErr w:type="spellEnd"/>
      <w:r w:rsidRPr="00C67C03">
        <w:rPr>
          <w:szCs w:val="22"/>
        </w:rPr>
        <w:t xml:space="preserve"> devices under this licence.</w:t>
      </w:r>
    </w:p>
    <w:p w14:paraId="335C36DD" w14:textId="77777777" w:rsidR="00A90597" w:rsidRPr="00C67C03" w:rsidRDefault="00A90597" w:rsidP="00A90597">
      <w:pPr>
        <w:pStyle w:val="Definition"/>
        <w:tabs>
          <w:tab w:val="left" w:pos="1418"/>
        </w:tabs>
        <w:spacing w:before="120" w:after="120"/>
        <w:ind w:left="1418"/>
        <w:rPr>
          <w:szCs w:val="22"/>
        </w:rPr>
      </w:pPr>
      <w:proofErr w:type="gramStart"/>
      <w:r w:rsidRPr="00C67C03">
        <w:rPr>
          <w:b/>
          <w:i/>
          <w:szCs w:val="22"/>
        </w:rPr>
        <w:t>permanent</w:t>
      </w:r>
      <w:proofErr w:type="gramEnd"/>
      <w:r w:rsidRPr="00C67C03">
        <w:rPr>
          <w:b/>
          <w:i/>
          <w:szCs w:val="22"/>
        </w:rPr>
        <w:t xml:space="preserve"> establishment</w:t>
      </w:r>
      <w:r w:rsidRPr="00C67C03">
        <w:rPr>
          <w:szCs w:val="22"/>
        </w:rPr>
        <w:t xml:space="preserve"> has the same meaning as in:</w:t>
      </w:r>
    </w:p>
    <w:p w14:paraId="73B19D3E" w14:textId="77777777" w:rsidR="00A90597" w:rsidRPr="00C67C03" w:rsidRDefault="00A90597" w:rsidP="00A90597">
      <w:pPr>
        <w:pStyle w:val="paragraph"/>
        <w:numPr>
          <w:ilvl w:val="0"/>
          <w:numId w:val="10"/>
        </w:numPr>
        <w:tabs>
          <w:tab w:val="clear" w:pos="1531"/>
          <w:tab w:val="left" w:pos="1276"/>
        </w:tabs>
        <w:spacing w:before="60" w:after="120"/>
        <w:ind w:left="2127" w:right="425" w:hanging="709"/>
        <w:rPr>
          <w:szCs w:val="22"/>
        </w:rPr>
      </w:pPr>
      <w:r w:rsidRPr="00C67C03">
        <w:rPr>
          <w:szCs w:val="22"/>
        </w:rPr>
        <w:t xml:space="preserve">if the licensee or authorised person (as appropriate) is a resident of a country or other jurisdiction with which Australia has an agreement within the meaning of the </w:t>
      </w:r>
      <w:r w:rsidRPr="00C67C03">
        <w:rPr>
          <w:i/>
          <w:szCs w:val="22"/>
        </w:rPr>
        <w:t>International Tax Agreements Act 1953</w:t>
      </w:r>
      <w:r w:rsidRPr="00C67C03">
        <w:rPr>
          <w:szCs w:val="22"/>
        </w:rPr>
        <w:t>—that agreement; or</w:t>
      </w:r>
    </w:p>
    <w:p w14:paraId="7FEA3A82" w14:textId="77777777" w:rsidR="00A90597" w:rsidRPr="00C67C03" w:rsidRDefault="00A90597" w:rsidP="00A90597">
      <w:pPr>
        <w:pStyle w:val="paragraph"/>
        <w:numPr>
          <w:ilvl w:val="0"/>
          <w:numId w:val="10"/>
        </w:numPr>
        <w:tabs>
          <w:tab w:val="clear" w:pos="1531"/>
          <w:tab w:val="left" w:pos="1276"/>
        </w:tabs>
        <w:spacing w:before="60" w:after="120"/>
        <w:ind w:left="2127" w:right="425" w:hanging="709"/>
        <w:rPr>
          <w:szCs w:val="22"/>
        </w:rPr>
      </w:pPr>
      <w:proofErr w:type="gramStart"/>
      <w:r w:rsidRPr="00C67C03">
        <w:rPr>
          <w:szCs w:val="22"/>
        </w:rPr>
        <w:t>in</w:t>
      </w:r>
      <w:proofErr w:type="gramEnd"/>
      <w:r w:rsidRPr="00C67C03">
        <w:rPr>
          <w:szCs w:val="22"/>
        </w:rPr>
        <w:t xml:space="preserve"> any other case—the </w:t>
      </w:r>
      <w:r w:rsidRPr="00C67C03">
        <w:rPr>
          <w:i/>
          <w:szCs w:val="22"/>
        </w:rPr>
        <w:t>Income Tax Assessment Act 1997</w:t>
      </w:r>
      <w:r w:rsidRPr="00C67C03">
        <w:rPr>
          <w:szCs w:val="22"/>
        </w:rPr>
        <w:t>.</w:t>
      </w:r>
    </w:p>
    <w:p w14:paraId="57D393DF" w14:textId="77777777" w:rsidR="00A90597" w:rsidRPr="00C67C03" w:rsidRDefault="00A90597" w:rsidP="00CF6262">
      <w:pPr>
        <w:tabs>
          <w:tab w:val="left" w:pos="3402"/>
        </w:tabs>
        <w:outlineLvl w:val="0"/>
        <w:rPr>
          <w:rFonts w:ascii="Times New Roman" w:hAnsi="Times New Roman"/>
          <w:sz w:val="28"/>
          <w:szCs w:val="28"/>
        </w:rPr>
      </w:pPr>
      <w:r w:rsidRPr="00C67C03">
        <w:rPr>
          <w:rFonts w:ascii="Times New Roman" w:hAnsi="Times New Roman"/>
        </w:rPr>
        <w:br w:type="page"/>
      </w:r>
      <w:r w:rsidRPr="00C67C03">
        <w:rPr>
          <w:rFonts w:ascii="Times New Roman" w:hAnsi="Times New Roman" w:cs="Times New Roman"/>
          <w:b/>
          <w:sz w:val="28"/>
          <w:szCs w:val="28"/>
        </w:rPr>
        <w:lastRenderedPageBreak/>
        <w:t>Licence Schedule 4</w:t>
      </w:r>
      <w:r w:rsidRPr="00C67C03">
        <w:rPr>
          <w:rFonts w:ascii="Times New Roman" w:hAnsi="Times New Roman" w:cs="Times New Roman"/>
          <w:b/>
          <w:sz w:val="28"/>
          <w:szCs w:val="28"/>
        </w:rPr>
        <w:tab/>
        <w:t>Other Conditions</w:t>
      </w:r>
      <w:r w:rsidRPr="00C67C03">
        <w:rPr>
          <w:rFonts w:ascii="Times New Roman" w:hAnsi="Times New Roman"/>
          <w:sz w:val="28"/>
          <w:szCs w:val="28"/>
        </w:rPr>
        <w:t xml:space="preserve"> </w:t>
      </w:r>
    </w:p>
    <w:p w14:paraId="6ADCBB95" w14:textId="77777777" w:rsidR="00A90597" w:rsidRPr="00C67C03" w:rsidRDefault="00A90597" w:rsidP="00CF6262">
      <w:pPr>
        <w:outlineLvl w:val="1"/>
        <w:rPr>
          <w:rFonts w:ascii="Times New Roman" w:hAnsi="Times New Roman" w:cs="Times New Roman"/>
          <w:b/>
        </w:rPr>
      </w:pPr>
      <w:r w:rsidRPr="00C67C03">
        <w:rPr>
          <w:rFonts w:ascii="Times New Roman" w:hAnsi="Times New Roman" w:cs="Times New Roman"/>
          <w:b/>
        </w:rPr>
        <w:t>Definitions</w:t>
      </w:r>
    </w:p>
    <w:p w14:paraId="311540B6" w14:textId="77777777" w:rsidR="00A90597" w:rsidRPr="00C67C03" w:rsidRDefault="00A90597" w:rsidP="00A90597">
      <w:pPr>
        <w:spacing w:after="120"/>
        <w:rPr>
          <w:rFonts w:ascii="Times New Roman" w:hAnsi="Times New Roman" w:cs="Times New Roman"/>
        </w:rPr>
      </w:pPr>
      <w:r w:rsidRPr="00C67C03">
        <w:rPr>
          <w:rFonts w:ascii="Times New Roman" w:hAnsi="Times New Roman" w:cs="Times New Roman"/>
        </w:rPr>
        <w:t>1.</w:t>
      </w:r>
      <w:r w:rsidRPr="00C67C03">
        <w:rPr>
          <w:rFonts w:ascii="Times New Roman" w:hAnsi="Times New Roman" w:cs="Times New Roman"/>
        </w:rPr>
        <w:tab/>
      </w:r>
      <w:proofErr w:type="gramStart"/>
      <w:r w:rsidRPr="00C67C03">
        <w:rPr>
          <w:rFonts w:ascii="Times New Roman" w:hAnsi="Times New Roman" w:cs="Times New Roman"/>
        </w:rPr>
        <w:t>In</w:t>
      </w:r>
      <w:proofErr w:type="gramEnd"/>
      <w:r w:rsidRPr="00C67C03">
        <w:rPr>
          <w:rFonts w:ascii="Times New Roman" w:hAnsi="Times New Roman" w:cs="Times New Roman"/>
        </w:rPr>
        <w:t xml:space="preserve"> this Licence Schedule 4:</w:t>
      </w:r>
    </w:p>
    <w:p w14:paraId="17604A14" w14:textId="77777777" w:rsidR="00F4524B" w:rsidRDefault="00F4524B" w:rsidP="00A90597">
      <w:pPr>
        <w:spacing w:after="120"/>
        <w:ind w:left="720"/>
        <w:rPr>
          <w:rFonts w:ascii="Times New Roman" w:hAnsi="Times New Roman" w:cs="Times New Roman"/>
          <w:b/>
          <w:i/>
        </w:rPr>
      </w:pPr>
      <w:r>
        <w:rPr>
          <w:rFonts w:ascii="Times New Roman" w:hAnsi="Times New Roman" w:cs="Times New Roman"/>
          <w:b/>
          <w:i/>
        </w:rPr>
        <w:t>[TBD – further definitions will be needed once the terms of the sample licence are decided upon]</w:t>
      </w:r>
    </w:p>
    <w:p w14:paraId="6406B170" w14:textId="77777777" w:rsidR="00A90597" w:rsidRPr="00C67C03" w:rsidRDefault="00A90597" w:rsidP="00A90597">
      <w:pPr>
        <w:spacing w:after="120"/>
        <w:ind w:left="720"/>
        <w:rPr>
          <w:rFonts w:ascii="Times New Roman" w:hAnsi="Times New Roman" w:cs="Times New Roman"/>
          <w:i/>
        </w:rPr>
      </w:pPr>
      <w:proofErr w:type="gramStart"/>
      <w:r w:rsidRPr="00C67C03">
        <w:rPr>
          <w:rFonts w:ascii="Times New Roman" w:hAnsi="Times New Roman" w:cs="Times New Roman"/>
          <w:b/>
          <w:i/>
        </w:rPr>
        <w:t>communal</w:t>
      </w:r>
      <w:proofErr w:type="gramEnd"/>
      <w:r w:rsidRPr="00C67C03">
        <w:rPr>
          <w:rFonts w:ascii="Times New Roman" w:hAnsi="Times New Roman" w:cs="Times New Roman"/>
          <w:b/>
          <w:i/>
        </w:rPr>
        <w:t xml:space="preserve"> site </w:t>
      </w:r>
      <w:r w:rsidRPr="00C67C03">
        <w:rPr>
          <w:rFonts w:ascii="Times New Roman" w:hAnsi="Times New Roman" w:cs="Times New Roman"/>
        </w:rPr>
        <w:t xml:space="preserve">has the same meaning as in the </w:t>
      </w:r>
      <w:proofErr w:type="spellStart"/>
      <w:r w:rsidRPr="00C67C03">
        <w:rPr>
          <w:rFonts w:ascii="Times New Roman" w:hAnsi="Times New Roman" w:cs="Times New Roman"/>
          <w:i/>
        </w:rPr>
        <w:t>Radiocommunications</w:t>
      </w:r>
      <w:proofErr w:type="spellEnd"/>
      <w:r w:rsidRPr="00C67C03">
        <w:rPr>
          <w:rFonts w:ascii="Times New Roman" w:hAnsi="Times New Roman" w:cs="Times New Roman"/>
          <w:i/>
        </w:rPr>
        <w:t xml:space="preserve"> (Interpretation) Determination 2015 </w:t>
      </w:r>
      <w:r w:rsidRPr="00C67C03">
        <w:rPr>
          <w:rFonts w:ascii="Times New Roman" w:hAnsi="Times New Roman" w:cs="Times New Roman"/>
        </w:rPr>
        <w:t>as in force from time to time</w:t>
      </w:r>
      <w:r w:rsidRPr="00C67C03">
        <w:rPr>
          <w:rFonts w:ascii="Times New Roman" w:hAnsi="Times New Roman" w:cs="Times New Roman"/>
          <w:i/>
        </w:rPr>
        <w:t xml:space="preserve">. </w:t>
      </w:r>
    </w:p>
    <w:p w14:paraId="6FD1FD29" w14:textId="77777777" w:rsidR="00A90597" w:rsidRPr="00C67C03" w:rsidRDefault="00A90597" w:rsidP="00A90597">
      <w:pPr>
        <w:spacing w:after="120"/>
        <w:ind w:firstLine="720"/>
        <w:rPr>
          <w:rFonts w:ascii="Times New Roman" w:hAnsi="Times New Roman" w:cs="Times New Roman"/>
        </w:rPr>
      </w:pPr>
      <w:proofErr w:type="gramStart"/>
      <w:r w:rsidRPr="00C67C03">
        <w:rPr>
          <w:rFonts w:ascii="Times New Roman" w:hAnsi="Times New Roman" w:cs="Times New Roman"/>
          <w:b/>
          <w:i/>
        </w:rPr>
        <w:t>managing</w:t>
      </w:r>
      <w:proofErr w:type="gramEnd"/>
      <w:r w:rsidRPr="00C67C03">
        <w:rPr>
          <w:rFonts w:ascii="Times New Roman" w:hAnsi="Times New Roman" w:cs="Times New Roman"/>
          <w:b/>
          <w:i/>
        </w:rPr>
        <w:t xml:space="preserve"> interference</w:t>
      </w:r>
      <w:r w:rsidRPr="00C67C03">
        <w:rPr>
          <w:rFonts w:ascii="Times New Roman" w:hAnsi="Times New Roman" w:cs="Times New Roman"/>
        </w:rPr>
        <w:t xml:space="preserve"> includes</w:t>
      </w:r>
      <w:r w:rsidR="00546A0E" w:rsidRPr="00C67C03">
        <w:rPr>
          <w:rFonts w:ascii="Times New Roman" w:hAnsi="Times New Roman" w:cs="Times New Roman"/>
        </w:rPr>
        <w:t>,</w:t>
      </w:r>
      <w:r w:rsidRPr="00C67C03">
        <w:rPr>
          <w:rFonts w:ascii="Times New Roman" w:hAnsi="Times New Roman" w:cs="Times New Roman"/>
        </w:rPr>
        <w:t xml:space="preserve"> but is not limited to:</w:t>
      </w:r>
    </w:p>
    <w:p w14:paraId="65EA082D" w14:textId="77777777" w:rsidR="00A90597" w:rsidRPr="00C67C03" w:rsidRDefault="00A90597" w:rsidP="00546A0E">
      <w:pPr>
        <w:numPr>
          <w:ilvl w:val="0"/>
          <w:numId w:val="11"/>
        </w:numPr>
        <w:tabs>
          <w:tab w:val="clear" w:pos="360"/>
          <w:tab w:val="left" w:pos="1418"/>
        </w:tabs>
        <w:spacing w:after="120" w:line="240" w:lineRule="auto"/>
        <w:ind w:left="1418" w:hanging="709"/>
        <w:rPr>
          <w:rFonts w:ascii="Times New Roman" w:hAnsi="Times New Roman" w:cs="Times New Roman"/>
        </w:rPr>
      </w:pPr>
      <w:r w:rsidRPr="00C67C03">
        <w:rPr>
          <w:rFonts w:ascii="Times New Roman" w:hAnsi="Times New Roman" w:cs="Times New Roman"/>
        </w:rPr>
        <w:t>investigating the possible causes of the interference;</w:t>
      </w:r>
    </w:p>
    <w:p w14:paraId="5E4890F8" w14:textId="77777777" w:rsidR="00A90597" w:rsidRPr="00C67C03" w:rsidRDefault="00A90597" w:rsidP="00546A0E">
      <w:pPr>
        <w:numPr>
          <w:ilvl w:val="0"/>
          <w:numId w:val="11"/>
        </w:numPr>
        <w:tabs>
          <w:tab w:val="clear" w:pos="360"/>
          <w:tab w:val="left" w:pos="1418"/>
        </w:tabs>
        <w:spacing w:after="120" w:line="240" w:lineRule="auto"/>
        <w:ind w:left="1418" w:hanging="709"/>
        <w:rPr>
          <w:rFonts w:ascii="Times New Roman" w:hAnsi="Times New Roman" w:cs="Times New Roman"/>
        </w:rPr>
      </w:pPr>
      <w:r w:rsidRPr="00C67C03">
        <w:rPr>
          <w:rFonts w:ascii="Times New Roman" w:hAnsi="Times New Roman" w:cs="Times New Roman"/>
        </w:rPr>
        <w:t>taking all steps reasonably necessary to resolve disputes about interference;</w:t>
      </w:r>
    </w:p>
    <w:p w14:paraId="20EE6624" w14:textId="77777777" w:rsidR="00A90597" w:rsidRPr="00C67C03" w:rsidRDefault="00A90597" w:rsidP="00546A0E">
      <w:pPr>
        <w:numPr>
          <w:ilvl w:val="0"/>
          <w:numId w:val="11"/>
        </w:numPr>
        <w:tabs>
          <w:tab w:val="clear" w:pos="360"/>
          <w:tab w:val="left" w:pos="1418"/>
        </w:tabs>
        <w:spacing w:after="120" w:line="240" w:lineRule="auto"/>
        <w:ind w:left="1418" w:hanging="709"/>
        <w:rPr>
          <w:rFonts w:ascii="Times New Roman" w:hAnsi="Times New Roman" w:cs="Times New Roman"/>
        </w:rPr>
      </w:pPr>
      <w:r w:rsidRPr="00C67C03">
        <w:rPr>
          <w:rFonts w:ascii="Times New Roman" w:hAnsi="Times New Roman" w:cs="Times New Roman"/>
        </w:rPr>
        <w:t>taking steps (or requiring persons authorised to operate devices under this licence to take steps) reasonably likely to reduce interference to acceptable levels; and</w:t>
      </w:r>
    </w:p>
    <w:p w14:paraId="74D14A11" w14:textId="77777777" w:rsidR="00A90597" w:rsidRPr="00C67C03" w:rsidRDefault="00A90597" w:rsidP="00546A0E">
      <w:pPr>
        <w:numPr>
          <w:ilvl w:val="0"/>
          <w:numId w:val="11"/>
        </w:numPr>
        <w:tabs>
          <w:tab w:val="clear" w:pos="360"/>
          <w:tab w:val="left" w:pos="1418"/>
        </w:tabs>
        <w:spacing w:after="120" w:line="240" w:lineRule="auto"/>
        <w:ind w:left="1418" w:hanging="709"/>
        <w:rPr>
          <w:rFonts w:ascii="Times New Roman" w:hAnsi="Times New Roman" w:cs="Times New Roman"/>
        </w:rPr>
      </w:pPr>
      <w:proofErr w:type="gramStart"/>
      <w:r w:rsidRPr="00C67C03">
        <w:rPr>
          <w:rFonts w:ascii="Times New Roman" w:hAnsi="Times New Roman" w:cs="Times New Roman"/>
        </w:rPr>
        <w:t>negotiating</w:t>
      </w:r>
      <w:proofErr w:type="gramEnd"/>
      <w:r w:rsidRPr="00C67C03">
        <w:rPr>
          <w:rFonts w:ascii="Times New Roman" w:hAnsi="Times New Roman" w:cs="Times New Roman"/>
        </w:rPr>
        <w:t xml:space="preserve"> with other persons to reduce interference to acceptable levels.</w:t>
      </w:r>
    </w:p>
    <w:p w14:paraId="1C1369F6" w14:textId="77777777" w:rsidR="00A90597" w:rsidRPr="00C67C03" w:rsidRDefault="00A90597" w:rsidP="00546A0E">
      <w:pPr>
        <w:outlineLvl w:val="1"/>
        <w:rPr>
          <w:rFonts w:ascii="Times New Roman" w:hAnsi="Times New Roman" w:cs="Times New Roman"/>
          <w:b/>
        </w:rPr>
      </w:pPr>
      <w:r w:rsidRPr="00C67C03">
        <w:rPr>
          <w:rFonts w:ascii="Times New Roman" w:hAnsi="Times New Roman" w:cs="Times New Roman"/>
          <w:b/>
        </w:rPr>
        <w:t>Responsibility to manage interference</w:t>
      </w:r>
    </w:p>
    <w:p w14:paraId="2FD4B88B" w14:textId="77777777" w:rsidR="00A90597" w:rsidRPr="00C67C03" w:rsidRDefault="00E216AF" w:rsidP="00546A0E">
      <w:pPr>
        <w:spacing w:after="120"/>
        <w:rPr>
          <w:rFonts w:ascii="Times New Roman" w:hAnsi="Times New Roman" w:cs="Times New Roman"/>
        </w:rPr>
      </w:pPr>
      <w:r>
        <w:rPr>
          <w:rFonts w:ascii="Times New Roman" w:hAnsi="Times New Roman" w:cs="Times New Roman"/>
        </w:rPr>
        <w:t>2</w:t>
      </w:r>
      <w:r w:rsidR="00A90597" w:rsidRPr="00C67C03">
        <w:rPr>
          <w:rFonts w:ascii="Times New Roman" w:hAnsi="Times New Roman" w:cs="Times New Roman"/>
        </w:rPr>
        <w:t>.</w:t>
      </w:r>
      <w:r w:rsidR="00A90597" w:rsidRPr="00C67C03">
        <w:rPr>
          <w:rFonts w:ascii="Times New Roman" w:hAnsi="Times New Roman" w:cs="Times New Roman"/>
        </w:rPr>
        <w:tab/>
        <w:t>The licensee must manage interference between:</w:t>
      </w:r>
    </w:p>
    <w:p w14:paraId="0EB86C7D" w14:textId="77777777" w:rsidR="00A90597" w:rsidRPr="00C67C03" w:rsidRDefault="00A90597" w:rsidP="00546A0E">
      <w:pPr>
        <w:numPr>
          <w:ilvl w:val="0"/>
          <w:numId w:val="2"/>
        </w:numPr>
        <w:tabs>
          <w:tab w:val="clear" w:pos="360"/>
          <w:tab w:val="left" w:pos="1418"/>
        </w:tabs>
        <w:spacing w:after="120" w:line="240" w:lineRule="auto"/>
        <w:ind w:left="1418" w:hanging="709"/>
        <w:rPr>
          <w:rFonts w:ascii="Times New Roman" w:hAnsi="Times New Roman" w:cs="Times New Roman"/>
        </w:rPr>
      </w:pPr>
      <w:proofErr w:type="spellStart"/>
      <w:r w:rsidRPr="00C67C03">
        <w:rPr>
          <w:rFonts w:ascii="Times New Roman" w:hAnsi="Times New Roman" w:cs="Times New Roman"/>
        </w:rPr>
        <w:t>radiocommunications</w:t>
      </w:r>
      <w:proofErr w:type="spellEnd"/>
      <w:r w:rsidRPr="00C67C03">
        <w:rPr>
          <w:rFonts w:ascii="Times New Roman" w:hAnsi="Times New Roman" w:cs="Times New Roman"/>
        </w:rPr>
        <w:t xml:space="preserve"> devices operated under this licence; and</w:t>
      </w:r>
    </w:p>
    <w:p w14:paraId="5426AF88" w14:textId="77777777" w:rsidR="00A90597" w:rsidRPr="00C67C03" w:rsidRDefault="00A90597" w:rsidP="00546A0E">
      <w:pPr>
        <w:numPr>
          <w:ilvl w:val="0"/>
          <w:numId w:val="2"/>
        </w:numPr>
        <w:tabs>
          <w:tab w:val="clear" w:pos="360"/>
          <w:tab w:val="left" w:pos="1418"/>
        </w:tabs>
        <w:spacing w:after="120" w:line="240" w:lineRule="auto"/>
        <w:ind w:left="1418" w:hanging="709"/>
        <w:rPr>
          <w:rFonts w:ascii="Times New Roman" w:hAnsi="Times New Roman" w:cs="Times New Roman"/>
        </w:rPr>
      </w:pPr>
      <w:proofErr w:type="spellStart"/>
      <w:proofErr w:type="gramStart"/>
      <w:r w:rsidRPr="00C67C03">
        <w:rPr>
          <w:rFonts w:ascii="Times New Roman" w:hAnsi="Times New Roman" w:cs="Times New Roman"/>
        </w:rPr>
        <w:t>radiocommunications</w:t>
      </w:r>
      <w:proofErr w:type="spellEnd"/>
      <w:proofErr w:type="gramEnd"/>
      <w:r w:rsidRPr="00C67C03">
        <w:rPr>
          <w:rFonts w:ascii="Times New Roman" w:hAnsi="Times New Roman" w:cs="Times New Roman"/>
        </w:rPr>
        <w:t xml:space="preserve"> devices operated under this licence and under each other spectrum licence held by the licensee.</w:t>
      </w:r>
    </w:p>
    <w:p w14:paraId="6B28D01E" w14:textId="77777777" w:rsidR="00A90597" w:rsidRPr="00C67C03" w:rsidRDefault="00A90597" w:rsidP="00A90597">
      <w:pPr>
        <w:outlineLvl w:val="0"/>
        <w:rPr>
          <w:rFonts w:ascii="Times New Roman" w:hAnsi="Times New Roman" w:cs="Times New Roman"/>
          <w:b/>
        </w:rPr>
      </w:pPr>
      <w:r w:rsidRPr="00C67C03">
        <w:rPr>
          <w:rFonts w:ascii="Times New Roman" w:hAnsi="Times New Roman" w:cs="Times New Roman"/>
          <w:b/>
        </w:rPr>
        <w:t>Co-sited devices</w:t>
      </w:r>
    </w:p>
    <w:p w14:paraId="17C4F554" w14:textId="77777777" w:rsidR="00A90597" w:rsidRPr="00C67C03" w:rsidRDefault="00E216AF" w:rsidP="00A90597">
      <w:pPr>
        <w:spacing w:after="120"/>
        <w:rPr>
          <w:rFonts w:ascii="Times New Roman" w:hAnsi="Times New Roman" w:cs="Times New Roman"/>
        </w:rPr>
      </w:pPr>
      <w:r>
        <w:rPr>
          <w:rFonts w:ascii="Times New Roman" w:hAnsi="Times New Roman" w:cs="Times New Roman"/>
        </w:rPr>
        <w:t>3.</w:t>
      </w:r>
      <w:r w:rsidR="00A90597" w:rsidRPr="00C67C03">
        <w:rPr>
          <w:rFonts w:ascii="Times New Roman" w:hAnsi="Times New Roman" w:cs="Times New Roman"/>
        </w:rPr>
        <w:tab/>
        <w:t>If:</w:t>
      </w:r>
    </w:p>
    <w:p w14:paraId="7A0456AD" w14:textId="77777777" w:rsidR="00A90597" w:rsidRPr="00C67C03" w:rsidRDefault="00A90597" w:rsidP="00546A0E">
      <w:pPr>
        <w:pStyle w:val="Jeanpara"/>
        <w:tabs>
          <w:tab w:val="left" w:pos="1418"/>
        </w:tabs>
        <w:spacing w:after="120"/>
        <w:rPr>
          <w:sz w:val="22"/>
          <w:szCs w:val="22"/>
        </w:rPr>
      </w:pPr>
      <w:r w:rsidRPr="00C67C03">
        <w:rPr>
          <w:sz w:val="22"/>
          <w:szCs w:val="22"/>
        </w:rPr>
        <w:t>(a)</w:t>
      </w:r>
      <w:r w:rsidRPr="00C67C03">
        <w:rPr>
          <w:sz w:val="22"/>
          <w:szCs w:val="22"/>
        </w:rPr>
        <w:tab/>
      </w:r>
      <w:r w:rsidRPr="00C67C03">
        <w:rPr>
          <w:sz w:val="22"/>
          <w:szCs w:val="22"/>
        </w:rPr>
        <w:tab/>
      </w:r>
      <w:proofErr w:type="gramStart"/>
      <w:r w:rsidRPr="00C67C03">
        <w:rPr>
          <w:sz w:val="22"/>
          <w:szCs w:val="22"/>
        </w:rPr>
        <w:t>interference</w:t>
      </w:r>
      <w:proofErr w:type="gramEnd"/>
      <w:r w:rsidRPr="00C67C03">
        <w:rPr>
          <w:sz w:val="22"/>
          <w:szCs w:val="22"/>
        </w:rPr>
        <w:t xml:space="preserve"> occurs between a </w:t>
      </w:r>
      <w:proofErr w:type="spellStart"/>
      <w:r w:rsidRPr="00C67C03">
        <w:rPr>
          <w:sz w:val="22"/>
          <w:szCs w:val="22"/>
        </w:rPr>
        <w:t>radiocommunications</w:t>
      </w:r>
      <w:proofErr w:type="spellEnd"/>
      <w:r w:rsidRPr="00C67C03">
        <w:rPr>
          <w:sz w:val="22"/>
          <w:szCs w:val="22"/>
        </w:rPr>
        <w:t xml:space="preserve"> device:</w:t>
      </w:r>
    </w:p>
    <w:p w14:paraId="137E2FC6" w14:textId="77777777" w:rsidR="00A90597" w:rsidRPr="00C67C03" w:rsidRDefault="00A90597" w:rsidP="00546A0E">
      <w:pPr>
        <w:pStyle w:val="Jeanpara"/>
        <w:tabs>
          <w:tab w:val="left" w:pos="2127"/>
        </w:tabs>
        <w:spacing w:after="120"/>
        <w:ind w:left="1021" w:firstLine="419"/>
        <w:rPr>
          <w:sz w:val="22"/>
          <w:szCs w:val="22"/>
        </w:rPr>
      </w:pPr>
      <w:r w:rsidRPr="00C67C03">
        <w:rPr>
          <w:sz w:val="22"/>
          <w:szCs w:val="22"/>
        </w:rPr>
        <w:t>(</w:t>
      </w:r>
      <w:proofErr w:type="spellStart"/>
      <w:r w:rsidRPr="00C67C03">
        <w:rPr>
          <w:sz w:val="22"/>
          <w:szCs w:val="22"/>
        </w:rPr>
        <w:t>i</w:t>
      </w:r>
      <w:proofErr w:type="spellEnd"/>
      <w:r w:rsidRPr="00C67C03">
        <w:rPr>
          <w:sz w:val="22"/>
          <w:szCs w:val="22"/>
        </w:rPr>
        <w:t>)</w:t>
      </w:r>
      <w:r w:rsidRPr="00C67C03">
        <w:rPr>
          <w:sz w:val="22"/>
          <w:szCs w:val="22"/>
        </w:rPr>
        <w:tab/>
      </w:r>
      <w:proofErr w:type="gramStart"/>
      <w:r w:rsidRPr="00C67C03">
        <w:rPr>
          <w:sz w:val="22"/>
          <w:szCs w:val="22"/>
        </w:rPr>
        <w:t>operated</w:t>
      </w:r>
      <w:proofErr w:type="gramEnd"/>
      <w:r w:rsidRPr="00C67C03">
        <w:rPr>
          <w:sz w:val="22"/>
          <w:szCs w:val="22"/>
        </w:rPr>
        <w:t xml:space="preserve"> under this licence; and</w:t>
      </w:r>
    </w:p>
    <w:p w14:paraId="6AFB7B65" w14:textId="77777777" w:rsidR="00A90597" w:rsidRPr="00C67C03" w:rsidRDefault="00A90597" w:rsidP="00546A0E">
      <w:pPr>
        <w:pStyle w:val="Jeanpara"/>
        <w:spacing w:after="120"/>
        <w:ind w:left="1021" w:firstLine="419"/>
        <w:rPr>
          <w:sz w:val="22"/>
          <w:szCs w:val="22"/>
        </w:rPr>
      </w:pPr>
      <w:r w:rsidRPr="00C67C03">
        <w:rPr>
          <w:sz w:val="22"/>
          <w:szCs w:val="22"/>
        </w:rPr>
        <w:t>(ii)</w:t>
      </w:r>
      <w:r w:rsidRPr="00C67C03">
        <w:rPr>
          <w:sz w:val="22"/>
          <w:szCs w:val="22"/>
        </w:rPr>
        <w:tab/>
      </w:r>
      <w:proofErr w:type="gramStart"/>
      <w:r w:rsidRPr="00C67C03">
        <w:rPr>
          <w:sz w:val="22"/>
          <w:szCs w:val="22"/>
        </w:rPr>
        <w:t>operated</w:t>
      </w:r>
      <w:proofErr w:type="gramEnd"/>
      <w:r w:rsidRPr="00C67C03">
        <w:rPr>
          <w:sz w:val="22"/>
          <w:szCs w:val="22"/>
        </w:rPr>
        <w:t xml:space="preserve"> under another licence (the </w:t>
      </w:r>
      <w:r w:rsidRPr="00C67C03">
        <w:rPr>
          <w:b/>
          <w:i/>
          <w:sz w:val="22"/>
          <w:szCs w:val="22"/>
        </w:rPr>
        <w:t>other licence</w:t>
      </w:r>
      <w:r w:rsidRPr="00C67C03">
        <w:rPr>
          <w:sz w:val="22"/>
          <w:szCs w:val="22"/>
        </w:rPr>
        <w:t>);</w:t>
      </w:r>
    </w:p>
    <w:p w14:paraId="4CB9C1EF" w14:textId="77777777" w:rsidR="00A90597" w:rsidRPr="00C67C03" w:rsidRDefault="00A90597" w:rsidP="00546A0E">
      <w:pPr>
        <w:pStyle w:val="Jeanpara"/>
        <w:spacing w:after="120"/>
        <w:ind w:left="1440" w:firstLine="0"/>
        <w:rPr>
          <w:sz w:val="22"/>
          <w:szCs w:val="22"/>
        </w:rPr>
      </w:pPr>
      <w:proofErr w:type="gramStart"/>
      <w:r w:rsidRPr="00C67C03">
        <w:rPr>
          <w:sz w:val="22"/>
          <w:szCs w:val="22"/>
        </w:rPr>
        <w:t>when</w:t>
      </w:r>
      <w:proofErr w:type="gramEnd"/>
      <w:r w:rsidRPr="00C67C03">
        <w:rPr>
          <w:sz w:val="22"/>
          <w:szCs w:val="22"/>
        </w:rPr>
        <w:t xml:space="preserve"> the measured separation between the phase centre of the antenna used with each device is less than 500 metres; and</w:t>
      </w:r>
    </w:p>
    <w:p w14:paraId="0D51CB90" w14:textId="77777777" w:rsidR="00A90597" w:rsidRPr="00C67C03" w:rsidRDefault="00A90597" w:rsidP="00546A0E">
      <w:pPr>
        <w:pStyle w:val="Jeanpara"/>
        <w:spacing w:after="120"/>
        <w:ind w:left="1440" w:hanging="760"/>
        <w:rPr>
          <w:sz w:val="22"/>
          <w:szCs w:val="22"/>
        </w:rPr>
      </w:pPr>
      <w:r w:rsidRPr="00C67C03">
        <w:rPr>
          <w:sz w:val="22"/>
          <w:szCs w:val="22"/>
        </w:rPr>
        <w:t>(b)</w:t>
      </w:r>
      <w:r w:rsidRPr="00C67C03">
        <w:rPr>
          <w:sz w:val="22"/>
          <w:szCs w:val="22"/>
        </w:rPr>
        <w:tab/>
      </w:r>
      <w:proofErr w:type="gramStart"/>
      <w:r w:rsidRPr="00C67C03">
        <w:rPr>
          <w:sz w:val="22"/>
          <w:szCs w:val="22"/>
        </w:rPr>
        <w:t>that</w:t>
      </w:r>
      <w:proofErr w:type="gramEnd"/>
      <w:r w:rsidRPr="00C67C03">
        <w:rPr>
          <w:sz w:val="22"/>
          <w:szCs w:val="22"/>
        </w:rPr>
        <w:t xml:space="preserve"> interference is not the result of operation of a </w:t>
      </w:r>
      <w:proofErr w:type="spellStart"/>
      <w:r w:rsidRPr="00C67C03">
        <w:rPr>
          <w:sz w:val="22"/>
          <w:szCs w:val="22"/>
        </w:rPr>
        <w:t>radiocommunications</w:t>
      </w:r>
      <w:proofErr w:type="spellEnd"/>
      <w:r w:rsidRPr="00C67C03">
        <w:rPr>
          <w:sz w:val="22"/>
          <w:szCs w:val="22"/>
        </w:rPr>
        <w:t xml:space="preserve"> device in a manner that does not comply with the conditions of the relevant licence; and</w:t>
      </w:r>
    </w:p>
    <w:p w14:paraId="15FB0FB5" w14:textId="77777777" w:rsidR="00A90597" w:rsidRPr="00C67C03" w:rsidRDefault="00A90597" w:rsidP="00546A0E">
      <w:pPr>
        <w:pStyle w:val="Jeanpara"/>
        <w:spacing w:after="120"/>
        <w:ind w:left="1440" w:hanging="760"/>
        <w:rPr>
          <w:sz w:val="22"/>
          <w:szCs w:val="22"/>
        </w:rPr>
      </w:pPr>
      <w:r w:rsidRPr="00C67C03">
        <w:rPr>
          <w:sz w:val="22"/>
          <w:szCs w:val="22"/>
        </w:rPr>
        <w:t>(c)</w:t>
      </w:r>
      <w:r w:rsidRPr="00C67C03">
        <w:rPr>
          <w:sz w:val="22"/>
          <w:szCs w:val="22"/>
        </w:rPr>
        <w:tab/>
      </w:r>
      <w:proofErr w:type="gramStart"/>
      <w:r w:rsidRPr="00C67C03">
        <w:rPr>
          <w:sz w:val="22"/>
          <w:szCs w:val="22"/>
        </w:rPr>
        <w:t>either</w:t>
      </w:r>
      <w:proofErr w:type="gramEnd"/>
      <w:r w:rsidRPr="00C67C03">
        <w:rPr>
          <w:sz w:val="22"/>
          <w:szCs w:val="22"/>
        </w:rPr>
        <w:t xml:space="preserve"> the licensee or the holder (or authorised third party) of the other licence wishes to resolve the interference;</w:t>
      </w:r>
    </w:p>
    <w:p w14:paraId="5B9655AA" w14:textId="77777777" w:rsidR="00A90597" w:rsidRPr="00C67C03" w:rsidRDefault="00A90597" w:rsidP="00546A0E">
      <w:pPr>
        <w:spacing w:after="120"/>
        <w:ind w:left="680"/>
        <w:rPr>
          <w:rFonts w:ascii="Times New Roman" w:hAnsi="Times New Roman" w:cs="Times New Roman"/>
        </w:rPr>
      </w:pPr>
      <w:proofErr w:type="gramStart"/>
      <w:r w:rsidRPr="00C67C03">
        <w:rPr>
          <w:rFonts w:ascii="Times New Roman" w:hAnsi="Times New Roman" w:cs="Times New Roman"/>
        </w:rPr>
        <w:t>the</w:t>
      </w:r>
      <w:proofErr w:type="gramEnd"/>
      <w:r w:rsidRPr="00C67C03">
        <w:rPr>
          <w:rFonts w:ascii="Times New Roman" w:hAnsi="Times New Roman" w:cs="Times New Roman"/>
        </w:rPr>
        <w:t xml:space="preserve"> licensee must manage interference with:</w:t>
      </w:r>
    </w:p>
    <w:p w14:paraId="31613C77" w14:textId="77777777" w:rsidR="00A90597" w:rsidRPr="00C67C03" w:rsidRDefault="00A90597" w:rsidP="00546A0E">
      <w:pPr>
        <w:pStyle w:val="Jeanpara"/>
        <w:tabs>
          <w:tab w:val="left" w:pos="1418"/>
        </w:tabs>
        <w:spacing w:after="120"/>
        <w:ind w:left="680" w:firstLine="0"/>
        <w:rPr>
          <w:sz w:val="22"/>
          <w:szCs w:val="22"/>
        </w:rPr>
      </w:pPr>
      <w:r w:rsidRPr="00C67C03">
        <w:rPr>
          <w:sz w:val="22"/>
          <w:szCs w:val="22"/>
        </w:rPr>
        <w:t xml:space="preserve">(d) </w:t>
      </w:r>
      <w:r w:rsidRPr="00C67C03">
        <w:rPr>
          <w:sz w:val="22"/>
          <w:szCs w:val="22"/>
        </w:rPr>
        <w:tab/>
      </w:r>
      <w:proofErr w:type="gramStart"/>
      <w:r w:rsidRPr="00C67C03">
        <w:rPr>
          <w:sz w:val="22"/>
          <w:szCs w:val="22"/>
        </w:rPr>
        <w:t>the</w:t>
      </w:r>
      <w:proofErr w:type="gramEnd"/>
      <w:r w:rsidRPr="00C67C03">
        <w:rPr>
          <w:sz w:val="22"/>
          <w:szCs w:val="22"/>
        </w:rPr>
        <w:t xml:space="preserve"> holder of the other licence; or</w:t>
      </w:r>
    </w:p>
    <w:p w14:paraId="7A5975AC" w14:textId="77777777" w:rsidR="00A90597" w:rsidRPr="00C67C03" w:rsidRDefault="00A90597" w:rsidP="00546A0E">
      <w:pPr>
        <w:pStyle w:val="Jeanpara"/>
        <w:spacing w:after="120"/>
        <w:ind w:left="1440" w:hanging="760"/>
        <w:rPr>
          <w:sz w:val="22"/>
          <w:szCs w:val="22"/>
        </w:rPr>
      </w:pPr>
      <w:r w:rsidRPr="00C67C03">
        <w:rPr>
          <w:sz w:val="22"/>
          <w:szCs w:val="22"/>
        </w:rPr>
        <w:t xml:space="preserve">(e) </w:t>
      </w:r>
      <w:r w:rsidRPr="00C67C03">
        <w:rPr>
          <w:sz w:val="22"/>
          <w:szCs w:val="22"/>
        </w:rPr>
        <w:tab/>
      </w:r>
      <w:proofErr w:type="gramStart"/>
      <w:r w:rsidRPr="00C67C03">
        <w:rPr>
          <w:sz w:val="22"/>
          <w:szCs w:val="22"/>
        </w:rPr>
        <w:t>if</w:t>
      </w:r>
      <w:proofErr w:type="gramEnd"/>
      <w:r w:rsidRPr="00C67C03">
        <w:rPr>
          <w:sz w:val="22"/>
          <w:szCs w:val="22"/>
        </w:rPr>
        <w:t xml:space="preserve"> a site manager is responsible for managing interference at that location, that site manager.</w:t>
      </w:r>
      <w:r w:rsidRPr="00C67C03">
        <w:rPr>
          <w:sz w:val="22"/>
          <w:szCs w:val="22"/>
        </w:rPr>
        <w:br w:type="page"/>
      </w:r>
    </w:p>
    <w:p w14:paraId="55043C85" w14:textId="77777777" w:rsidR="00A90597" w:rsidRPr="00C67C03" w:rsidRDefault="00A90597" w:rsidP="00A90597">
      <w:pPr>
        <w:keepNext/>
        <w:outlineLvl w:val="0"/>
        <w:rPr>
          <w:rFonts w:ascii="Times New Roman" w:hAnsi="Times New Roman" w:cs="Times New Roman"/>
          <w:b/>
        </w:rPr>
      </w:pPr>
      <w:r w:rsidRPr="00C67C03">
        <w:rPr>
          <w:rFonts w:ascii="Times New Roman" w:hAnsi="Times New Roman" w:cs="Times New Roman"/>
          <w:b/>
        </w:rPr>
        <w:lastRenderedPageBreak/>
        <w:t xml:space="preserve">Information for </w:t>
      </w:r>
      <w:r w:rsidR="009C4EE7">
        <w:rPr>
          <w:rFonts w:ascii="Times New Roman" w:hAnsi="Times New Roman" w:cs="Times New Roman"/>
          <w:b/>
        </w:rPr>
        <w:t>R</w:t>
      </w:r>
      <w:r w:rsidRPr="00C67C03">
        <w:rPr>
          <w:rFonts w:ascii="Times New Roman" w:hAnsi="Times New Roman" w:cs="Times New Roman"/>
          <w:b/>
        </w:rPr>
        <w:t>egister</w:t>
      </w:r>
    </w:p>
    <w:p w14:paraId="1E92B008" w14:textId="77777777" w:rsidR="00A90597" w:rsidRPr="00C67C03" w:rsidRDefault="00E216AF" w:rsidP="00A90597">
      <w:pPr>
        <w:keepNext/>
        <w:spacing w:after="120"/>
        <w:ind w:left="720" w:hanging="720"/>
        <w:rPr>
          <w:rFonts w:ascii="Times New Roman" w:hAnsi="Times New Roman" w:cs="Times New Roman"/>
        </w:rPr>
      </w:pPr>
      <w:r>
        <w:rPr>
          <w:rFonts w:ascii="Times New Roman" w:hAnsi="Times New Roman" w:cs="Times New Roman"/>
        </w:rPr>
        <w:t>4</w:t>
      </w:r>
      <w:r w:rsidR="00A90597" w:rsidRPr="00C67C03">
        <w:rPr>
          <w:rFonts w:ascii="Times New Roman" w:hAnsi="Times New Roman" w:cs="Times New Roman"/>
        </w:rPr>
        <w:t>.</w:t>
      </w:r>
      <w:r w:rsidR="00A90597" w:rsidRPr="00C67C03">
        <w:rPr>
          <w:rFonts w:ascii="Times New Roman" w:hAnsi="Times New Roman" w:cs="Times New Roman"/>
        </w:rPr>
        <w:tab/>
        <w:t>The licensee must give the ACMA all information as required by the ACMA from time to time for inclusion in the Register.</w:t>
      </w:r>
    </w:p>
    <w:p w14:paraId="7C77E417" w14:textId="77777777" w:rsidR="00A90597" w:rsidRPr="00C67C03" w:rsidRDefault="00A90597" w:rsidP="00A90597">
      <w:pPr>
        <w:spacing w:after="120"/>
        <w:ind w:left="1440" w:hanging="720"/>
        <w:rPr>
          <w:rFonts w:ascii="Times New Roman" w:hAnsi="Times New Roman" w:cs="Times New Roman"/>
          <w:sz w:val="18"/>
          <w:szCs w:val="18"/>
        </w:rPr>
      </w:pPr>
      <w:r w:rsidRPr="00C67C03">
        <w:rPr>
          <w:rFonts w:ascii="Times New Roman" w:hAnsi="Times New Roman" w:cs="Times New Roman"/>
          <w:sz w:val="18"/>
          <w:szCs w:val="18"/>
        </w:rPr>
        <w:t>Note</w:t>
      </w:r>
      <w:r w:rsidR="00546A0E" w:rsidRPr="00C67C03">
        <w:rPr>
          <w:rFonts w:ascii="Times New Roman" w:hAnsi="Times New Roman" w:cs="Times New Roman"/>
          <w:sz w:val="18"/>
          <w:szCs w:val="18"/>
        </w:rPr>
        <w:t>:</w:t>
      </w:r>
      <w:r w:rsidRPr="00C67C03">
        <w:rPr>
          <w:rFonts w:ascii="Times New Roman" w:hAnsi="Times New Roman" w:cs="Times New Roman"/>
          <w:sz w:val="18"/>
          <w:szCs w:val="18"/>
        </w:rPr>
        <w:tab/>
        <w:t xml:space="preserve">Licensees should assist the ACMA in keeping the Register accurate and up to date by informing the ACMA of changes to device registration details as soon as possible. </w:t>
      </w:r>
    </w:p>
    <w:p w14:paraId="1E76479C" w14:textId="77777777" w:rsidR="00A90597" w:rsidRPr="00C67C03" w:rsidRDefault="00A90597" w:rsidP="00A90597">
      <w:pPr>
        <w:outlineLvl w:val="0"/>
        <w:rPr>
          <w:rFonts w:ascii="Times New Roman" w:hAnsi="Times New Roman" w:cs="Times New Roman"/>
          <w:b/>
        </w:rPr>
      </w:pPr>
      <w:r w:rsidRPr="00C67C03">
        <w:rPr>
          <w:rFonts w:ascii="Times New Roman" w:hAnsi="Times New Roman" w:cs="Times New Roman"/>
          <w:b/>
        </w:rPr>
        <w:t>International coordination</w:t>
      </w:r>
    </w:p>
    <w:p w14:paraId="3AA5EBE3" w14:textId="77777777" w:rsidR="00A90597" w:rsidRPr="00C67C03" w:rsidRDefault="00E216AF" w:rsidP="00A90597">
      <w:pPr>
        <w:keepNext/>
        <w:spacing w:after="120"/>
        <w:ind w:left="720" w:hanging="720"/>
        <w:rPr>
          <w:rFonts w:ascii="Times New Roman" w:hAnsi="Times New Roman" w:cs="Times New Roman"/>
        </w:rPr>
      </w:pPr>
      <w:r>
        <w:rPr>
          <w:rFonts w:ascii="Times New Roman" w:hAnsi="Times New Roman" w:cs="Times New Roman"/>
        </w:rPr>
        <w:t>5</w:t>
      </w:r>
      <w:r w:rsidR="00A90597" w:rsidRPr="00C67C03">
        <w:rPr>
          <w:rFonts w:ascii="Times New Roman" w:hAnsi="Times New Roman" w:cs="Times New Roman"/>
        </w:rPr>
        <w:t>.</w:t>
      </w:r>
      <w:r w:rsidR="00A90597" w:rsidRPr="00C67C03">
        <w:rPr>
          <w:rFonts w:ascii="Times New Roman" w:hAnsi="Times New Roman" w:cs="Times New Roman"/>
        </w:rPr>
        <w:tab/>
        <w:t xml:space="preserve">The licensee must ensure that operation of a </w:t>
      </w:r>
      <w:proofErr w:type="spellStart"/>
      <w:r w:rsidR="00A90597" w:rsidRPr="00C67C03">
        <w:rPr>
          <w:rFonts w:ascii="Times New Roman" w:hAnsi="Times New Roman" w:cs="Times New Roman"/>
        </w:rPr>
        <w:t>radiocommunications</w:t>
      </w:r>
      <w:proofErr w:type="spellEnd"/>
      <w:r w:rsidR="00A90597" w:rsidRPr="00C67C03">
        <w:rPr>
          <w:rFonts w:ascii="Times New Roman" w:hAnsi="Times New Roman" w:cs="Times New Roman"/>
        </w:rPr>
        <w:t xml:space="preserve"> transmitter under this licence does not cause harmful interference to a </w:t>
      </w:r>
      <w:proofErr w:type="spellStart"/>
      <w:r w:rsidR="00A90597" w:rsidRPr="00C67C03">
        <w:rPr>
          <w:rFonts w:ascii="Times New Roman" w:hAnsi="Times New Roman" w:cs="Times New Roman"/>
        </w:rPr>
        <w:t>radiocommunications</w:t>
      </w:r>
      <w:proofErr w:type="spellEnd"/>
      <w:r w:rsidR="00A90597" w:rsidRPr="00C67C03">
        <w:rPr>
          <w:rFonts w:ascii="Times New Roman" w:hAnsi="Times New Roman" w:cs="Times New Roman"/>
        </w:rPr>
        <w:t xml:space="preserve"> receiver that operates in accordance with the ITU Radio Regulations and is located in a country other than Australia.</w:t>
      </w:r>
    </w:p>
    <w:p w14:paraId="0A57307F" w14:textId="77777777" w:rsidR="00A90597" w:rsidRPr="00C67C03" w:rsidRDefault="00E216AF" w:rsidP="00A90597">
      <w:pPr>
        <w:outlineLvl w:val="0"/>
        <w:rPr>
          <w:rFonts w:ascii="Times New Roman" w:hAnsi="Times New Roman" w:cs="Times New Roman"/>
          <w:b/>
        </w:rPr>
      </w:pPr>
      <w:r>
        <w:rPr>
          <w:rFonts w:ascii="Times New Roman" w:hAnsi="Times New Roman" w:cs="Times New Roman"/>
          <w:b/>
        </w:rPr>
        <w:t>Electromagnetic e</w:t>
      </w:r>
      <w:r w:rsidR="00A90597" w:rsidRPr="00C67C03">
        <w:rPr>
          <w:rFonts w:ascii="Times New Roman" w:hAnsi="Times New Roman" w:cs="Times New Roman"/>
          <w:b/>
        </w:rPr>
        <w:t xml:space="preserve">nergy (EME) requirements </w:t>
      </w:r>
    </w:p>
    <w:p w14:paraId="4DEC211F" w14:textId="77777777" w:rsidR="00A90597" w:rsidRPr="00C67C03" w:rsidRDefault="00E216AF" w:rsidP="00A90597">
      <w:pPr>
        <w:keepNext/>
        <w:spacing w:after="120"/>
        <w:ind w:left="720" w:hanging="720"/>
        <w:rPr>
          <w:rFonts w:ascii="Times New Roman" w:hAnsi="Times New Roman" w:cs="Times New Roman"/>
        </w:rPr>
      </w:pPr>
      <w:r>
        <w:rPr>
          <w:rFonts w:ascii="Times New Roman" w:hAnsi="Times New Roman" w:cs="Times New Roman"/>
        </w:rPr>
        <w:t>6</w:t>
      </w:r>
      <w:r w:rsidR="00A90597" w:rsidRPr="00C67C03">
        <w:rPr>
          <w:rFonts w:ascii="Times New Roman" w:hAnsi="Times New Roman" w:cs="Times New Roman"/>
        </w:rPr>
        <w:t>.</w:t>
      </w:r>
      <w:r w:rsidR="00A90597" w:rsidRPr="00C67C03">
        <w:rPr>
          <w:rFonts w:ascii="Times New Roman" w:hAnsi="Times New Roman" w:cs="Times New Roman"/>
        </w:rPr>
        <w:tab/>
        <w:t xml:space="preserve">The licensee must comply with Parts 2, 3 and 4 of the </w:t>
      </w:r>
      <w:proofErr w:type="spellStart"/>
      <w:r w:rsidR="00A90597" w:rsidRPr="00C67C03">
        <w:rPr>
          <w:rFonts w:ascii="Times New Roman" w:hAnsi="Times New Roman" w:cs="Times New Roman"/>
          <w:i/>
        </w:rPr>
        <w:t>Radiocommunications</w:t>
      </w:r>
      <w:proofErr w:type="spellEnd"/>
      <w:r w:rsidR="00A90597" w:rsidRPr="00C67C03">
        <w:rPr>
          <w:rFonts w:ascii="Times New Roman" w:hAnsi="Times New Roman" w:cs="Times New Roman"/>
          <w:i/>
        </w:rPr>
        <w:t xml:space="preserve"> Licence Conditions (Apparatus Licence) Determination 2015</w:t>
      </w:r>
      <w:r w:rsidR="00A90597" w:rsidRPr="00C67C03">
        <w:rPr>
          <w:rFonts w:ascii="Times New Roman" w:hAnsi="Times New Roman" w:cs="Times New Roman"/>
        </w:rPr>
        <w:t>, as in force from time to time. For the purpose of compliance with this condition, the definition of</w:t>
      </w:r>
      <w:r w:rsidR="00A90597" w:rsidRPr="00C67C03">
        <w:rPr>
          <w:rFonts w:ascii="Times New Roman" w:hAnsi="Times New Roman" w:cs="Times New Roman"/>
          <w:lang w:val="en-GB"/>
        </w:rPr>
        <w:t xml:space="preserve"> licence</w:t>
      </w:r>
      <w:r w:rsidR="00A90597" w:rsidRPr="00C67C03">
        <w:rPr>
          <w:rFonts w:ascii="Times New Roman" w:hAnsi="Times New Roman" w:cs="Times New Roman"/>
        </w:rPr>
        <w:t xml:space="preserve"> in subsection 4(1) of the </w:t>
      </w:r>
      <w:proofErr w:type="spellStart"/>
      <w:r w:rsidR="00A90597" w:rsidRPr="00C67C03">
        <w:rPr>
          <w:rFonts w:ascii="Times New Roman" w:hAnsi="Times New Roman" w:cs="Times New Roman"/>
          <w:i/>
        </w:rPr>
        <w:t>Radiocommunications</w:t>
      </w:r>
      <w:proofErr w:type="spellEnd"/>
      <w:r w:rsidR="00A90597" w:rsidRPr="00C67C03">
        <w:rPr>
          <w:rFonts w:ascii="Times New Roman" w:hAnsi="Times New Roman" w:cs="Times New Roman"/>
          <w:i/>
        </w:rPr>
        <w:t xml:space="preserve"> Licence Conditions (Apparatus Licence) Determination 2015</w:t>
      </w:r>
      <w:r w:rsidR="00A90597" w:rsidRPr="00C67C03">
        <w:rPr>
          <w:rFonts w:ascii="Times New Roman" w:hAnsi="Times New Roman" w:cs="Times New Roman"/>
        </w:rPr>
        <w:t xml:space="preserve"> </w:t>
      </w:r>
      <w:r w:rsidR="004422F2" w:rsidRPr="00C67C03">
        <w:rPr>
          <w:rFonts w:ascii="Times New Roman" w:hAnsi="Times New Roman" w:cs="Times New Roman"/>
        </w:rPr>
        <w:t xml:space="preserve">is to </w:t>
      </w:r>
      <w:r w:rsidR="00A90597" w:rsidRPr="00C67C03">
        <w:rPr>
          <w:rFonts w:ascii="Times New Roman" w:hAnsi="Times New Roman" w:cs="Times New Roman"/>
        </w:rPr>
        <w:t xml:space="preserve">be read as if it </w:t>
      </w:r>
      <w:r w:rsidR="009C4EE7">
        <w:rPr>
          <w:rFonts w:ascii="Times New Roman" w:hAnsi="Times New Roman" w:cs="Times New Roman"/>
        </w:rPr>
        <w:t xml:space="preserve">referred to </w:t>
      </w:r>
      <w:r w:rsidR="00A90597" w:rsidRPr="00C67C03">
        <w:rPr>
          <w:rFonts w:ascii="Times New Roman" w:hAnsi="Times New Roman" w:cs="Times New Roman"/>
        </w:rPr>
        <w:t>a spectrum licence.</w:t>
      </w:r>
    </w:p>
    <w:p w14:paraId="76BF89CF" w14:textId="77777777" w:rsidR="00A90597" w:rsidRPr="00C67C03" w:rsidRDefault="00A90597" w:rsidP="00A90597">
      <w:pPr>
        <w:keepNext/>
        <w:rPr>
          <w:rFonts w:ascii="Times New Roman" w:hAnsi="Times New Roman" w:cs="Times New Roman"/>
          <w:b/>
        </w:rPr>
      </w:pPr>
      <w:r w:rsidRPr="00C67C03">
        <w:rPr>
          <w:rFonts w:ascii="Times New Roman" w:hAnsi="Times New Roman" w:cs="Times New Roman"/>
          <w:b/>
        </w:rPr>
        <w:t>Record keeping - transmitters located at communal sites</w:t>
      </w:r>
    </w:p>
    <w:p w14:paraId="2D16CB74" w14:textId="77777777" w:rsidR="00A90597" w:rsidRPr="00C67C03" w:rsidRDefault="00E216AF" w:rsidP="00A90597">
      <w:pPr>
        <w:tabs>
          <w:tab w:val="left" w:pos="709"/>
          <w:tab w:val="left" w:pos="1418"/>
        </w:tabs>
        <w:spacing w:after="120"/>
        <w:ind w:left="1418" w:hanging="1418"/>
        <w:rPr>
          <w:rFonts w:ascii="Times New Roman" w:hAnsi="Times New Roman" w:cs="Times New Roman"/>
        </w:rPr>
      </w:pPr>
      <w:r>
        <w:rPr>
          <w:rFonts w:ascii="Times New Roman" w:hAnsi="Times New Roman" w:cs="Times New Roman"/>
        </w:rPr>
        <w:t>7</w:t>
      </w:r>
      <w:r w:rsidR="00A90597" w:rsidRPr="00C67C03">
        <w:rPr>
          <w:rFonts w:ascii="Times New Roman" w:hAnsi="Times New Roman" w:cs="Times New Roman"/>
        </w:rPr>
        <w:t>.</w:t>
      </w:r>
      <w:r w:rsidR="00A90597" w:rsidRPr="00C67C03">
        <w:rPr>
          <w:rFonts w:ascii="Times New Roman" w:hAnsi="Times New Roman" w:cs="Times New Roman"/>
        </w:rPr>
        <w:tab/>
        <w:t>(1)</w:t>
      </w:r>
      <w:r w:rsidR="00A90597" w:rsidRPr="00C67C03">
        <w:rPr>
          <w:rFonts w:ascii="Times New Roman" w:hAnsi="Times New Roman" w:cs="Times New Roman"/>
        </w:rPr>
        <w:tab/>
      </w:r>
      <w:proofErr w:type="gramStart"/>
      <w:r w:rsidR="00A90597" w:rsidRPr="00C67C03">
        <w:rPr>
          <w:rFonts w:ascii="Times New Roman" w:hAnsi="Times New Roman" w:cs="Times New Roman"/>
        </w:rPr>
        <w:t>If</w:t>
      </w:r>
      <w:proofErr w:type="gramEnd"/>
      <w:r w:rsidR="00A90597" w:rsidRPr="00C67C03">
        <w:rPr>
          <w:rFonts w:ascii="Times New Roman" w:hAnsi="Times New Roman" w:cs="Times New Roman"/>
        </w:rPr>
        <w:t xml:space="preserve"> the licensee operates a </w:t>
      </w:r>
      <w:proofErr w:type="spellStart"/>
      <w:r w:rsidR="00A90597" w:rsidRPr="00C67C03">
        <w:rPr>
          <w:rFonts w:ascii="Times New Roman" w:hAnsi="Times New Roman" w:cs="Times New Roman"/>
        </w:rPr>
        <w:t>radiocommunications</w:t>
      </w:r>
      <w:proofErr w:type="spellEnd"/>
      <w:r w:rsidR="00A90597" w:rsidRPr="00C67C03">
        <w:rPr>
          <w:rFonts w:ascii="Times New Roman" w:hAnsi="Times New Roman" w:cs="Times New Roman"/>
        </w:rPr>
        <w:t xml:space="preserve"> transmitter under this licence, and the transmitter:</w:t>
      </w:r>
    </w:p>
    <w:p w14:paraId="5E87E15A" w14:textId="77777777" w:rsidR="00A90597" w:rsidRPr="00C67C03" w:rsidRDefault="00A90597" w:rsidP="00A90597">
      <w:pPr>
        <w:numPr>
          <w:ilvl w:val="0"/>
          <w:numId w:val="3"/>
        </w:numPr>
        <w:spacing w:after="120" w:line="240" w:lineRule="auto"/>
        <w:ind w:left="2127" w:hanging="709"/>
        <w:rPr>
          <w:rFonts w:ascii="Times New Roman" w:hAnsi="Times New Roman" w:cs="Times New Roman"/>
        </w:rPr>
      </w:pPr>
      <w:r w:rsidRPr="00C67C03">
        <w:rPr>
          <w:rFonts w:ascii="Times New Roman" w:hAnsi="Times New Roman" w:cs="Times New Roman"/>
        </w:rPr>
        <w:t>is located at a communal site; and</w:t>
      </w:r>
    </w:p>
    <w:p w14:paraId="1DDD2D16" w14:textId="77777777" w:rsidR="00A90597" w:rsidRPr="00C67C03" w:rsidRDefault="00A90597" w:rsidP="00A90597">
      <w:pPr>
        <w:numPr>
          <w:ilvl w:val="0"/>
          <w:numId w:val="3"/>
        </w:numPr>
        <w:spacing w:after="120" w:line="240" w:lineRule="auto"/>
        <w:ind w:left="2127" w:hanging="709"/>
        <w:rPr>
          <w:rFonts w:ascii="Times New Roman" w:hAnsi="Times New Roman" w:cs="Times New Roman"/>
        </w:rPr>
      </w:pPr>
      <w:r w:rsidRPr="00C67C03">
        <w:rPr>
          <w:rFonts w:ascii="Times New Roman" w:hAnsi="Times New Roman" w:cs="Times New Roman"/>
        </w:rPr>
        <w:t>is not exempt under Statutory Condition 4 of Licence Schedule 3;</w:t>
      </w:r>
    </w:p>
    <w:p w14:paraId="49177457" w14:textId="77777777" w:rsidR="00A90597" w:rsidRPr="00C67C03" w:rsidRDefault="00A90597" w:rsidP="00A90597">
      <w:pPr>
        <w:tabs>
          <w:tab w:val="left" w:pos="709"/>
        </w:tabs>
        <w:spacing w:before="120" w:after="120"/>
        <w:ind w:left="1418" w:hanging="1351"/>
        <w:rPr>
          <w:rFonts w:ascii="Times New Roman" w:hAnsi="Times New Roman" w:cs="Times New Roman"/>
        </w:rPr>
      </w:pPr>
      <w:r w:rsidRPr="00C67C03">
        <w:rPr>
          <w:rFonts w:ascii="Times New Roman" w:hAnsi="Times New Roman" w:cs="Times New Roman"/>
        </w:rPr>
        <w:tab/>
      </w:r>
      <w:r w:rsidRPr="00C67C03">
        <w:rPr>
          <w:rFonts w:ascii="Times New Roman" w:hAnsi="Times New Roman" w:cs="Times New Roman"/>
        </w:rPr>
        <w:tab/>
      </w:r>
      <w:proofErr w:type="gramStart"/>
      <w:r w:rsidRPr="00C67C03">
        <w:rPr>
          <w:rFonts w:ascii="Times New Roman" w:hAnsi="Times New Roman" w:cs="Times New Roman"/>
        </w:rPr>
        <w:t>the</w:t>
      </w:r>
      <w:proofErr w:type="gramEnd"/>
      <w:r w:rsidRPr="00C67C03">
        <w:rPr>
          <w:rFonts w:ascii="Times New Roman" w:hAnsi="Times New Roman" w:cs="Times New Roman"/>
        </w:rPr>
        <w:t xml:space="preserve"> licensee must comply with sub-conditions </w:t>
      </w:r>
      <w:r w:rsidR="00681A5E">
        <w:rPr>
          <w:rFonts w:ascii="Times New Roman" w:hAnsi="Times New Roman" w:cs="Times New Roman"/>
        </w:rPr>
        <w:t>8</w:t>
      </w:r>
      <w:r w:rsidRPr="00C67C03">
        <w:rPr>
          <w:rFonts w:ascii="Times New Roman" w:hAnsi="Times New Roman" w:cs="Times New Roman"/>
        </w:rPr>
        <w:t xml:space="preserve">(2) and </w:t>
      </w:r>
      <w:r w:rsidR="00681A5E">
        <w:rPr>
          <w:rFonts w:ascii="Times New Roman" w:hAnsi="Times New Roman" w:cs="Times New Roman"/>
        </w:rPr>
        <w:t>8</w:t>
      </w:r>
      <w:r w:rsidRPr="00C67C03">
        <w:rPr>
          <w:rFonts w:ascii="Times New Roman" w:hAnsi="Times New Roman" w:cs="Times New Roman"/>
        </w:rPr>
        <w:t xml:space="preserve">(3). </w:t>
      </w:r>
    </w:p>
    <w:p w14:paraId="23D71529" w14:textId="77777777" w:rsidR="00A90597" w:rsidRPr="00C67C03" w:rsidRDefault="00A90597" w:rsidP="00A90597">
      <w:pPr>
        <w:spacing w:after="120"/>
        <w:ind w:left="1418" w:hanging="709"/>
        <w:rPr>
          <w:rFonts w:ascii="Times New Roman" w:hAnsi="Times New Roman" w:cs="Times New Roman"/>
        </w:rPr>
      </w:pPr>
      <w:r w:rsidRPr="00C67C03">
        <w:rPr>
          <w:rFonts w:ascii="Times New Roman" w:hAnsi="Times New Roman" w:cs="Times New Roman"/>
        </w:rPr>
        <w:t>(2)</w:t>
      </w:r>
      <w:r w:rsidRPr="00C67C03">
        <w:rPr>
          <w:rFonts w:ascii="Times New Roman" w:hAnsi="Times New Roman" w:cs="Times New Roman"/>
        </w:rPr>
        <w:tab/>
        <w:t xml:space="preserve">In relation to each transmitter, the licensee must keep a record which includes the following information: </w:t>
      </w:r>
    </w:p>
    <w:p w14:paraId="0D537A6C" w14:textId="77777777" w:rsidR="00A90597" w:rsidRPr="00C67C03" w:rsidRDefault="00A90597" w:rsidP="00A90597">
      <w:pPr>
        <w:numPr>
          <w:ilvl w:val="0"/>
          <w:numId w:val="4"/>
        </w:numPr>
        <w:spacing w:after="120" w:line="240" w:lineRule="auto"/>
        <w:ind w:left="2127" w:hanging="709"/>
        <w:rPr>
          <w:rFonts w:ascii="Times New Roman" w:hAnsi="Times New Roman" w:cs="Times New Roman"/>
        </w:rPr>
      </w:pPr>
      <w:r w:rsidRPr="00C67C03">
        <w:rPr>
          <w:rFonts w:ascii="Times New Roman" w:hAnsi="Times New Roman" w:cs="Times New Roman"/>
        </w:rPr>
        <w:t xml:space="preserve">the transmitter’s device registration number as specified in the Register; </w:t>
      </w:r>
    </w:p>
    <w:p w14:paraId="568C415F" w14:textId="77777777" w:rsidR="00A90597" w:rsidRPr="00C67C03" w:rsidRDefault="00A90597" w:rsidP="00A90597">
      <w:pPr>
        <w:numPr>
          <w:ilvl w:val="0"/>
          <w:numId w:val="4"/>
        </w:numPr>
        <w:spacing w:after="120" w:line="240" w:lineRule="auto"/>
        <w:ind w:left="2127" w:hanging="709"/>
        <w:rPr>
          <w:rFonts w:ascii="Times New Roman" w:hAnsi="Times New Roman" w:cs="Times New Roman"/>
        </w:rPr>
      </w:pPr>
      <w:r w:rsidRPr="00C67C03">
        <w:rPr>
          <w:rFonts w:ascii="Times New Roman" w:hAnsi="Times New Roman" w:cs="Times New Roman"/>
        </w:rPr>
        <w:t>the licence number of this licence;</w:t>
      </w:r>
    </w:p>
    <w:p w14:paraId="5DB4C5EE" w14:textId="77777777" w:rsidR="00A90597" w:rsidRPr="00C67C03" w:rsidRDefault="00A90597" w:rsidP="00A90597">
      <w:pPr>
        <w:numPr>
          <w:ilvl w:val="0"/>
          <w:numId w:val="4"/>
        </w:numPr>
        <w:spacing w:after="120" w:line="240" w:lineRule="auto"/>
        <w:ind w:left="2127" w:hanging="709"/>
        <w:rPr>
          <w:rFonts w:ascii="Times New Roman" w:hAnsi="Times New Roman" w:cs="Times New Roman"/>
        </w:rPr>
      </w:pPr>
      <w:r w:rsidRPr="00C67C03">
        <w:rPr>
          <w:rFonts w:ascii="Times New Roman" w:hAnsi="Times New Roman" w:cs="Times New Roman"/>
        </w:rPr>
        <w:t>the transmitter’s</w:t>
      </w:r>
      <w:r w:rsidRPr="00C67C03" w:rsidDel="007865E9">
        <w:rPr>
          <w:rFonts w:ascii="Times New Roman" w:hAnsi="Times New Roman" w:cs="Times New Roman"/>
        </w:rPr>
        <w:t xml:space="preserve"> </w:t>
      </w:r>
      <w:r w:rsidRPr="00C67C03">
        <w:rPr>
          <w:rFonts w:ascii="Times New Roman" w:hAnsi="Times New Roman" w:cs="Times New Roman"/>
        </w:rPr>
        <w:t xml:space="preserve">geographic location; </w:t>
      </w:r>
    </w:p>
    <w:p w14:paraId="7B1A354B" w14:textId="77777777" w:rsidR="00A90597" w:rsidRPr="00C67C03" w:rsidRDefault="00A90597" w:rsidP="00A90597">
      <w:pPr>
        <w:numPr>
          <w:ilvl w:val="0"/>
          <w:numId w:val="4"/>
        </w:numPr>
        <w:spacing w:after="120" w:line="240" w:lineRule="auto"/>
        <w:ind w:left="2127" w:hanging="709"/>
        <w:rPr>
          <w:rFonts w:ascii="Times New Roman" w:hAnsi="Times New Roman" w:cs="Times New Roman"/>
        </w:rPr>
      </w:pPr>
      <w:r w:rsidRPr="00C67C03">
        <w:rPr>
          <w:rFonts w:ascii="Times New Roman" w:hAnsi="Times New Roman" w:cs="Times New Roman"/>
        </w:rPr>
        <w:t>if the licensee owns the transmitter, the licensee’s name and address;</w:t>
      </w:r>
    </w:p>
    <w:p w14:paraId="377B656C" w14:textId="77777777" w:rsidR="00A90597" w:rsidRPr="00C67C03" w:rsidRDefault="00A90597" w:rsidP="00A90597">
      <w:pPr>
        <w:numPr>
          <w:ilvl w:val="0"/>
          <w:numId w:val="4"/>
        </w:numPr>
        <w:spacing w:after="120" w:line="240" w:lineRule="auto"/>
        <w:ind w:left="2127" w:hanging="709"/>
        <w:rPr>
          <w:rFonts w:ascii="Times New Roman" w:hAnsi="Times New Roman" w:cs="Times New Roman"/>
        </w:rPr>
      </w:pPr>
      <w:r w:rsidRPr="00C67C03">
        <w:rPr>
          <w:rFonts w:ascii="Times New Roman" w:hAnsi="Times New Roman" w:cs="Times New Roman"/>
        </w:rPr>
        <w:t>if the licensee does not own the transmitter, the owner’s name and address;</w:t>
      </w:r>
    </w:p>
    <w:p w14:paraId="13EEBEB9" w14:textId="77777777" w:rsidR="00A90597" w:rsidRPr="00C67C03" w:rsidRDefault="00A90597" w:rsidP="00A90597">
      <w:pPr>
        <w:numPr>
          <w:ilvl w:val="0"/>
          <w:numId w:val="4"/>
        </w:numPr>
        <w:spacing w:after="120" w:line="240" w:lineRule="auto"/>
        <w:ind w:left="2127" w:hanging="709"/>
        <w:rPr>
          <w:rFonts w:ascii="Times New Roman" w:hAnsi="Times New Roman" w:cs="Times New Roman"/>
        </w:rPr>
      </w:pPr>
      <w:r w:rsidRPr="00C67C03">
        <w:rPr>
          <w:rFonts w:ascii="Times New Roman" w:hAnsi="Times New Roman" w:cs="Times New Roman"/>
        </w:rPr>
        <w:t xml:space="preserve">the transmitter’s centre frequency; </w:t>
      </w:r>
    </w:p>
    <w:p w14:paraId="4917748E" w14:textId="77777777" w:rsidR="00A90597" w:rsidRPr="00C67C03" w:rsidRDefault="00A90597" w:rsidP="00A90597">
      <w:pPr>
        <w:numPr>
          <w:ilvl w:val="0"/>
          <w:numId w:val="4"/>
        </w:numPr>
        <w:spacing w:after="120" w:line="240" w:lineRule="auto"/>
        <w:ind w:left="2127" w:hanging="709"/>
        <w:rPr>
          <w:rFonts w:ascii="Times New Roman" w:hAnsi="Times New Roman" w:cs="Times New Roman"/>
        </w:rPr>
      </w:pPr>
      <w:r w:rsidRPr="00C67C03">
        <w:rPr>
          <w:rFonts w:ascii="Times New Roman" w:hAnsi="Times New Roman" w:cs="Times New Roman"/>
        </w:rPr>
        <w:t xml:space="preserve">the transmitter’s emission designator; </w:t>
      </w:r>
    </w:p>
    <w:p w14:paraId="23DF5204" w14:textId="77777777" w:rsidR="00A90597" w:rsidRPr="00C67C03" w:rsidRDefault="00A90597" w:rsidP="00A90597">
      <w:pPr>
        <w:numPr>
          <w:ilvl w:val="0"/>
          <w:numId w:val="4"/>
        </w:numPr>
        <w:spacing w:after="120" w:line="240" w:lineRule="auto"/>
        <w:ind w:left="2127" w:hanging="709"/>
        <w:rPr>
          <w:rFonts w:ascii="Times New Roman" w:hAnsi="Times New Roman" w:cs="Times New Roman"/>
        </w:rPr>
      </w:pPr>
      <w:r w:rsidRPr="00C67C03">
        <w:rPr>
          <w:rFonts w:ascii="Times New Roman" w:hAnsi="Times New Roman" w:cs="Times New Roman"/>
        </w:rPr>
        <w:t xml:space="preserve">details of the transmitter’s antenna including the manufacturer, model, type, gain, polarisation, azimuth and average ground height; </w:t>
      </w:r>
    </w:p>
    <w:p w14:paraId="495A228B" w14:textId="77777777" w:rsidR="00A90597" w:rsidRPr="00C67C03" w:rsidRDefault="00A90597" w:rsidP="00A90597">
      <w:pPr>
        <w:numPr>
          <w:ilvl w:val="0"/>
          <w:numId w:val="4"/>
        </w:numPr>
        <w:spacing w:after="120" w:line="240" w:lineRule="auto"/>
        <w:ind w:left="2127" w:hanging="709"/>
        <w:rPr>
          <w:rFonts w:ascii="Times New Roman" w:hAnsi="Times New Roman" w:cs="Times New Roman"/>
        </w:rPr>
      </w:pPr>
      <w:r w:rsidRPr="00C67C03">
        <w:rPr>
          <w:rFonts w:ascii="Times New Roman" w:hAnsi="Times New Roman" w:cs="Times New Roman"/>
        </w:rPr>
        <w:t>the transmitter’s maximum true mean power; and</w:t>
      </w:r>
    </w:p>
    <w:p w14:paraId="21EC0617" w14:textId="77777777" w:rsidR="00A90597" w:rsidRPr="00C67C03" w:rsidRDefault="00A90597" w:rsidP="00A90597">
      <w:pPr>
        <w:numPr>
          <w:ilvl w:val="0"/>
          <w:numId w:val="4"/>
        </w:numPr>
        <w:spacing w:after="120" w:line="240" w:lineRule="auto"/>
        <w:ind w:left="2127" w:hanging="709"/>
        <w:rPr>
          <w:rFonts w:ascii="Times New Roman" w:hAnsi="Times New Roman" w:cs="Times New Roman"/>
        </w:rPr>
      </w:pPr>
      <w:proofErr w:type="gramStart"/>
      <w:r w:rsidRPr="00C67C03">
        <w:rPr>
          <w:rFonts w:ascii="Times New Roman" w:hAnsi="Times New Roman" w:cs="Times New Roman"/>
        </w:rPr>
        <w:t>the</w:t>
      </w:r>
      <w:proofErr w:type="gramEnd"/>
      <w:r w:rsidRPr="00C67C03">
        <w:rPr>
          <w:rFonts w:ascii="Times New Roman" w:hAnsi="Times New Roman" w:cs="Times New Roman"/>
        </w:rPr>
        <w:t xml:space="preserve"> transmitter’s maximum EIRP. </w:t>
      </w:r>
    </w:p>
    <w:p w14:paraId="76B260CA" w14:textId="77777777" w:rsidR="00A90597" w:rsidRPr="00C67C03" w:rsidRDefault="00A90597" w:rsidP="00A90597">
      <w:pPr>
        <w:spacing w:before="120" w:after="120"/>
        <w:ind w:left="1418" w:hanging="709"/>
        <w:rPr>
          <w:rFonts w:ascii="Times New Roman" w:hAnsi="Times New Roman" w:cs="Times New Roman"/>
        </w:rPr>
      </w:pPr>
      <w:r w:rsidRPr="00C67C03">
        <w:rPr>
          <w:rFonts w:ascii="Times New Roman" w:hAnsi="Times New Roman" w:cs="Times New Roman"/>
        </w:rPr>
        <w:t>(3)</w:t>
      </w:r>
      <w:r w:rsidRPr="00C67C03">
        <w:rPr>
          <w:rFonts w:ascii="Times New Roman" w:hAnsi="Times New Roman" w:cs="Times New Roman"/>
        </w:rPr>
        <w:tab/>
        <w:t>If the ACMA requests a copy of a record kept under sub-condition 7(2), the licensee must comply with the request as soon as practicable.</w:t>
      </w:r>
    </w:p>
    <w:p w14:paraId="34382DAE" w14:textId="77777777" w:rsidR="00A90597" w:rsidRPr="00E216AF" w:rsidRDefault="00A90597" w:rsidP="00546A0E">
      <w:pPr>
        <w:keepNext/>
        <w:keepLines/>
        <w:widowControl w:val="0"/>
        <w:tabs>
          <w:tab w:val="left" w:pos="268"/>
        </w:tabs>
        <w:autoSpaceDE w:val="0"/>
        <w:autoSpaceDN w:val="0"/>
        <w:adjustRightInd w:val="0"/>
        <w:spacing w:line="283" w:lineRule="exact"/>
        <w:rPr>
          <w:rFonts w:ascii="Times New Roman" w:eastAsiaTheme="minorEastAsia" w:hAnsi="Times New Roman" w:cs="Times New Roman"/>
          <w:b/>
          <w:bCs/>
          <w:color w:val="000000"/>
          <w:lang w:val="en-US" w:eastAsia="ja-JP"/>
        </w:rPr>
      </w:pPr>
      <w:r w:rsidRPr="00E216AF">
        <w:rPr>
          <w:rFonts w:ascii="Times New Roman" w:eastAsiaTheme="minorEastAsia" w:hAnsi="Times New Roman" w:cs="Times New Roman"/>
          <w:b/>
          <w:bCs/>
          <w:color w:val="000000"/>
          <w:lang w:val="en-US" w:eastAsia="ja-JP"/>
        </w:rPr>
        <w:lastRenderedPageBreak/>
        <w:t>Coordination with the Mid-West Radio Quiet Zone</w:t>
      </w:r>
    </w:p>
    <w:p w14:paraId="6A3D2F45" w14:textId="77777777" w:rsidR="00A90597" w:rsidRPr="00E216AF" w:rsidRDefault="00E216AF" w:rsidP="00546A0E">
      <w:pPr>
        <w:keepNext/>
        <w:keepLines/>
        <w:spacing w:after="120"/>
        <w:ind w:left="720" w:hanging="720"/>
        <w:rPr>
          <w:rFonts w:ascii="Times New Roman" w:hAnsi="Times New Roman" w:cs="Times New Roman"/>
        </w:rPr>
      </w:pPr>
      <w:r w:rsidRPr="00E216AF">
        <w:rPr>
          <w:rFonts w:ascii="Times New Roman" w:hAnsi="Times New Roman" w:cs="Times New Roman"/>
        </w:rPr>
        <w:t>8</w:t>
      </w:r>
      <w:r w:rsidR="00A90597" w:rsidRPr="00E216AF">
        <w:rPr>
          <w:rFonts w:ascii="Times New Roman" w:hAnsi="Times New Roman" w:cs="Times New Roman"/>
        </w:rPr>
        <w:t>.</w:t>
      </w:r>
      <w:r w:rsidR="00A90597" w:rsidRPr="00E216AF">
        <w:rPr>
          <w:rFonts w:ascii="Times New Roman" w:hAnsi="Times New Roman" w:cs="Times New Roman"/>
        </w:rPr>
        <w:tab/>
        <w:t xml:space="preserve">Before seeking to register a </w:t>
      </w:r>
      <w:proofErr w:type="spellStart"/>
      <w:r w:rsidR="00A90597" w:rsidRPr="00E216AF">
        <w:rPr>
          <w:rFonts w:ascii="Times New Roman" w:hAnsi="Times New Roman" w:cs="Times New Roman"/>
        </w:rPr>
        <w:t>radiocommunicat</w:t>
      </w:r>
      <w:r w:rsidR="00546A0E" w:rsidRPr="00E216AF">
        <w:rPr>
          <w:rFonts w:ascii="Times New Roman" w:hAnsi="Times New Roman" w:cs="Times New Roman"/>
        </w:rPr>
        <w:t>ions</w:t>
      </w:r>
      <w:proofErr w:type="spellEnd"/>
      <w:r w:rsidR="00546A0E" w:rsidRPr="00E216AF">
        <w:rPr>
          <w:rFonts w:ascii="Times New Roman" w:hAnsi="Times New Roman" w:cs="Times New Roman"/>
        </w:rPr>
        <w:t xml:space="preserve"> transmitter for use in or </w:t>
      </w:r>
      <w:r w:rsidR="00A90597" w:rsidRPr="00E216AF">
        <w:rPr>
          <w:rFonts w:ascii="Times New Roman" w:hAnsi="Times New Roman" w:cs="Times New Roman"/>
        </w:rPr>
        <w:t xml:space="preserve">around the RQZ, as defined by the </w:t>
      </w:r>
      <w:proofErr w:type="spellStart"/>
      <w:r w:rsidR="00A90597" w:rsidRPr="00E216AF">
        <w:rPr>
          <w:rFonts w:ascii="Times New Roman" w:hAnsi="Times New Roman" w:cs="Times New Roman"/>
          <w:i/>
        </w:rPr>
        <w:t>Radiocommunications</w:t>
      </w:r>
      <w:proofErr w:type="spellEnd"/>
      <w:r w:rsidR="00A90597" w:rsidRPr="00E216AF">
        <w:rPr>
          <w:rFonts w:ascii="Times New Roman" w:hAnsi="Times New Roman" w:cs="Times New Roman"/>
          <w:i/>
        </w:rPr>
        <w:t xml:space="preserve"> (Mid-West Radio Quiet Zone) Frequency Band Plan 2011</w:t>
      </w:r>
      <w:r w:rsidR="009919B0" w:rsidRPr="00E216AF">
        <w:rPr>
          <w:rFonts w:ascii="Times New Roman" w:hAnsi="Times New Roman" w:cs="Times New Roman"/>
        </w:rPr>
        <w:t xml:space="preserve"> (as in force from time to time)</w:t>
      </w:r>
      <w:r w:rsidR="00A90597" w:rsidRPr="00E216AF">
        <w:rPr>
          <w:rFonts w:ascii="Times New Roman" w:hAnsi="Times New Roman" w:cs="Times New Roman"/>
        </w:rPr>
        <w:t xml:space="preserve">, the licensee must follow the procedures set out in </w:t>
      </w:r>
      <w:proofErr w:type="spellStart"/>
      <w:r w:rsidR="00A90597" w:rsidRPr="00E216AF">
        <w:rPr>
          <w:rFonts w:ascii="Times New Roman" w:hAnsi="Times New Roman" w:cs="Times New Roman"/>
        </w:rPr>
        <w:t>Radiocommunications</w:t>
      </w:r>
      <w:proofErr w:type="spellEnd"/>
      <w:r w:rsidR="00A90597" w:rsidRPr="00E216AF">
        <w:rPr>
          <w:rFonts w:ascii="Times New Roman" w:hAnsi="Times New Roman" w:cs="Times New Roman"/>
        </w:rPr>
        <w:t xml:space="preserve"> Assignment and Licensing Instruction (RALI) MS 32 as existing from time to time</w:t>
      </w:r>
      <w:r w:rsidR="00B579DA" w:rsidRPr="00E216AF">
        <w:rPr>
          <w:rFonts w:ascii="Times New Roman" w:hAnsi="Times New Roman" w:cs="Times New Roman"/>
        </w:rPr>
        <w:t xml:space="preserve">, as if the </w:t>
      </w:r>
      <w:proofErr w:type="spellStart"/>
      <w:r w:rsidR="00B579DA" w:rsidRPr="00E216AF">
        <w:rPr>
          <w:rFonts w:ascii="Times New Roman" w:hAnsi="Times New Roman" w:cs="Times New Roman"/>
        </w:rPr>
        <w:t>radiocommunications</w:t>
      </w:r>
      <w:proofErr w:type="spellEnd"/>
      <w:r w:rsidR="00B579DA" w:rsidRPr="00E216AF">
        <w:rPr>
          <w:rFonts w:ascii="Times New Roman" w:hAnsi="Times New Roman" w:cs="Times New Roman"/>
        </w:rPr>
        <w:t xml:space="preserve"> transmitter it is seeking to register were an apparatus licensed transmitter</w:t>
      </w:r>
      <w:r w:rsidR="00A90597" w:rsidRPr="00E216AF">
        <w:rPr>
          <w:rFonts w:ascii="Times New Roman" w:hAnsi="Times New Roman" w:cs="Times New Roman"/>
        </w:rPr>
        <w:t xml:space="preserve">. </w:t>
      </w:r>
    </w:p>
    <w:p w14:paraId="484B59B6" w14:textId="4FED9A2A" w:rsidR="00A90597" w:rsidRPr="00C67C03" w:rsidRDefault="00546A0E" w:rsidP="00A90597">
      <w:pPr>
        <w:keepNext/>
        <w:spacing w:before="120" w:after="120"/>
        <w:ind w:left="1440" w:hanging="720"/>
        <w:rPr>
          <w:rFonts w:ascii="Times New Roman" w:hAnsi="Times New Roman" w:cs="Times New Roman"/>
          <w:i/>
          <w:sz w:val="18"/>
          <w:szCs w:val="18"/>
        </w:rPr>
      </w:pPr>
      <w:r w:rsidRPr="00E216AF">
        <w:rPr>
          <w:rFonts w:ascii="Times New Roman" w:hAnsi="Times New Roman" w:cs="Times New Roman"/>
          <w:sz w:val="18"/>
          <w:szCs w:val="18"/>
        </w:rPr>
        <w:t>Note:</w:t>
      </w:r>
      <w:r w:rsidR="00A90597" w:rsidRPr="00E216AF">
        <w:rPr>
          <w:rFonts w:ascii="Times New Roman" w:hAnsi="Times New Roman" w:cs="Times New Roman"/>
          <w:i/>
          <w:sz w:val="18"/>
          <w:szCs w:val="18"/>
        </w:rPr>
        <w:tab/>
      </w:r>
      <w:r w:rsidR="00A90597" w:rsidRPr="00E216AF">
        <w:rPr>
          <w:rFonts w:ascii="Times New Roman" w:hAnsi="Times New Roman" w:cs="Times New Roman"/>
          <w:sz w:val="18"/>
          <w:szCs w:val="18"/>
        </w:rPr>
        <w:t>RALI MS 32</w:t>
      </w:r>
      <w:r w:rsidR="00A90597" w:rsidRPr="00E216AF">
        <w:rPr>
          <w:rFonts w:ascii="Times New Roman" w:hAnsi="Times New Roman" w:cs="Times New Roman"/>
          <w:i/>
          <w:sz w:val="18"/>
          <w:szCs w:val="18"/>
        </w:rPr>
        <w:t xml:space="preserve"> </w:t>
      </w:r>
      <w:r w:rsidR="00A90597" w:rsidRPr="00E216AF">
        <w:rPr>
          <w:rFonts w:ascii="Times New Roman" w:hAnsi="Times New Roman" w:cs="Times New Roman"/>
          <w:sz w:val="18"/>
          <w:szCs w:val="18"/>
        </w:rPr>
        <w:t xml:space="preserve">Coordination of Apparatus Licensed Services </w:t>
      </w:r>
      <w:r w:rsidR="00B071B5">
        <w:rPr>
          <w:rFonts w:ascii="Times New Roman" w:hAnsi="Times New Roman" w:cs="Times New Roman"/>
          <w:sz w:val="18"/>
          <w:szCs w:val="18"/>
        </w:rPr>
        <w:t>w</w:t>
      </w:r>
      <w:r w:rsidR="00A90597" w:rsidRPr="00E216AF">
        <w:rPr>
          <w:rFonts w:ascii="Times New Roman" w:hAnsi="Times New Roman" w:cs="Times New Roman"/>
          <w:sz w:val="18"/>
          <w:szCs w:val="18"/>
        </w:rPr>
        <w:t xml:space="preserve">ithin The </w:t>
      </w:r>
      <w:r w:rsidR="00B071B5">
        <w:rPr>
          <w:rFonts w:ascii="Times New Roman" w:hAnsi="Times New Roman" w:cs="Times New Roman"/>
          <w:sz w:val="18"/>
          <w:szCs w:val="18"/>
        </w:rPr>
        <w:t>Australian</w:t>
      </w:r>
      <w:r w:rsidR="00F83236">
        <w:rPr>
          <w:rFonts w:ascii="Times New Roman" w:hAnsi="Times New Roman" w:cs="Times New Roman"/>
          <w:sz w:val="18"/>
          <w:szCs w:val="18"/>
        </w:rPr>
        <w:t xml:space="preserve"> Radio </w:t>
      </w:r>
      <w:r w:rsidR="00A90597" w:rsidRPr="00E216AF">
        <w:rPr>
          <w:rFonts w:ascii="Times New Roman" w:hAnsi="Times New Roman" w:cs="Times New Roman"/>
          <w:sz w:val="18"/>
          <w:szCs w:val="18"/>
        </w:rPr>
        <w:t xml:space="preserve">Quiet Zone </w:t>
      </w:r>
      <w:r w:rsidR="00F83236">
        <w:rPr>
          <w:rFonts w:ascii="Times New Roman" w:hAnsi="Times New Roman" w:cs="Times New Roman"/>
          <w:sz w:val="18"/>
          <w:szCs w:val="18"/>
        </w:rPr>
        <w:t xml:space="preserve">Western Australia </w:t>
      </w:r>
      <w:r w:rsidR="00A90597" w:rsidRPr="00E216AF">
        <w:rPr>
          <w:rFonts w:ascii="Times New Roman" w:hAnsi="Times New Roman" w:cs="Times New Roman"/>
          <w:sz w:val="18"/>
          <w:szCs w:val="18"/>
        </w:rPr>
        <w:t xml:space="preserve">is available on the ACMA website at: </w:t>
      </w:r>
      <w:hyperlink r:id="rId40" w:history="1">
        <w:r w:rsidR="00A90597" w:rsidRPr="00E216AF">
          <w:rPr>
            <w:rStyle w:val="Hyperlink"/>
            <w:rFonts w:ascii="Times New Roman" w:hAnsi="Times New Roman" w:cs="Times New Roman"/>
            <w:sz w:val="18"/>
            <w:szCs w:val="18"/>
          </w:rPr>
          <w:t>www.acma.gov.au</w:t>
        </w:r>
      </w:hyperlink>
      <w:r w:rsidR="00A90597" w:rsidRPr="00E216AF">
        <w:rPr>
          <w:rFonts w:ascii="Times New Roman" w:hAnsi="Times New Roman" w:cs="Times New Roman"/>
          <w:sz w:val="18"/>
          <w:szCs w:val="18"/>
        </w:rPr>
        <w:t>.</w:t>
      </w:r>
      <w:r w:rsidR="00A90597" w:rsidRPr="00C67C03">
        <w:rPr>
          <w:rFonts w:ascii="Times New Roman" w:hAnsi="Times New Roman" w:cs="Times New Roman"/>
          <w:sz w:val="18"/>
          <w:szCs w:val="18"/>
        </w:rPr>
        <w:t xml:space="preserve"> </w:t>
      </w:r>
    </w:p>
    <w:p w14:paraId="0DBD6753" w14:textId="77777777" w:rsidR="00A90597" w:rsidRPr="00C67C03" w:rsidRDefault="00A90597" w:rsidP="00A90597">
      <w:pPr>
        <w:keepNext/>
        <w:ind w:left="720" w:hanging="720"/>
        <w:rPr>
          <w:rFonts w:ascii="Times New Roman" w:hAnsi="Times New Roman" w:cs="Times New Roman"/>
        </w:rPr>
      </w:pPr>
      <w:r w:rsidRPr="00C67C03">
        <w:rPr>
          <w:rFonts w:ascii="Times New Roman" w:hAnsi="Times New Roman" w:cs="Times New Roman"/>
          <w:b/>
        </w:rPr>
        <w:t>Harmful Interference</w:t>
      </w:r>
    </w:p>
    <w:p w14:paraId="36318437" w14:textId="77777777" w:rsidR="00A90597" w:rsidRPr="00C67C03" w:rsidRDefault="00E216AF" w:rsidP="00A90597">
      <w:pPr>
        <w:keepNext/>
        <w:spacing w:after="120"/>
        <w:ind w:left="720" w:hanging="720"/>
        <w:rPr>
          <w:rFonts w:ascii="Times New Roman" w:hAnsi="Times New Roman" w:cs="Times New Roman"/>
        </w:rPr>
      </w:pPr>
      <w:r>
        <w:rPr>
          <w:rFonts w:ascii="Times New Roman" w:hAnsi="Times New Roman" w:cs="Times New Roman"/>
        </w:rPr>
        <w:t>9</w:t>
      </w:r>
      <w:r w:rsidR="00A90597" w:rsidRPr="00C67C03">
        <w:rPr>
          <w:rFonts w:ascii="Times New Roman" w:hAnsi="Times New Roman" w:cs="Times New Roman"/>
        </w:rPr>
        <w:t>.</w:t>
      </w:r>
      <w:r w:rsidR="00A90597" w:rsidRPr="00C67C03">
        <w:rPr>
          <w:rFonts w:ascii="Times New Roman" w:hAnsi="Times New Roman" w:cs="Times New Roman"/>
        </w:rPr>
        <w:tab/>
        <w:t xml:space="preserve">The licensee must ensure that operation of a </w:t>
      </w:r>
      <w:proofErr w:type="spellStart"/>
      <w:r w:rsidR="00A90597" w:rsidRPr="00C67C03">
        <w:rPr>
          <w:rFonts w:ascii="Times New Roman" w:hAnsi="Times New Roman" w:cs="Times New Roman"/>
        </w:rPr>
        <w:t>radiocommunications</w:t>
      </w:r>
      <w:proofErr w:type="spellEnd"/>
      <w:r w:rsidR="00A90597" w:rsidRPr="00C67C03">
        <w:rPr>
          <w:rFonts w:ascii="Times New Roman" w:hAnsi="Times New Roman" w:cs="Times New Roman"/>
        </w:rPr>
        <w:t xml:space="preserve"> transmitter that is exempt from registration under Statutory Condition 4 of Licence Schedule 3 does not cause harmful interference to other </w:t>
      </w:r>
      <w:proofErr w:type="spellStart"/>
      <w:r w:rsidR="00A90597" w:rsidRPr="00C67C03">
        <w:rPr>
          <w:rFonts w:ascii="Times New Roman" w:hAnsi="Times New Roman" w:cs="Times New Roman"/>
        </w:rPr>
        <w:t>radiocommunications</w:t>
      </w:r>
      <w:proofErr w:type="spellEnd"/>
      <w:r w:rsidR="00A90597" w:rsidRPr="00C67C03">
        <w:rPr>
          <w:rFonts w:ascii="Times New Roman" w:hAnsi="Times New Roman" w:cs="Times New Roman"/>
        </w:rPr>
        <w:t xml:space="preserve"> devices operated under a different spectrum or apparatus licence.</w:t>
      </w:r>
    </w:p>
    <w:p w14:paraId="24A9FA23" w14:textId="77777777" w:rsidR="00653CD4" w:rsidRDefault="00653CD4" w:rsidP="00653CD4">
      <w:pPr>
        <w:keepNext/>
        <w:rPr>
          <w:rFonts w:ascii="Times New Roman" w:hAnsi="Times New Roman" w:cs="Times New Roman"/>
          <w:b/>
        </w:rPr>
      </w:pPr>
      <w:r>
        <w:rPr>
          <w:rFonts w:ascii="Times New Roman" w:hAnsi="Times New Roman" w:cs="Times New Roman"/>
          <w:b/>
        </w:rPr>
        <w:t>Coordination with Earth station protection zones</w:t>
      </w:r>
    </w:p>
    <w:p w14:paraId="27EDE77C" w14:textId="77777777" w:rsidR="00653CD4" w:rsidRPr="00653CD4" w:rsidRDefault="00653CD4" w:rsidP="00653CD4">
      <w:pPr>
        <w:keepNext/>
        <w:rPr>
          <w:rFonts w:ascii="Times New Roman" w:hAnsi="Times New Roman" w:cs="Times New Roman"/>
        </w:rPr>
      </w:pPr>
      <w:r w:rsidRPr="00653CD4">
        <w:rPr>
          <w:rFonts w:ascii="Times New Roman" w:hAnsi="Times New Roman" w:cs="Times New Roman"/>
        </w:rPr>
        <w:t>[TBD – terms for this licence condition are to be settled but the following text is indicative]</w:t>
      </w:r>
    </w:p>
    <w:p w14:paraId="6CD6408F" w14:textId="77777777" w:rsidR="00E216AF" w:rsidRDefault="00653CD4" w:rsidP="00E216AF">
      <w:pPr>
        <w:keepNext/>
        <w:ind w:left="720" w:hanging="720"/>
        <w:rPr>
          <w:rFonts w:ascii="Times New Roman" w:hAnsi="Times New Roman" w:cs="Times New Roman"/>
        </w:rPr>
      </w:pPr>
      <w:r>
        <w:rPr>
          <w:rFonts w:ascii="Times New Roman" w:hAnsi="Times New Roman" w:cs="Times New Roman"/>
        </w:rPr>
        <w:t>1</w:t>
      </w:r>
      <w:r w:rsidR="0063292D">
        <w:rPr>
          <w:rFonts w:ascii="Times New Roman" w:hAnsi="Times New Roman" w:cs="Times New Roman"/>
        </w:rPr>
        <w:t>0</w:t>
      </w:r>
      <w:r>
        <w:rPr>
          <w:rFonts w:ascii="Times New Roman" w:hAnsi="Times New Roman" w:cs="Times New Roman"/>
        </w:rPr>
        <w:t>.</w:t>
      </w:r>
      <w:r>
        <w:rPr>
          <w:rFonts w:ascii="Times New Roman" w:hAnsi="Times New Roman" w:cs="Times New Roman"/>
        </w:rPr>
        <w:tab/>
        <w:t xml:space="preserve">[Before seeking to register a </w:t>
      </w:r>
      <w:proofErr w:type="spellStart"/>
      <w:r>
        <w:rPr>
          <w:rFonts w:ascii="Times New Roman" w:hAnsi="Times New Roman" w:cs="Times New Roman"/>
        </w:rPr>
        <w:t>radiocommunications</w:t>
      </w:r>
      <w:proofErr w:type="spellEnd"/>
      <w:r>
        <w:rPr>
          <w:rFonts w:ascii="Times New Roman" w:hAnsi="Times New Roman" w:cs="Times New Roman"/>
        </w:rPr>
        <w:t xml:space="preserve"> transmitter, the licensee must follow the procedures set out in RALI </w:t>
      </w:r>
      <w:r w:rsidR="002A5DD2">
        <w:rPr>
          <w:rFonts w:ascii="Times New Roman" w:hAnsi="Times New Roman" w:cs="Times New Roman"/>
        </w:rPr>
        <w:t>MS44</w:t>
      </w:r>
      <w:r>
        <w:rPr>
          <w:rFonts w:ascii="Times New Roman" w:hAnsi="Times New Roman" w:cs="Times New Roman"/>
        </w:rPr>
        <w:t xml:space="preserve"> for the protection of the defined Earth station protection zones.]</w:t>
      </w:r>
    </w:p>
    <w:p w14:paraId="727796D9" w14:textId="77777777" w:rsidR="00653CD4" w:rsidRDefault="00653CD4" w:rsidP="00E216AF">
      <w:pPr>
        <w:keepNext/>
        <w:ind w:left="720" w:hanging="720"/>
        <w:rPr>
          <w:rFonts w:ascii="Times New Roman" w:hAnsi="Times New Roman" w:cs="Times New Roman"/>
          <w:b/>
        </w:rPr>
      </w:pPr>
      <w:r>
        <w:rPr>
          <w:rFonts w:ascii="Times New Roman" w:hAnsi="Times New Roman" w:cs="Times New Roman"/>
          <w:b/>
        </w:rPr>
        <w:t>Synchronisation requirement</w:t>
      </w:r>
    </w:p>
    <w:p w14:paraId="70E2E80F" w14:textId="77777777" w:rsidR="00653CD4" w:rsidRPr="00653CD4" w:rsidRDefault="00653CD4" w:rsidP="00653CD4">
      <w:pPr>
        <w:keepNext/>
        <w:rPr>
          <w:rFonts w:ascii="Times New Roman" w:hAnsi="Times New Roman" w:cs="Times New Roman"/>
        </w:rPr>
      </w:pPr>
      <w:r w:rsidRPr="00653CD4">
        <w:rPr>
          <w:rFonts w:ascii="Times New Roman" w:hAnsi="Times New Roman" w:cs="Times New Roman"/>
        </w:rPr>
        <w:t>[TBD – terms for this licence condition are to be settled but the following text is indicative]</w:t>
      </w:r>
    </w:p>
    <w:p w14:paraId="4BED7093" w14:textId="77777777" w:rsidR="00653CD4" w:rsidRDefault="00653CD4" w:rsidP="00653CD4">
      <w:pPr>
        <w:keepNext/>
        <w:ind w:left="720" w:hanging="720"/>
        <w:rPr>
          <w:rFonts w:ascii="Times New Roman" w:hAnsi="Times New Roman" w:cs="Times New Roman"/>
        </w:rPr>
      </w:pPr>
      <w:r w:rsidRPr="00653CD4">
        <w:rPr>
          <w:rFonts w:ascii="Times New Roman" w:hAnsi="Times New Roman" w:cs="Times New Roman"/>
        </w:rPr>
        <w:t>1</w:t>
      </w:r>
      <w:r w:rsidR="0063292D">
        <w:rPr>
          <w:rFonts w:ascii="Times New Roman" w:hAnsi="Times New Roman" w:cs="Times New Roman"/>
        </w:rPr>
        <w:t>1</w:t>
      </w:r>
      <w:r w:rsidRPr="00653CD4">
        <w:rPr>
          <w:rFonts w:ascii="Times New Roman" w:hAnsi="Times New Roman" w:cs="Times New Roman"/>
        </w:rPr>
        <w:t>.</w:t>
      </w:r>
      <w:r>
        <w:rPr>
          <w:rFonts w:ascii="Times New Roman" w:hAnsi="Times New Roman" w:cs="Times New Roman"/>
        </w:rPr>
        <w:tab/>
        <w:t>If:</w:t>
      </w:r>
    </w:p>
    <w:p w14:paraId="6F048B3F" w14:textId="77777777" w:rsidR="00653CD4" w:rsidRPr="00653CD4" w:rsidRDefault="00653CD4" w:rsidP="00653CD4">
      <w:pPr>
        <w:numPr>
          <w:ilvl w:val="0"/>
          <w:numId w:val="48"/>
        </w:numPr>
        <w:spacing w:after="120" w:line="240" w:lineRule="auto"/>
        <w:rPr>
          <w:rFonts w:ascii="Times New Roman" w:hAnsi="Times New Roman" w:cs="Times New Roman"/>
        </w:rPr>
      </w:pPr>
      <w:r w:rsidRPr="00653CD4">
        <w:rPr>
          <w:rFonts w:ascii="Times New Roman" w:hAnsi="Times New Roman" w:cs="Times New Roman"/>
        </w:rPr>
        <w:t xml:space="preserve">interference occurs from a </w:t>
      </w:r>
      <w:proofErr w:type="spellStart"/>
      <w:r w:rsidRPr="00653CD4">
        <w:rPr>
          <w:rFonts w:ascii="Times New Roman" w:hAnsi="Times New Roman" w:cs="Times New Roman"/>
        </w:rPr>
        <w:t>radiocommunications</w:t>
      </w:r>
      <w:proofErr w:type="spellEnd"/>
      <w:r w:rsidRPr="00653CD4">
        <w:rPr>
          <w:rFonts w:ascii="Times New Roman" w:hAnsi="Times New Roman" w:cs="Times New Roman"/>
        </w:rPr>
        <w:t xml:space="preserve"> device:</w:t>
      </w:r>
    </w:p>
    <w:p w14:paraId="1C5ED38B" w14:textId="77777777" w:rsidR="00653CD4" w:rsidRDefault="00653CD4" w:rsidP="00653CD4">
      <w:pPr>
        <w:pStyle w:val="BodyText"/>
        <w:tabs>
          <w:tab w:val="left" w:pos="594"/>
        </w:tabs>
        <w:spacing w:line="282" w:lineRule="auto"/>
        <w:ind w:left="1701" w:right="1504" w:hanging="425"/>
        <w:jc w:val="both"/>
        <w:rPr>
          <w:lang w:val="en-AU"/>
        </w:rPr>
      </w:pPr>
      <w:r w:rsidRPr="00653CD4">
        <w:rPr>
          <w:lang w:val="en-AU"/>
        </w:rPr>
        <w:t>(</w:t>
      </w:r>
      <w:proofErr w:type="spellStart"/>
      <w:r w:rsidRPr="00653CD4">
        <w:rPr>
          <w:lang w:val="en-AU"/>
        </w:rPr>
        <w:t>i</w:t>
      </w:r>
      <w:proofErr w:type="spellEnd"/>
      <w:r w:rsidRPr="00653CD4">
        <w:rPr>
          <w:lang w:val="en-AU"/>
        </w:rPr>
        <w:t>)</w:t>
      </w:r>
      <w:r w:rsidRPr="00653CD4">
        <w:rPr>
          <w:lang w:val="en-AU"/>
        </w:rPr>
        <w:tab/>
      </w:r>
      <w:proofErr w:type="gramStart"/>
      <w:r w:rsidRPr="00653CD4">
        <w:rPr>
          <w:lang w:val="en-AU"/>
        </w:rPr>
        <w:t>o</w:t>
      </w:r>
      <w:r>
        <w:rPr>
          <w:lang w:val="en-AU"/>
        </w:rPr>
        <w:t>perated</w:t>
      </w:r>
      <w:proofErr w:type="gramEnd"/>
      <w:r>
        <w:rPr>
          <w:lang w:val="en-AU"/>
        </w:rPr>
        <w:t xml:space="preserve"> under this licence; and</w:t>
      </w:r>
    </w:p>
    <w:p w14:paraId="7CE64572" w14:textId="77777777" w:rsidR="00653CD4" w:rsidRPr="00653CD4" w:rsidRDefault="00653CD4" w:rsidP="00653CD4">
      <w:pPr>
        <w:pStyle w:val="BodyText"/>
        <w:tabs>
          <w:tab w:val="left" w:pos="594"/>
        </w:tabs>
        <w:spacing w:line="282" w:lineRule="auto"/>
        <w:ind w:left="1701" w:right="1504" w:hanging="425"/>
        <w:jc w:val="both"/>
        <w:rPr>
          <w:lang w:val="en-AU"/>
        </w:rPr>
      </w:pPr>
      <w:r w:rsidRPr="00653CD4">
        <w:rPr>
          <w:sz w:val="22"/>
          <w:szCs w:val="22"/>
        </w:rPr>
        <w:t>(ii)</w:t>
      </w:r>
      <w:r w:rsidRPr="00653CD4">
        <w:rPr>
          <w:sz w:val="22"/>
          <w:szCs w:val="22"/>
        </w:rPr>
        <w:tab/>
      </w:r>
      <w:proofErr w:type="gramStart"/>
      <w:r w:rsidRPr="00653CD4">
        <w:rPr>
          <w:sz w:val="22"/>
          <w:szCs w:val="22"/>
        </w:rPr>
        <w:t>operated</w:t>
      </w:r>
      <w:proofErr w:type="gramEnd"/>
      <w:r w:rsidRPr="00653CD4">
        <w:rPr>
          <w:sz w:val="22"/>
          <w:szCs w:val="22"/>
        </w:rPr>
        <w:t xml:space="preserve"> under another 3.</w:t>
      </w:r>
      <w:r>
        <w:rPr>
          <w:sz w:val="22"/>
          <w:szCs w:val="22"/>
        </w:rPr>
        <w:t>4</w:t>
      </w:r>
      <w:r w:rsidRPr="00653CD4">
        <w:rPr>
          <w:sz w:val="22"/>
          <w:szCs w:val="22"/>
        </w:rPr>
        <w:t xml:space="preserve"> GHz band spectrum </w:t>
      </w:r>
      <w:proofErr w:type="spellStart"/>
      <w:r w:rsidRPr="00653CD4">
        <w:rPr>
          <w:sz w:val="22"/>
          <w:szCs w:val="22"/>
        </w:rPr>
        <w:t>licence</w:t>
      </w:r>
      <w:proofErr w:type="spellEnd"/>
      <w:r w:rsidRPr="00653CD4">
        <w:rPr>
          <w:sz w:val="22"/>
          <w:szCs w:val="22"/>
        </w:rPr>
        <w:t xml:space="preserve"> (the other </w:t>
      </w:r>
      <w:proofErr w:type="spellStart"/>
      <w:r w:rsidRPr="00653CD4">
        <w:rPr>
          <w:sz w:val="22"/>
          <w:szCs w:val="22"/>
        </w:rPr>
        <w:t>licence</w:t>
      </w:r>
      <w:proofErr w:type="spellEnd"/>
      <w:r w:rsidRPr="00653CD4">
        <w:rPr>
          <w:sz w:val="22"/>
          <w:szCs w:val="22"/>
        </w:rPr>
        <w:t>);</w:t>
      </w:r>
    </w:p>
    <w:p w14:paraId="29033155" w14:textId="77777777" w:rsidR="00653CD4" w:rsidRPr="00653CD4" w:rsidRDefault="00653CD4" w:rsidP="00653CD4">
      <w:pPr>
        <w:numPr>
          <w:ilvl w:val="0"/>
          <w:numId w:val="48"/>
        </w:numPr>
        <w:spacing w:after="120" w:line="240" w:lineRule="auto"/>
        <w:rPr>
          <w:rFonts w:ascii="Times New Roman" w:hAnsi="Times New Roman" w:cs="Times New Roman"/>
        </w:rPr>
      </w:pPr>
      <w:r w:rsidRPr="00653CD4">
        <w:rPr>
          <w:rFonts w:ascii="Times New Roman" w:hAnsi="Times New Roman" w:cs="Times New Roman"/>
        </w:rPr>
        <w:t xml:space="preserve">the level of interference exceeds the compatibility requirement defined in </w:t>
      </w:r>
      <w:r>
        <w:rPr>
          <w:rFonts w:ascii="Times New Roman" w:hAnsi="Times New Roman" w:cs="Times New Roman"/>
        </w:rPr>
        <w:t>[</w:t>
      </w:r>
      <w:proofErr w:type="spellStart"/>
      <w:r w:rsidRPr="00653CD4">
        <w:rPr>
          <w:rFonts w:ascii="Times New Roman" w:hAnsi="Times New Roman" w:cs="Times New Roman"/>
          <w:i/>
        </w:rPr>
        <w:t>Radiocommunications</w:t>
      </w:r>
      <w:proofErr w:type="spellEnd"/>
      <w:r w:rsidRPr="00653CD4">
        <w:rPr>
          <w:rFonts w:ascii="Times New Roman" w:hAnsi="Times New Roman" w:cs="Times New Roman"/>
          <w:i/>
        </w:rPr>
        <w:t xml:space="preserve"> Advisory Guidelines (Managing Interference to Spectrum Licensed Receivers — 3.4 GHz Band) 2015</w:t>
      </w:r>
      <w:r>
        <w:rPr>
          <w:rFonts w:ascii="Times New Roman" w:hAnsi="Times New Roman" w:cs="Times New Roman"/>
        </w:rPr>
        <w:t xml:space="preserve"> as proposed to be amended]</w:t>
      </w:r>
      <w:r w:rsidRPr="00653CD4">
        <w:rPr>
          <w:rFonts w:ascii="Times New Roman" w:hAnsi="Times New Roman" w:cs="Times New Roman"/>
        </w:rPr>
        <w:t>;</w:t>
      </w:r>
    </w:p>
    <w:p w14:paraId="7A885AB9" w14:textId="6D3CFAE0" w:rsidR="00653CD4" w:rsidRPr="00653CD4" w:rsidRDefault="00653CD4" w:rsidP="00653CD4">
      <w:pPr>
        <w:numPr>
          <w:ilvl w:val="0"/>
          <w:numId w:val="48"/>
        </w:numPr>
        <w:spacing w:after="120" w:line="240" w:lineRule="auto"/>
        <w:rPr>
          <w:rFonts w:ascii="Times New Roman" w:hAnsi="Times New Roman" w:cs="Times New Roman"/>
        </w:rPr>
      </w:pPr>
      <w:r w:rsidRPr="00653CD4">
        <w:rPr>
          <w:rFonts w:ascii="Times New Roman" w:hAnsi="Times New Roman" w:cs="Times New Roman"/>
        </w:rPr>
        <w:t xml:space="preserve">that interference is the result of operation of a </w:t>
      </w:r>
      <w:proofErr w:type="spellStart"/>
      <w:r w:rsidRPr="00653CD4">
        <w:rPr>
          <w:rFonts w:ascii="Times New Roman" w:hAnsi="Times New Roman" w:cs="Times New Roman"/>
        </w:rPr>
        <w:t>radiocommunications</w:t>
      </w:r>
      <w:proofErr w:type="spellEnd"/>
      <w:r w:rsidRPr="00653CD4">
        <w:rPr>
          <w:rFonts w:ascii="Times New Roman" w:hAnsi="Times New Roman" w:cs="Times New Roman"/>
        </w:rPr>
        <w:t xml:space="preserve"> device in a manner that compl</w:t>
      </w:r>
      <w:r w:rsidR="00BE749E">
        <w:rPr>
          <w:rFonts w:ascii="Times New Roman" w:hAnsi="Times New Roman" w:cs="Times New Roman"/>
        </w:rPr>
        <w:t>ies</w:t>
      </w:r>
      <w:r w:rsidRPr="00653CD4">
        <w:rPr>
          <w:rFonts w:ascii="Times New Roman" w:hAnsi="Times New Roman" w:cs="Times New Roman"/>
        </w:rPr>
        <w:t xml:space="preserve"> with the conditions of the relevant licence;</w:t>
      </w:r>
    </w:p>
    <w:p w14:paraId="5C0D6B09" w14:textId="77777777" w:rsidR="00653CD4" w:rsidRPr="00653CD4" w:rsidRDefault="00653CD4" w:rsidP="00653CD4">
      <w:pPr>
        <w:numPr>
          <w:ilvl w:val="0"/>
          <w:numId w:val="48"/>
        </w:numPr>
        <w:spacing w:after="120" w:line="240" w:lineRule="auto"/>
        <w:rPr>
          <w:rFonts w:ascii="Times New Roman" w:hAnsi="Times New Roman" w:cs="Times New Roman"/>
        </w:rPr>
      </w:pPr>
      <w:r>
        <w:rPr>
          <w:rFonts w:ascii="Times New Roman" w:hAnsi="Times New Roman" w:cs="Times New Roman"/>
        </w:rPr>
        <w:t>e</w:t>
      </w:r>
      <w:r w:rsidRPr="00653CD4">
        <w:rPr>
          <w:rFonts w:ascii="Times New Roman" w:hAnsi="Times New Roman" w:cs="Times New Roman"/>
        </w:rPr>
        <w:t>ither the licensee or the holder (or authorised third party) of the other licence wishes to resolve the interference; and</w:t>
      </w:r>
    </w:p>
    <w:p w14:paraId="09D00D9E" w14:textId="77777777" w:rsidR="00653CD4" w:rsidRPr="00653CD4" w:rsidRDefault="00653CD4" w:rsidP="00653CD4">
      <w:pPr>
        <w:numPr>
          <w:ilvl w:val="0"/>
          <w:numId w:val="48"/>
        </w:numPr>
        <w:spacing w:after="120" w:line="240" w:lineRule="auto"/>
        <w:rPr>
          <w:rFonts w:ascii="Times New Roman" w:hAnsi="Times New Roman" w:cs="Times New Roman"/>
        </w:rPr>
      </w:pPr>
      <w:r w:rsidRPr="00653CD4">
        <w:rPr>
          <w:rFonts w:ascii="Times New Roman" w:hAnsi="Times New Roman" w:cs="Times New Roman"/>
        </w:rPr>
        <w:t xml:space="preserve">no agreement can be reached on how to manage this interference; </w:t>
      </w:r>
    </w:p>
    <w:p w14:paraId="0DA7159B" w14:textId="77777777" w:rsidR="00834206" w:rsidRDefault="00834206" w:rsidP="00653CD4">
      <w:pPr>
        <w:pStyle w:val="Schedulepara"/>
        <w:keepLines/>
        <w:spacing w:line="240" w:lineRule="auto"/>
        <w:ind w:left="720" w:hanging="720"/>
        <w:rPr>
          <w:sz w:val="22"/>
          <w:szCs w:val="22"/>
        </w:rPr>
      </w:pPr>
      <w:r>
        <w:rPr>
          <w:sz w:val="22"/>
          <w:szCs w:val="22"/>
        </w:rPr>
        <w:tab/>
        <w:t xml:space="preserve">   </w:t>
      </w:r>
      <w:proofErr w:type="gramStart"/>
      <w:r>
        <w:rPr>
          <w:sz w:val="22"/>
          <w:szCs w:val="22"/>
        </w:rPr>
        <w:t>then</w:t>
      </w:r>
      <w:proofErr w:type="gramEnd"/>
    </w:p>
    <w:p w14:paraId="5DF49F6B" w14:textId="77777777" w:rsidR="00653CD4" w:rsidRPr="00653CD4" w:rsidRDefault="00955F4E" w:rsidP="00653CD4">
      <w:pPr>
        <w:pStyle w:val="Schedulepara"/>
        <w:keepLines/>
        <w:spacing w:line="240" w:lineRule="auto"/>
        <w:ind w:left="720" w:hanging="720"/>
        <w:rPr>
          <w:sz w:val="22"/>
          <w:szCs w:val="22"/>
        </w:rPr>
      </w:pPr>
      <w:r>
        <w:rPr>
          <w:sz w:val="22"/>
          <w:szCs w:val="22"/>
        </w:rPr>
        <w:t>[OPTION 1:</w:t>
      </w:r>
    </w:p>
    <w:p w14:paraId="0C94A9FC" w14:textId="6A000091" w:rsidR="00653CD4" w:rsidRPr="00653CD4" w:rsidRDefault="00653CD4" w:rsidP="001207B2">
      <w:pPr>
        <w:pStyle w:val="Schedulepara"/>
        <w:keepLines/>
        <w:numPr>
          <w:ilvl w:val="0"/>
          <w:numId w:val="48"/>
        </w:numPr>
        <w:spacing w:after="100" w:afterAutospacing="1" w:line="240" w:lineRule="auto"/>
      </w:pPr>
      <w:proofErr w:type="gramStart"/>
      <w:r w:rsidRPr="00653CD4">
        <w:rPr>
          <w:sz w:val="22"/>
          <w:szCs w:val="22"/>
        </w:rPr>
        <w:t>the</w:t>
      </w:r>
      <w:proofErr w:type="gramEnd"/>
      <w:r w:rsidRPr="00653CD4">
        <w:rPr>
          <w:sz w:val="22"/>
          <w:szCs w:val="22"/>
        </w:rPr>
        <w:t xml:space="preserve"> licensee is required to synchronise the operation of their </w:t>
      </w:r>
      <w:proofErr w:type="spellStart"/>
      <w:r w:rsidRPr="00653CD4">
        <w:rPr>
          <w:sz w:val="22"/>
          <w:szCs w:val="22"/>
        </w:rPr>
        <w:t>radiocommunication</w:t>
      </w:r>
      <w:proofErr w:type="spellEnd"/>
      <w:r w:rsidRPr="00653CD4">
        <w:rPr>
          <w:sz w:val="22"/>
          <w:szCs w:val="22"/>
        </w:rPr>
        <w:t xml:space="preserve"> device </w:t>
      </w:r>
      <w:r w:rsidRPr="00653CD4">
        <w:rPr>
          <w:rFonts w:eastAsiaTheme="minorHAnsi"/>
          <w:sz w:val="22"/>
          <w:szCs w:val="22"/>
          <w:lang w:eastAsia="en-US"/>
        </w:rPr>
        <w:t xml:space="preserve">with that on the other licence. This </w:t>
      </w:r>
      <w:r w:rsidR="004C6D91" w:rsidRPr="00653CD4">
        <w:rPr>
          <w:rFonts w:eastAsiaTheme="minorHAnsi"/>
          <w:sz w:val="22"/>
          <w:szCs w:val="22"/>
          <w:lang w:eastAsia="en-US"/>
        </w:rPr>
        <w:t>includes</w:t>
      </w:r>
      <w:r w:rsidR="004C6D91" w:rsidRPr="00653CD4">
        <w:t xml:space="preserve"> </w:t>
      </w:r>
      <w:r w:rsidR="004C6D91" w:rsidRPr="00FF7960">
        <w:rPr>
          <w:rFonts w:eastAsiaTheme="minorHAnsi"/>
          <w:sz w:val="22"/>
          <w:szCs w:val="22"/>
          <w:lang w:eastAsia="en-US"/>
        </w:rPr>
        <w:t>aligning</w:t>
      </w:r>
      <w:r w:rsidRPr="001207B2">
        <w:rPr>
          <w:rFonts w:eastAsiaTheme="minorHAnsi"/>
          <w:sz w:val="22"/>
        </w:rPr>
        <w:t xml:space="preserve"> the timing of uplink and downlink emissions with frame structure type 2, configuration 2</w:t>
      </w:r>
      <w:r w:rsidR="00EC4FEE" w:rsidRPr="001207B2">
        <w:rPr>
          <w:rFonts w:eastAsiaTheme="minorHAnsi"/>
          <w:sz w:val="22"/>
        </w:rPr>
        <w:t xml:space="preserve">, and </w:t>
      </w:r>
      <w:r w:rsidRPr="001207B2">
        <w:rPr>
          <w:rFonts w:eastAsiaTheme="minorHAnsi"/>
          <w:sz w:val="22"/>
        </w:rPr>
        <w:t xml:space="preserve">employing configuration 6 </w:t>
      </w:r>
      <w:r w:rsidR="00EC4FEE" w:rsidRPr="001207B2">
        <w:rPr>
          <w:rFonts w:eastAsiaTheme="minorHAnsi"/>
          <w:sz w:val="22"/>
        </w:rPr>
        <w:t xml:space="preserve">for the special sub-frame, </w:t>
      </w:r>
      <w:r w:rsidRPr="001207B2">
        <w:rPr>
          <w:rFonts w:eastAsiaTheme="minorHAnsi"/>
          <w:sz w:val="22"/>
        </w:rPr>
        <w:t>as specified in 3GPP TS 36 211.</w:t>
      </w:r>
    </w:p>
    <w:p w14:paraId="3E49E16B" w14:textId="1D229890" w:rsidR="00A90597" w:rsidRDefault="00653CD4" w:rsidP="00653CD4">
      <w:pPr>
        <w:keepNext/>
        <w:spacing w:before="120" w:after="120"/>
        <w:ind w:left="1440" w:hanging="720"/>
        <w:rPr>
          <w:rFonts w:ascii="Times New Roman" w:hAnsi="Times New Roman" w:cs="Times New Roman"/>
          <w:sz w:val="18"/>
          <w:szCs w:val="18"/>
        </w:rPr>
      </w:pPr>
      <w:r w:rsidRPr="00653CD4">
        <w:rPr>
          <w:rFonts w:ascii="Times New Roman" w:hAnsi="Times New Roman" w:cs="Times New Roman"/>
          <w:sz w:val="18"/>
          <w:szCs w:val="18"/>
        </w:rPr>
        <w:lastRenderedPageBreak/>
        <w:t xml:space="preserve">Note: </w:t>
      </w:r>
      <w:r w:rsidRPr="00653CD4">
        <w:rPr>
          <w:rFonts w:ascii="Times New Roman" w:hAnsi="Times New Roman" w:cs="Times New Roman"/>
          <w:sz w:val="18"/>
          <w:szCs w:val="18"/>
        </w:rPr>
        <w:tab/>
        <w:t xml:space="preserve">Other frame structures can be implemented provided emissions in the downlink and uplink (or alternatively no emissions at all) only occur during the same periods as specified in </w:t>
      </w:r>
      <w:r w:rsidR="00EC4FEE">
        <w:rPr>
          <w:rFonts w:ascii="Times New Roman" w:hAnsi="Times New Roman" w:cs="Times New Roman"/>
          <w:sz w:val="18"/>
          <w:szCs w:val="18"/>
        </w:rPr>
        <w:t>sub-condition 11(</w:t>
      </w:r>
      <w:r w:rsidR="00834206">
        <w:rPr>
          <w:rFonts w:ascii="Times New Roman" w:hAnsi="Times New Roman" w:cs="Times New Roman"/>
          <w:sz w:val="18"/>
          <w:szCs w:val="18"/>
        </w:rPr>
        <w:t>f</w:t>
      </w:r>
      <w:r w:rsidR="002A5DD2">
        <w:rPr>
          <w:rFonts w:ascii="Times New Roman" w:hAnsi="Times New Roman" w:cs="Times New Roman"/>
          <w:sz w:val="18"/>
          <w:szCs w:val="18"/>
        </w:rPr>
        <w:t>)</w:t>
      </w:r>
      <w:r w:rsidRPr="00653CD4">
        <w:rPr>
          <w:rFonts w:ascii="Times New Roman" w:hAnsi="Times New Roman" w:cs="Times New Roman"/>
          <w:sz w:val="18"/>
          <w:szCs w:val="18"/>
        </w:rPr>
        <w:t>.</w:t>
      </w:r>
      <w:r>
        <w:rPr>
          <w:rFonts w:ascii="Times New Roman" w:hAnsi="Times New Roman" w:cs="Times New Roman"/>
          <w:sz w:val="18"/>
          <w:szCs w:val="18"/>
        </w:rPr>
        <w:t>]</w:t>
      </w:r>
      <w:r w:rsidRPr="00653CD4">
        <w:rPr>
          <w:rFonts w:ascii="Times New Roman" w:hAnsi="Times New Roman" w:cs="Times New Roman"/>
          <w:sz w:val="18"/>
          <w:szCs w:val="18"/>
        </w:rPr>
        <w:t xml:space="preserve">  </w:t>
      </w:r>
    </w:p>
    <w:p w14:paraId="33599A8B" w14:textId="77777777" w:rsidR="00955F4E" w:rsidRDefault="00955F4E" w:rsidP="00955F4E">
      <w:pPr>
        <w:keepNext/>
        <w:spacing w:before="120" w:after="120"/>
        <w:rPr>
          <w:rFonts w:ascii="Times New Roman" w:hAnsi="Times New Roman" w:cs="Times New Roman"/>
        </w:rPr>
      </w:pPr>
      <w:r w:rsidRPr="00955F4E">
        <w:rPr>
          <w:rFonts w:ascii="Times New Roman" w:hAnsi="Times New Roman" w:cs="Times New Roman"/>
        </w:rPr>
        <w:t>[OPTION 2:</w:t>
      </w:r>
    </w:p>
    <w:p w14:paraId="0F8A83B7" w14:textId="24E99229" w:rsidR="00834206" w:rsidRPr="001207B2" w:rsidRDefault="00834206" w:rsidP="00FE41C4">
      <w:pPr>
        <w:keepNext/>
        <w:spacing w:before="120" w:after="120"/>
        <w:ind w:left="1440" w:hanging="720"/>
        <w:rPr>
          <w:rFonts w:ascii="Times New Roman" w:hAnsi="Times New Roman"/>
        </w:rPr>
      </w:pPr>
      <w:r>
        <w:rPr>
          <w:rFonts w:ascii="Times New Roman" w:hAnsi="Times New Roman" w:cs="Times New Roman"/>
        </w:rPr>
        <w:t>(f)</w:t>
      </w:r>
      <w:r w:rsidR="00955F4E">
        <w:rPr>
          <w:rFonts w:ascii="Times New Roman" w:hAnsi="Times New Roman" w:cs="Times New Roman"/>
        </w:rPr>
        <w:tab/>
      </w:r>
      <w:proofErr w:type="gramStart"/>
      <w:r w:rsidR="002A5DD2">
        <w:rPr>
          <w:rFonts w:ascii="Times New Roman" w:hAnsi="Times New Roman" w:cs="Times New Roman"/>
        </w:rPr>
        <w:t>if</w:t>
      </w:r>
      <w:proofErr w:type="gramEnd"/>
      <w:r w:rsidR="002A5DD2">
        <w:rPr>
          <w:rFonts w:ascii="Times New Roman" w:hAnsi="Times New Roman" w:cs="Times New Roman"/>
        </w:rPr>
        <w:t xml:space="preserve"> the other </w:t>
      </w:r>
      <w:r w:rsidR="00955F4E">
        <w:rPr>
          <w:rFonts w:ascii="Times New Roman" w:hAnsi="Times New Roman" w:cs="Times New Roman"/>
        </w:rPr>
        <w:t>licen</w:t>
      </w:r>
      <w:r w:rsidR="002A5DD2">
        <w:rPr>
          <w:rFonts w:ascii="Times New Roman" w:hAnsi="Times New Roman" w:cs="Times New Roman"/>
        </w:rPr>
        <w:t xml:space="preserve">ce has the same synchronization requirements as specified on this licence, the licensee is required to </w:t>
      </w:r>
      <w:r w:rsidR="00955F4E">
        <w:rPr>
          <w:rFonts w:ascii="Times New Roman" w:hAnsi="Times New Roman" w:cs="Times New Roman"/>
        </w:rPr>
        <w:t xml:space="preserve">synchronise the operation of their </w:t>
      </w:r>
      <w:proofErr w:type="spellStart"/>
      <w:r w:rsidR="00955F4E">
        <w:rPr>
          <w:rFonts w:ascii="Times New Roman" w:hAnsi="Times New Roman" w:cs="Times New Roman"/>
        </w:rPr>
        <w:t>radiocommunication</w:t>
      </w:r>
      <w:proofErr w:type="spellEnd"/>
      <w:r w:rsidR="00955F4E">
        <w:rPr>
          <w:rFonts w:ascii="Times New Roman" w:hAnsi="Times New Roman" w:cs="Times New Roman"/>
        </w:rPr>
        <w:t xml:space="preserve"> devices with that other device on the other licence. This includes</w:t>
      </w:r>
      <w:r w:rsidR="002A5DD2">
        <w:rPr>
          <w:rFonts w:ascii="Times New Roman" w:hAnsi="Times New Roman" w:cs="Times New Roman"/>
        </w:rPr>
        <w:t xml:space="preserve"> </w:t>
      </w:r>
      <w:r w:rsidR="00955F4E">
        <w:rPr>
          <w:rFonts w:ascii="Times New Roman" w:hAnsi="Times New Roman" w:cs="Times New Roman"/>
        </w:rPr>
        <w:t xml:space="preserve">aligning the timing of uplink and downlink emissions with a frame structure type 2, configuration 2, </w:t>
      </w:r>
      <w:r w:rsidR="002A5DD2">
        <w:rPr>
          <w:rFonts w:ascii="Times New Roman" w:hAnsi="Times New Roman" w:cs="Times New Roman"/>
        </w:rPr>
        <w:t xml:space="preserve">and employing configuration 6 of the special sub-frame, as </w:t>
      </w:r>
      <w:r w:rsidR="00955F4E">
        <w:rPr>
          <w:rFonts w:ascii="Times New Roman" w:hAnsi="Times New Roman" w:cs="Times New Roman"/>
        </w:rPr>
        <w:t>specified in 3GPP TS 36.211</w:t>
      </w:r>
      <w:r w:rsidR="002A5DD2">
        <w:rPr>
          <w:rFonts w:ascii="Times New Roman" w:hAnsi="Times New Roman" w:cs="Times New Roman"/>
        </w:rPr>
        <w:t>.</w:t>
      </w:r>
    </w:p>
    <w:p w14:paraId="4FEBC651" w14:textId="1781A491" w:rsidR="00FE41C4" w:rsidRDefault="00FE41C4" w:rsidP="00FE41C4">
      <w:pPr>
        <w:keepNext/>
        <w:spacing w:before="120" w:after="120"/>
        <w:ind w:left="1440" w:hanging="720"/>
        <w:rPr>
          <w:rFonts w:ascii="Times New Roman" w:hAnsi="Times New Roman" w:cs="Times New Roman"/>
          <w:sz w:val="18"/>
          <w:szCs w:val="18"/>
        </w:rPr>
      </w:pPr>
      <w:r w:rsidRPr="00653CD4">
        <w:rPr>
          <w:rFonts w:ascii="Times New Roman" w:hAnsi="Times New Roman" w:cs="Times New Roman"/>
          <w:sz w:val="18"/>
          <w:szCs w:val="18"/>
        </w:rPr>
        <w:t xml:space="preserve">Note: </w:t>
      </w:r>
      <w:r w:rsidR="00B071B5">
        <w:rPr>
          <w:rFonts w:ascii="Times New Roman" w:hAnsi="Times New Roman" w:cs="Times New Roman"/>
          <w:sz w:val="18"/>
          <w:szCs w:val="18"/>
        </w:rPr>
        <w:t xml:space="preserve"> </w:t>
      </w:r>
      <w:r w:rsidRPr="00653CD4">
        <w:rPr>
          <w:rFonts w:ascii="Times New Roman" w:hAnsi="Times New Roman" w:cs="Times New Roman"/>
          <w:sz w:val="18"/>
          <w:szCs w:val="18"/>
        </w:rPr>
        <w:t xml:space="preserve">Other frame structures can be implemented provided emissions in the downlink and uplink (or alternatively no emissions at all) only occur during the same periods as specified in </w:t>
      </w:r>
      <w:r w:rsidR="002A5DD2">
        <w:rPr>
          <w:rFonts w:ascii="Times New Roman" w:hAnsi="Times New Roman" w:cs="Times New Roman"/>
          <w:sz w:val="18"/>
          <w:szCs w:val="18"/>
        </w:rPr>
        <w:t>sub</w:t>
      </w:r>
      <w:r w:rsidR="00BE749E">
        <w:rPr>
          <w:rFonts w:ascii="Times New Roman" w:hAnsi="Times New Roman" w:cs="Times New Roman"/>
          <w:sz w:val="18"/>
          <w:szCs w:val="18"/>
        </w:rPr>
        <w:t>-</w:t>
      </w:r>
      <w:r w:rsidR="002A5DD2">
        <w:rPr>
          <w:rFonts w:ascii="Times New Roman" w:hAnsi="Times New Roman" w:cs="Times New Roman"/>
          <w:sz w:val="18"/>
          <w:szCs w:val="18"/>
        </w:rPr>
        <w:t>condition 11(</w:t>
      </w:r>
      <w:r w:rsidR="00834206">
        <w:rPr>
          <w:rFonts w:ascii="Times New Roman" w:hAnsi="Times New Roman" w:cs="Times New Roman"/>
          <w:sz w:val="18"/>
          <w:szCs w:val="18"/>
        </w:rPr>
        <w:t>f</w:t>
      </w:r>
      <w:r w:rsidR="002A5DD2">
        <w:rPr>
          <w:rFonts w:ascii="Times New Roman" w:hAnsi="Times New Roman" w:cs="Times New Roman"/>
          <w:sz w:val="18"/>
          <w:szCs w:val="18"/>
        </w:rPr>
        <w:t>)</w:t>
      </w:r>
      <w:r w:rsidRPr="00653CD4">
        <w:rPr>
          <w:rFonts w:ascii="Times New Roman" w:hAnsi="Times New Roman" w:cs="Times New Roman"/>
          <w:sz w:val="18"/>
          <w:szCs w:val="18"/>
        </w:rPr>
        <w:t xml:space="preserve">.  </w:t>
      </w:r>
    </w:p>
    <w:p w14:paraId="2323EC2B" w14:textId="77777777" w:rsidR="00FE41C4" w:rsidRDefault="00FE41C4" w:rsidP="00B071B5">
      <w:pPr>
        <w:spacing w:after="120" w:line="240" w:lineRule="auto"/>
        <w:ind w:left="1440" w:hanging="720"/>
        <w:rPr>
          <w:rFonts w:ascii="Times New Roman" w:hAnsi="Times New Roman" w:cs="Times New Roman"/>
        </w:rPr>
      </w:pPr>
      <w:r>
        <w:rPr>
          <w:rFonts w:ascii="Times New Roman" w:hAnsi="Times New Roman" w:cs="Times New Roman"/>
        </w:rPr>
        <w:t>(</w:t>
      </w:r>
      <w:r w:rsidR="00834206">
        <w:rPr>
          <w:rFonts w:ascii="Times New Roman" w:hAnsi="Times New Roman" w:cs="Times New Roman"/>
        </w:rPr>
        <w:t>g</w:t>
      </w:r>
      <w:r>
        <w:rPr>
          <w:rFonts w:ascii="Times New Roman" w:hAnsi="Times New Roman" w:cs="Times New Roman"/>
        </w:rPr>
        <w:t>)</w:t>
      </w:r>
      <w:r>
        <w:rPr>
          <w:rFonts w:ascii="Times New Roman" w:hAnsi="Times New Roman" w:cs="Times New Roman"/>
        </w:rPr>
        <w:tab/>
        <w:t xml:space="preserve">if the other licence does not contain the same synchronisation requirements as specified on this licence, the licensee is required to reduce the level of out-of-band emissions from the </w:t>
      </w:r>
      <w:proofErr w:type="spellStart"/>
      <w:r>
        <w:rPr>
          <w:rFonts w:ascii="Times New Roman" w:hAnsi="Times New Roman" w:cs="Times New Roman"/>
        </w:rPr>
        <w:t>radiocommunications</w:t>
      </w:r>
      <w:proofErr w:type="spellEnd"/>
      <w:r>
        <w:rPr>
          <w:rFonts w:ascii="Times New Roman" w:hAnsi="Times New Roman" w:cs="Times New Roman"/>
        </w:rPr>
        <w:t xml:space="preserve"> transmitters operated under their licence that is causing the interference to the levels defined in [Schedule 3 of the </w:t>
      </w:r>
      <w:proofErr w:type="spellStart"/>
      <w:r>
        <w:rPr>
          <w:rFonts w:ascii="Times New Roman" w:hAnsi="Times New Roman" w:cs="Times New Roman"/>
          <w:i/>
        </w:rPr>
        <w:t>Radiocommunications</w:t>
      </w:r>
      <w:proofErr w:type="spellEnd"/>
      <w:r>
        <w:rPr>
          <w:rFonts w:ascii="Times New Roman" w:hAnsi="Times New Roman" w:cs="Times New Roman"/>
          <w:i/>
        </w:rPr>
        <w:t xml:space="preserve"> Advisory Guidelines (Managing Interference to Spectrum Licensed Receivers – 3.4 GHz Band) 2015 </w:t>
      </w:r>
      <w:r>
        <w:rPr>
          <w:rFonts w:ascii="Times New Roman" w:hAnsi="Times New Roman" w:cs="Times New Roman"/>
        </w:rPr>
        <w:t xml:space="preserve">as proposed to be amended] if it would facilitate compatibility with registered </w:t>
      </w:r>
      <w:proofErr w:type="spellStart"/>
      <w:r>
        <w:rPr>
          <w:rFonts w:ascii="Times New Roman" w:hAnsi="Times New Roman" w:cs="Times New Roman"/>
        </w:rPr>
        <w:t>radiocommunications</w:t>
      </w:r>
      <w:proofErr w:type="spellEnd"/>
      <w:r>
        <w:rPr>
          <w:rFonts w:ascii="Times New Roman" w:hAnsi="Times New Roman" w:cs="Times New Roman"/>
        </w:rPr>
        <w:t xml:space="preserve"> receivers operating under the other licence. This is irrespective of which </w:t>
      </w:r>
      <w:proofErr w:type="spellStart"/>
      <w:r>
        <w:rPr>
          <w:rFonts w:ascii="Times New Roman" w:hAnsi="Times New Roman" w:cs="Times New Roman"/>
        </w:rPr>
        <w:t>radiocommunications</w:t>
      </w:r>
      <w:proofErr w:type="spellEnd"/>
      <w:r>
        <w:rPr>
          <w:rFonts w:ascii="Times New Roman" w:hAnsi="Times New Roman" w:cs="Times New Roman"/>
        </w:rPr>
        <w:t xml:space="preserve"> devices was registered first-in-time. Licensees are responsible for bearing the costs of changes to their own system. In the event that reducing the out-of-band emissions does not facilitate compatibility between services, the </w:t>
      </w:r>
      <w:proofErr w:type="spellStart"/>
      <w:r>
        <w:rPr>
          <w:rFonts w:ascii="Times New Roman" w:hAnsi="Times New Roman" w:cs="Times New Roman"/>
        </w:rPr>
        <w:t>radiocommunications</w:t>
      </w:r>
      <w:proofErr w:type="spellEnd"/>
      <w:r>
        <w:rPr>
          <w:rFonts w:ascii="Times New Roman" w:hAnsi="Times New Roman" w:cs="Times New Roman"/>
        </w:rPr>
        <w:t xml:space="preserve"> device registered first-in-time has priority.]</w:t>
      </w:r>
    </w:p>
    <w:p w14:paraId="3427DFD3" w14:textId="3A616C83" w:rsidR="00FE330A" w:rsidRPr="00FE41C4" w:rsidRDefault="00FE330A" w:rsidP="001207B2">
      <w:pPr>
        <w:spacing w:after="120" w:line="240" w:lineRule="auto"/>
        <w:rPr>
          <w:rFonts w:ascii="Times New Roman" w:hAnsi="Times New Roman" w:cs="Times New Roman"/>
        </w:rPr>
      </w:pPr>
      <w:r w:rsidRPr="004C6D91">
        <w:rPr>
          <w:rFonts w:ascii="Times New Roman" w:hAnsi="Times New Roman" w:cs="Times New Roman"/>
        </w:rPr>
        <w:t>[Note: The option to be included will depend on which lot configuration is adopted. The lot configuration currently described at section 11 and in Schedule 1 and 2 would likely result in the licence condition at option 2 being imposed. If the alternate lot configuration discussed in the note at section 11 is adopted, the licence condition at option 1 is more likely to be imposed. See further discussion in the discussion paper].</w:t>
      </w:r>
    </w:p>
    <w:p w14:paraId="78C26FF3" w14:textId="77777777" w:rsidR="00653CD4" w:rsidRPr="00653CD4" w:rsidRDefault="00653CD4" w:rsidP="00653CD4">
      <w:pPr>
        <w:keepNext/>
        <w:spacing w:before="120" w:after="120"/>
        <w:rPr>
          <w:rFonts w:ascii="Times New Roman" w:hAnsi="Times New Roman" w:cs="Times New Roman"/>
          <w:b/>
        </w:rPr>
      </w:pPr>
      <w:r w:rsidRPr="00653CD4">
        <w:rPr>
          <w:rFonts w:ascii="Times New Roman" w:hAnsi="Times New Roman" w:cs="Times New Roman"/>
          <w:b/>
        </w:rPr>
        <w:t>Managing interference caused by spurious emissions</w:t>
      </w:r>
    </w:p>
    <w:p w14:paraId="564DB65C" w14:textId="77777777" w:rsidR="007F3E2B" w:rsidRPr="00653CD4" w:rsidRDefault="007F3E2B" w:rsidP="007F3E2B">
      <w:pPr>
        <w:keepNext/>
        <w:rPr>
          <w:rFonts w:ascii="Times New Roman" w:hAnsi="Times New Roman" w:cs="Times New Roman"/>
        </w:rPr>
      </w:pPr>
      <w:r w:rsidRPr="00653CD4">
        <w:rPr>
          <w:rFonts w:ascii="Times New Roman" w:hAnsi="Times New Roman" w:cs="Times New Roman"/>
        </w:rPr>
        <w:t>[TBD – terms for this licence condition are to be settled but the following text is indicative]</w:t>
      </w:r>
    </w:p>
    <w:p w14:paraId="7E59D5A3" w14:textId="77777777" w:rsidR="00653CD4" w:rsidRPr="00653CD4" w:rsidRDefault="00653CD4" w:rsidP="00653CD4">
      <w:pPr>
        <w:keepNext/>
        <w:ind w:left="720" w:hanging="720"/>
        <w:rPr>
          <w:rFonts w:ascii="Times New Roman" w:hAnsi="Times New Roman" w:cs="Times New Roman"/>
        </w:rPr>
      </w:pPr>
      <w:r w:rsidRPr="00653CD4">
        <w:rPr>
          <w:rFonts w:ascii="Times New Roman" w:hAnsi="Times New Roman" w:cs="Times New Roman"/>
        </w:rPr>
        <w:t>1</w:t>
      </w:r>
      <w:r w:rsidR="0063292D">
        <w:rPr>
          <w:rFonts w:ascii="Times New Roman" w:hAnsi="Times New Roman" w:cs="Times New Roman"/>
        </w:rPr>
        <w:t>2</w:t>
      </w:r>
      <w:r w:rsidRPr="00653CD4">
        <w:rPr>
          <w:rFonts w:ascii="Times New Roman" w:hAnsi="Times New Roman" w:cs="Times New Roman"/>
        </w:rPr>
        <w:t>.</w:t>
      </w:r>
      <w:r w:rsidRPr="00653CD4">
        <w:rPr>
          <w:rFonts w:ascii="Times New Roman" w:hAnsi="Times New Roman" w:cs="Times New Roman"/>
        </w:rPr>
        <w:tab/>
      </w:r>
      <w:r w:rsidR="007F3E2B">
        <w:rPr>
          <w:rFonts w:ascii="Times New Roman" w:hAnsi="Times New Roman" w:cs="Times New Roman"/>
        </w:rPr>
        <w:t>[</w:t>
      </w:r>
      <w:r w:rsidRPr="00653CD4">
        <w:rPr>
          <w:rFonts w:ascii="Times New Roman" w:hAnsi="Times New Roman" w:cs="Times New Roman"/>
        </w:rPr>
        <w:t>If:</w:t>
      </w:r>
    </w:p>
    <w:p w14:paraId="5765D5D5" w14:textId="77777777" w:rsidR="00653CD4" w:rsidRPr="00653CD4" w:rsidRDefault="00653CD4" w:rsidP="00653CD4">
      <w:pPr>
        <w:numPr>
          <w:ilvl w:val="0"/>
          <w:numId w:val="49"/>
        </w:numPr>
        <w:spacing w:after="120" w:line="240" w:lineRule="auto"/>
        <w:rPr>
          <w:rFonts w:ascii="Times New Roman" w:hAnsi="Times New Roman" w:cs="Times New Roman"/>
        </w:rPr>
      </w:pPr>
      <w:r w:rsidRPr="00653CD4">
        <w:rPr>
          <w:rFonts w:ascii="Times New Roman" w:hAnsi="Times New Roman" w:cs="Times New Roman"/>
        </w:rPr>
        <w:t xml:space="preserve">interference occurs between a </w:t>
      </w:r>
      <w:proofErr w:type="spellStart"/>
      <w:r w:rsidRPr="00653CD4">
        <w:rPr>
          <w:rFonts w:ascii="Times New Roman" w:hAnsi="Times New Roman" w:cs="Times New Roman"/>
        </w:rPr>
        <w:t>radiocommunications</w:t>
      </w:r>
      <w:proofErr w:type="spellEnd"/>
      <w:r w:rsidRPr="00653CD4">
        <w:rPr>
          <w:rFonts w:ascii="Times New Roman" w:hAnsi="Times New Roman" w:cs="Times New Roman"/>
        </w:rPr>
        <w:t xml:space="preserve"> device:</w:t>
      </w:r>
    </w:p>
    <w:p w14:paraId="78C943E3" w14:textId="77777777" w:rsidR="00653CD4" w:rsidRDefault="00653CD4" w:rsidP="00653CD4">
      <w:pPr>
        <w:pStyle w:val="BodyText"/>
        <w:tabs>
          <w:tab w:val="left" w:pos="594"/>
        </w:tabs>
        <w:spacing w:line="282" w:lineRule="auto"/>
        <w:ind w:left="1701" w:right="1504" w:hanging="425"/>
        <w:jc w:val="both"/>
        <w:rPr>
          <w:lang w:val="en-AU"/>
        </w:rPr>
      </w:pPr>
      <w:r w:rsidRPr="00653CD4">
        <w:rPr>
          <w:lang w:val="en-AU"/>
        </w:rPr>
        <w:t>(</w:t>
      </w:r>
      <w:proofErr w:type="spellStart"/>
      <w:r w:rsidRPr="00653CD4">
        <w:rPr>
          <w:lang w:val="en-AU"/>
        </w:rPr>
        <w:t>i</w:t>
      </w:r>
      <w:proofErr w:type="spellEnd"/>
      <w:r w:rsidRPr="00653CD4">
        <w:rPr>
          <w:lang w:val="en-AU"/>
        </w:rPr>
        <w:t xml:space="preserve">)  </w:t>
      </w:r>
      <w:proofErr w:type="gramStart"/>
      <w:r w:rsidRPr="00653CD4">
        <w:rPr>
          <w:lang w:val="en-AU"/>
        </w:rPr>
        <w:t>o</w:t>
      </w:r>
      <w:r>
        <w:rPr>
          <w:lang w:val="en-AU"/>
        </w:rPr>
        <w:t>perated</w:t>
      </w:r>
      <w:proofErr w:type="gramEnd"/>
      <w:r>
        <w:rPr>
          <w:lang w:val="en-AU"/>
        </w:rPr>
        <w:t xml:space="preserve"> under this licence; and</w:t>
      </w:r>
    </w:p>
    <w:p w14:paraId="5C3E50CD" w14:textId="77777777" w:rsidR="00653CD4" w:rsidRPr="00653CD4" w:rsidRDefault="00653CD4" w:rsidP="00653CD4">
      <w:pPr>
        <w:pStyle w:val="BodyText"/>
        <w:tabs>
          <w:tab w:val="left" w:pos="594"/>
        </w:tabs>
        <w:spacing w:line="282" w:lineRule="auto"/>
        <w:ind w:left="1701" w:right="1504" w:hanging="425"/>
        <w:jc w:val="both"/>
        <w:rPr>
          <w:lang w:val="en-AU"/>
        </w:rPr>
      </w:pPr>
      <w:r>
        <w:rPr>
          <w:lang w:val="en-AU"/>
        </w:rPr>
        <w:t xml:space="preserve">(ii)  </w:t>
      </w:r>
      <w:proofErr w:type="gramStart"/>
      <w:r w:rsidRPr="00653CD4">
        <w:rPr>
          <w:rFonts w:cs="Times New Roman"/>
          <w:sz w:val="22"/>
          <w:szCs w:val="22"/>
        </w:rPr>
        <w:t>operated</w:t>
      </w:r>
      <w:proofErr w:type="gramEnd"/>
      <w:r w:rsidRPr="00653CD4">
        <w:rPr>
          <w:rFonts w:cs="Times New Roman"/>
          <w:sz w:val="22"/>
          <w:szCs w:val="22"/>
        </w:rPr>
        <w:t xml:space="preserve"> under another </w:t>
      </w:r>
      <w:proofErr w:type="spellStart"/>
      <w:r w:rsidRPr="00653CD4">
        <w:rPr>
          <w:rFonts w:cs="Times New Roman"/>
          <w:sz w:val="22"/>
          <w:szCs w:val="22"/>
        </w:rPr>
        <w:t>licence</w:t>
      </w:r>
      <w:proofErr w:type="spellEnd"/>
      <w:r w:rsidRPr="00653CD4">
        <w:rPr>
          <w:rFonts w:cs="Times New Roman"/>
          <w:sz w:val="22"/>
          <w:szCs w:val="22"/>
        </w:rPr>
        <w:t xml:space="preserve"> (the other </w:t>
      </w:r>
      <w:proofErr w:type="spellStart"/>
      <w:r w:rsidRPr="00653CD4">
        <w:rPr>
          <w:rFonts w:cs="Times New Roman"/>
          <w:sz w:val="22"/>
          <w:szCs w:val="22"/>
        </w:rPr>
        <w:t>licence</w:t>
      </w:r>
      <w:proofErr w:type="spellEnd"/>
      <w:r w:rsidRPr="00653CD4">
        <w:rPr>
          <w:rFonts w:cs="Times New Roman"/>
          <w:sz w:val="22"/>
          <w:szCs w:val="22"/>
        </w:rPr>
        <w:t>);</w:t>
      </w:r>
    </w:p>
    <w:p w14:paraId="5DAEB3B2" w14:textId="77777777" w:rsidR="00653CD4" w:rsidRPr="00653CD4" w:rsidRDefault="00653CD4" w:rsidP="007F3E2B">
      <w:pPr>
        <w:keepNext/>
        <w:spacing w:before="120" w:after="120"/>
        <w:ind w:left="720"/>
        <w:rPr>
          <w:rFonts w:ascii="Times New Roman" w:hAnsi="Times New Roman" w:cs="Times New Roman"/>
        </w:rPr>
      </w:pPr>
      <w:r w:rsidRPr="00653CD4">
        <w:rPr>
          <w:rFonts w:ascii="Times New Roman" w:hAnsi="Times New Roman" w:cs="Times New Roman"/>
        </w:rPr>
        <w:t xml:space="preserve">and the interference is due to </w:t>
      </w:r>
      <w:r w:rsidR="0063292D">
        <w:rPr>
          <w:rFonts w:ascii="Times New Roman" w:hAnsi="Times New Roman" w:cs="Times New Roman"/>
        </w:rPr>
        <w:t>unwanted</w:t>
      </w:r>
      <w:r w:rsidR="0063292D" w:rsidRPr="00653CD4">
        <w:rPr>
          <w:rFonts w:ascii="Times New Roman" w:hAnsi="Times New Roman" w:cs="Times New Roman"/>
        </w:rPr>
        <w:t xml:space="preserve"> </w:t>
      </w:r>
      <w:r w:rsidRPr="00653CD4">
        <w:rPr>
          <w:rFonts w:ascii="Times New Roman" w:hAnsi="Times New Roman" w:cs="Times New Roman"/>
        </w:rPr>
        <w:t xml:space="preserve">emissions at frequencies below 3100 MHz and above 3740 MHz from a </w:t>
      </w:r>
      <w:proofErr w:type="spellStart"/>
      <w:r w:rsidRPr="00653CD4">
        <w:rPr>
          <w:rFonts w:ascii="Times New Roman" w:hAnsi="Times New Roman" w:cs="Times New Roman"/>
        </w:rPr>
        <w:t>radiocommunications</w:t>
      </w:r>
      <w:proofErr w:type="spellEnd"/>
      <w:r w:rsidRPr="00653CD4">
        <w:rPr>
          <w:rFonts w:ascii="Times New Roman" w:hAnsi="Times New Roman" w:cs="Times New Roman"/>
        </w:rPr>
        <w:t xml:space="preserve"> device operating under this licence; and</w:t>
      </w:r>
    </w:p>
    <w:p w14:paraId="12308ABC" w14:textId="77777777" w:rsidR="007F3E2B" w:rsidRDefault="00653CD4" w:rsidP="007F3E2B">
      <w:pPr>
        <w:numPr>
          <w:ilvl w:val="0"/>
          <w:numId w:val="49"/>
        </w:numPr>
        <w:spacing w:after="120" w:line="240" w:lineRule="auto"/>
        <w:rPr>
          <w:rFonts w:ascii="Times New Roman" w:hAnsi="Times New Roman" w:cs="Times New Roman"/>
        </w:rPr>
      </w:pPr>
      <w:r w:rsidRPr="00653CD4">
        <w:rPr>
          <w:rFonts w:ascii="Times New Roman" w:hAnsi="Times New Roman" w:cs="Times New Roman"/>
        </w:rPr>
        <w:t xml:space="preserve">that interference is not the result of operation of a </w:t>
      </w:r>
      <w:proofErr w:type="spellStart"/>
      <w:r w:rsidRPr="00653CD4">
        <w:rPr>
          <w:rFonts w:ascii="Times New Roman" w:hAnsi="Times New Roman" w:cs="Times New Roman"/>
        </w:rPr>
        <w:t>radiocommunications</w:t>
      </w:r>
      <w:proofErr w:type="spellEnd"/>
      <w:r w:rsidRPr="00653CD4">
        <w:rPr>
          <w:rFonts w:ascii="Times New Roman" w:hAnsi="Times New Roman" w:cs="Times New Roman"/>
        </w:rPr>
        <w:t xml:space="preserve"> device in a manner that does not comply with the conditions of the relevant licence; and</w:t>
      </w:r>
    </w:p>
    <w:p w14:paraId="6B470451" w14:textId="77777777" w:rsidR="00653CD4" w:rsidRPr="007F3E2B" w:rsidRDefault="00653CD4" w:rsidP="007F3E2B">
      <w:pPr>
        <w:numPr>
          <w:ilvl w:val="0"/>
          <w:numId w:val="49"/>
        </w:numPr>
        <w:spacing w:after="120" w:line="240" w:lineRule="auto"/>
        <w:rPr>
          <w:rFonts w:ascii="Times New Roman" w:hAnsi="Times New Roman" w:cs="Times New Roman"/>
        </w:rPr>
      </w:pPr>
      <w:r w:rsidRPr="007F3E2B">
        <w:rPr>
          <w:rFonts w:ascii="Times New Roman" w:hAnsi="Times New Roman" w:cs="Times New Roman"/>
        </w:rPr>
        <w:t>either the licensee or the holder (or authorised third party) of the other licence wishes to resolve the interference;</w:t>
      </w:r>
    </w:p>
    <w:p w14:paraId="1E7D9635" w14:textId="77777777" w:rsidR="00653CD4" w:rsidRPr="00653CD4" w:rsidRDefault="00653CD4" w:rsidP="007F3E2B">
      <w:pPr>
        <w:keepNext/>
        <w:spacing w:before="120" w:after="120"/>
        <w:ind w:firstLine="360"/>
        <w:rPr>
          <w:rFonts w:ascii="Times New Roman" w:hAnsi="Times New Roman" w:cs="Times New Roman"/>
        </w:rPr>
      </w:pPr>
      <w:proofErr w:type="gramStart"/>
      <w:r w:rsidRPr="00653CD4">
        <w:rPr>
          <w:rFonts w:ascii="Times New Roman" w:hAnsi="Times New Roman" w:cs="Times New Roman"/>
        </w:rPr>
        <w:t>the</w:t>
      </w:r>
      <w:proofErr w:type="gramEnd"/>
      <w:r w:rsidRPr="00653CD4">
        <w:rPr>
          <w:rFonts w:ascii="Times New Roman" w:hAnsi="Times New Roman" w:cs="Times New Roman"/>
        </w:rPr>
        <w:t xml:space="preserve"> licensee must manage interference with:</w:t>
      </w:r>
    </w:p>
    <w:p w14:paraId="52F82F9E" w14:textId="77777777" w:rsidR="00653CD4" w:rsidRPr="00653CD4" w:rsidRDefault="00653CD4" w:rsidP="007F3E2B">
      <w:pPr>
        <w:numPr>
          <w:ilvl w:val="0"/>
          <w:numId w:val="49"/>
        </w:numPr>
        <w:spacing w:after="120" w:line="240" w:lineRule="auto"/>
        <w:rPr>
          <w:rFonts w:ascii="Times New Roman" w:hAnsi="Times New Roman" w:cs="Times New Roman"/>
        </w:rPr>
      </w:pPr>
      <w:r w:rsidRPr="00653CD4">
        <w:rPr>
          <w:rFonts w:ascii="Times New Roman" w:hAnsi="Times New Roman" w:cs="Times New Roman"/>
        </w:rPr>
        <w:t>the holder of the other licence; or</w:t>
      </w:r>
    </w:p>
    <w:p w14:paraId="16479B5D" w14:textId="77777777" w:rsidR="00653CD4" w:rsidRPr="00653CD4" w:rsidRDefault="00653CD4" w:rsidP="007F3E2B">
      <w:pPr>
        <w:numPr>
          <w:ilvl w:val="0"/>
          <w:numId w:val="49"/>
        </w:numPr>
        <w:spacing w:after="120" w:line="240" w:lineRule="auto"/>
        <w:rPr>
          <w:rFonts w:ascii="Times New Roman" w:hAnsi="Times New Roman" w:cs="Times New Roman"/>
        </w:rPr>
      </w:pPr>
      <w:proofErr w:type="gramStart"/>
      <w:r w:rsidRPr="00653CD4">
        <w:rPr>
          <w:rFonts w:ascii="Times New Roman" w:hAnsi="Times New Roman" w:cs="Times New Roman"/>
        </w:rPr>
        <w:t>if</w:t>
      </w:r>
      <w:proofErr w:type="gramEnd"/>
      <w:r w:rsidRPr="00653CD4">
        <w:rPr>
          <w:rFonts w:ascii="Times New Roman" w:hAnsi="Times New Roman" w:cs="Times New Roman"/>
        </w:rPr>
        <w:t xml:space="preserve"> a site manager is responsible for managing interference at that location, that site manager.</w:t>
      </w:r>
      <w:r w:rsidR="007F3E2B">
        <w:rPr>
          <w:rFonts w:ascii="Times New Roman" w:hAnsi="Times New Roman" w:cs="Times New Roman"/>
        </w:rPr>
        <w:t>]</w:t>
      </w:r>
    </w:p>
    <w:p w14:paraId="542005E4" w14:textId="77777777" w:rsidR="00653CD4" w:rsidRDefault="00653CD4" w:rsidP="007F3E2B">
      <w:pPr>
        <w:keepNext/>
        <w:spacing w:before="120" w:after="120"/>
        <w:rPr>
          <w:rFonts w:ascii="Times New Roman" w:hAnsi="Times New Roman" w:cs="Times New Roman"/>
          <w:b/>
        </w:rPr>
      </w:pPr>
      <w:r w:rsidRPr="007F3E2B">
        <w:rPr>
          <w:rFonts w:ascii="Times New Roman" w:hAnsi="Times New Roman" w:cs="Times New Roman"/>
          <w:b/>
        </w:rPr>
        <w:lastRenderedPageBreak/>
        <w:t xml:space="preserve">Managing interference </w:t>
      </w:r>
      <w:r w:rsidR="007F3E2B">
        <w:rPr>
          <w:rFonts w:ascii="Times New Roman" w:hAnsi="Times New Roman" w:cs="Times New Roman"/>
          <w:b/>
        </w:rPr>
        <w:t>to incumbent apparatus licences</w:t>
      </w:r>
    </w:p>
    <w:p w14:paraId="6B8EE420" w14:textId="77777777" w:rsidR="007F3E2B" w:rsidRPr="007F3E2B" w:rsidRDefault="007F3E2B" w:rsidP="007F3E2B">
      <w:pPr>
        <w:keepNext/>
        <w:ind w:left="720" w:hanging="720"/>
        <w:rPr>
          <w:rFonts w:ascii="Times New Roman" w:hAnsi="Times New Roman" w:cs="Times New Roman"/>
        </w:rPr>
      </w:pPr>
      <w:r w:rsidRPr="007F3E2B">
        <w:rPr>
          <w:rFonts w:ascii="Times New Roman" w:hAnsi="Times New Roman" w:cs="Times New Roman"/>
        </w:rPr>
        <w:t>[TBD – terms for this licence condition are to be settled but the following text is indicative]</w:t>
      </w:r>
    </w:p>
    <w:p w14:paraId="63D299D5" w14:textId="77777777" w:rsidR="00653CD4" w:rsidRPr="007F3E2B" w:rsidRDefault="00653CD4" w:rsidP="007F3E2B">
      <w:pPr>
        <w:keepNext/>
        <w:ind w:left="720" w:hanging="720"/>
        <w:rPr>
          <w:rFonts w:ascii="Times New Roman" w:hAnsi="Times New Roman" w:cs="Times New Roman"/>
        </w:rPr>
      </w:pPr>
      <w:r w:rsidRPr="007F3E2B">
        <w:rPr>
          <w:rFonts w:ascii="Times New Roman" w:hAnsi="Times New Roman" w:cs="Times New Roman"/>
        </w:rPr>
        <w:t>1</w:t>
      </w:r>
      <w:r w:rsidR="0063292D">
        <w:rPr>
          <w:rFonts w:ascii="Times New Roman" w:hAnsi="Times New Roman" w:cs="Times New Roman"/>
        </w:rPr>
        <w:t>3</w:t>
      </w:r>
      <w:r w:rsidRPr="007F3E2B">
        <w:rPr>
          <w:rFonts w:ascii="Times New Roman" w:hAnsi="Times New Roman" w:cs="Times New Roman"/>
        </w:rPr>
        <w:t>.</w:t>
      </w:r>
      <w:r w:rsidRPr="007F3E2B">
        <w:rPr>
          <w:rFonts w:ascii="Times New Roman" w:hAnsi="Times New Roman" w:cs="Times New Roman"/>
        </w:rPr>
        <w:tab/>
      </w:r>
      <w:r w:rsidR="007F3E2B">
        <w:rPr>
          <w:rFonts w:ascii="Times New Roman" w:hAnsi="Times New Roman" w:cs="Times New Roman"/>
        </w:rPr>
        <w:t>[</w:t>
      </w:r>
      <w:r w:rsidRPr="007F3E2B">
        <w:rPr>
          <w:rFonts w:ascii="Times New Roman" w:hAnsi="Times New Roman" w:cs="Times New Roman"/>
        </w:rPr>
        <w:t xml:space="preserve">The licensee must protect any apparatus licences operating in a re-allocation zone in the </w:t>
      </w:r>
      <w:r w:rsidR="007F3E2B">
        <w:rPr>
          <w:rFonts w:ascii="Times New Roman" w:hAnsi="Times New Roman" w:cs="Times New Roman"/>
        </w:rPr>
        <w:t>3.6 GHz</w:t>
      </w:r>
      <w:r w:rsidRPr="007F3E2B">
        <w:rPr>
          <w:rFonts w:ascii="Times New Roman" w:hAnsi="Times New Roman" w:cs="Times New Roman"/>
        </w:rPr>
        <w:t xml:space="preserve"> band in accordance with the criteria specified in the </w:t>
      </w:r>
      <w:r w:rsidR="007F3E2B">
        <w:rPr>
          <w:rFonts w:ascii="Times New Roman" w:hAnsi="Times New Roman" w:cs="Times New Roman"/>
        </w:rPr>
        <w:t xml:space="preserve">[TBD - </w:t>
      </w:r>
      <w:proofErr w:type="spellStart"/>
      <w:r w:rsidRPr="007F3E2B">
        <w:rPr>
          <w:rFonts w:ascii="Times New Roman" w:hAnsi="Times New Roman" w:cs="Times New Roman"/>
        </w:rPr>
        <w:t>Radiocommunications</w:t>
      </w:r>
      <w:proofErr w:type="spellEnd"/>
      <w:r w:rsidRPr="007F3E2B">
        <w:rPr>
          <w:rFonts w:ascii="Times New Roman" w:hAnsi="Times New Roman" w:cs="Times New Roman"/>
        </w:rPr>
        <w:t xml:space="preserve"> Advisory Guidelines (Managing Interference from Spectrum Licensed Transmitters — 3.4 GHz Band) 2015 </w:t>
      </w:r>
      <w:r w:rsidR="007F3E2B">
        <w:rPr>
          <w:rFonts w:ascii="Times New Roman" w:hAnsi="Times New Roman" w:cs="Times New Roman"/>
        </w:rPr>
        <w:t xml:space="preserve">as proposed to be amended] </w:t>
      </w:r>
      <w:r w:rsidRPr="007F3E2B">
        <w:rPr>
          <w:rFonts w:ascii="Times New Roman" w:hAnsi="Times New Roman" w:cs="Times New Roman"/>
        </w:rPr>
        <w:t>until the end of the re-allocation period</w:t>
      </w:r>
      <w:r w:rsidR="007F3E2B">
        <w:rPr>
          <w:rFonts w:ascii="Times New Roman" w:hAnsi="Times New Roman" w:cs="Times New Roman"/>
        </w:rPr>
        <w:t xml:space="preserve"> for the relevant re-allocation zone]</w:t>
      </w:r>
      <w:r w:rsidRPr="007F3E2B">
        <w:rPr>
          <w:rFonts w:ascii="Times New Roman" w:hAnsi="Times New Roman" w:cs="Times New Roman"/>
        </w:rPr>
        <w:t>.</w:t>
      </w:r>
    </w:p>
    <w:p w14:paraId="2164641C" w14:textId="77777777" w:rsidR="00A90597" w:rsidRPr="00C67C03" w:rsidRDefault="00A90597" w:rsidP="00A90597">
      <w:pPr>
        <w:outlineLvl w:val="0"/>
        <w:rPr>
          <w:rFonts w:ascii="Times New Roman" w:hAnsi="Times New Roman" w:cs="Times New Roman"/>
          <w:b/>
          <w:sz w:val="28"/>
          <w:szCs w:val="28"/>
        </w:rPr>
      </w:pPr>
      <w:r w:rsidRPr="00C67C03">
        <w:rPr>
          <w:rFonts w:ascii="Times New Roman" w:hAnsi="Times New Roman" w:cs="Times New Roman"/>
        </w:rPr>
        <w:br w:type="page"/>
      </w:r>
      <w:r w:rsidRPr="00C67C03">
        <w:rPr>
          <w:rFonts w:ascii="Times New Roman" w:hAnsi="Times New Roman" w:cs="Times New Roman"/>
          <w:b/>
          <w:sz w:val="28"/>
          <w:szCs w:val="28"/>
        </w:rPr>
        <w:lastRenderedPageBreak/>
        <w:t xml:space="preserve">Licence Schedule 5 </w:t>
      </w:r>
      <w:r w:rsidRPr="00C67C03">
        <w:rPr>
          <w:rFonts w:ascii="Times New Roman" w:hAnsi="Times New Roman" w:cs="Times New Roman"/>
          <w:b/>
          <w:sz w:val="28"/>
          <w:szCs w:val="28"/>
        </w:rPr>
        <w:tab/>
        <w:t>Licence Notes</w:t>
      </w:r>
    </w:p>
    <w:p w14:paraId="236156F2" w14:textId="77777777" w:rsidR="009F49E3" w:rsidRDefault="00116DB9" w:rsidP="00A90597">
      <w:pPr>
        <w:outlineLvl w:val="1"/>
        <w:rPr>
          <w:rFonts w:ascii="Times New Roman" w:hAnsi="Times New Roman" w:cs="Times New Roman"/>
          <w:b/>
        </w:rPr>
      </w:pPr>
      <w:r>
        <w:rPr>
          <w:rFonts w:ascii="Times New Roman" w:hAnsi="Times New Roman" w:cs="Times New Roman"/>
          <w:b/>
        </w:rPr>
        <w:t xml:space="preserve">WARNING: </w:t>
      </w:r>
      <w:r>
        <w:rPr>
          <w:rFonts w:ascii="Times New Roman" w:hAnsi="Times New Roman" w:cs="Times New Roman"/>
        </w:rPr>
        <w:t xml:space="preserve">These notes provide guidance on how the current Act and instruments made under that Act may impact upon the rights of a licensee. </w:t>
      </w:r>
      <w:r w:rsidR="009F49E3" w:rsidRPr="0048037C">
        <w:rPr>
          <w:rFonts w:ascii="Times New Roman" w:hAnsi="Times New Roman" w:cs="Times New Roman"/>
        </w:rPr>
        <w:t xml:space="preserve">Potential applicants should note that new spectrum legislation is proposed by the Department of Communications and the Arts that, if made, may replace the Act and impact upon licences issued under this instrument. Further information about the proposed legislation can be found at </w:t>
      </w:r>
      <w:hyperlink r:id="rId41" w:history="1">
        <w:r w:rsidR="00F83236" w:rsidRPr="002F3738">
          <w:rPr>
            <w:rStyle w:val="Hyperlink"/>
            <w:rFonts w:ascii="Times New Roman" w:hAnsi="Times New Roman" w:cs="Times New Roman"/>
          </w:rPr>
          <w:t>https://www.communications.gov.au/what-we-do/spectrum/spectrum-reform</w:t>
        </w:r>
      </w:hyperlink>
      <w:r w:rsidR="009F49E3" w:rsidRPr="0048037C">
        <w:rPr>
          <w:rFonts w:ascii="Times New Roman" w:hAnsi="Times New Roman" w:cs="Times New Roman"/>
        </w:rPr>
        <w:t>.</w:t>
      </w:r>
    </w:p>
    <w:p w14:paraId="68515468" w14:textId="77777777" w:rsidR="00A90597" w:rsidRPr="00C67C03" w:rsidRDefault="00A90597" w:rsidP="00A90597">
      <w:pPr>
        <w:outlineLvl w:val="1"/>
        <w:rPr>
          <w:rFonts w:ascii="Times New Roman" w:hAnsi="Times New Roman" w:cs="Times New Roman"/>
          <w:b/>
        </w:rPr>
      </w:pPr>
      <w:r w:rsidRPr="00C67C03">
        <w:rPr>
          <w:rFonts w:ascii="Times New Roman" w:hAnsi="Times New Roman" w:cs="Times New Roman"/>
          <w:b/>
        </w:rPr>
        <w:t>Variation to licence conditions</w:t>
      </w:r>
    </w:p>
    <w:p w14:paraId="13201976" w14:textId="77777777" w:rsidR="00A90597" w:rsidRPr="00C67C03" w:rsidRDefault="00A90597" w:rsidP="00A90597">
      <w:pPr>
        <w:ind w:left="720" w:hanging="731"/>
        <w:rPr>
          <w:rFonts w:ascii="Times New Roman" w:hAnsi="Times New Roman" w:cs="Times New Roman"/>
        </w:rPr>
      </w:pPr>
      <w:r w:rsidRPr="00C67C03">
        <w:rPr>
          <w:rFonts w:ascii="Times New Roman" w:hAnsi="Times New Roman" w:cs="Times New Roman"/>
        </w:rPr>
        <w:t>1.</w:t>
      </w:r>
      <w:r w:rsidRPr="00C67C03">
        <w:rPr>
          <w:rFonts w:ascii="Times New Roman" w:hAnsi="Times New Roman" w:cs="Times New Roman"/>
        </w:rPr>
        <w:tab/>
        <w:t>The ACMA may, with the written agreement of the licensee, vary this licence by including one or more further conditions, or by revoking or varying any conditions of this licence, provided that the conditions, as varied, still comply with the requirements of Subdivision C of Division 1 of Part 3.2 of the Act.</w:t>
      </w:r>
    </w:p>
    <w:p w14:paraId="517D8B20" w14:textId="77777777" w:rsidR="00A90597" w:rsidRPr="00C67C03" w:rsidRDefault="00A90597" w:rsidP="00A90597">
      <w:pPr>
        <w:ind w:left="720" w:hanging="720"/>
        <w:rPr>
          <w:rFonts w:ascii="Times New Roman" w:hAnsi="Times New Roman" w:cs="Times New Roman"/>
        </w:rPr>
      </w:pPr>
      <w:r w:rsidRPr="00C67C03">
        <w:rPr>
          <w:rFonts w:ascii="Times New Roman" w:hAnsi="Times New Roman" w:cs="Times New Roman"/>
        </w:rPr>
        <w:t>2.</w:t>
      </w:r>
      <w:r w:rsidRPr="00C67C03">
        <w:rPr>
          <w:rFonts w:ascii="Times New Roman" w:hAnsi="Times New Roman" w:cs="Times New Roman"/>
        </w:rPr>
        <w:tab/>
        <w:t>The ACMA may, by written notice given to the licensee, vary this licence by including one or more further conditions (other than core conditions), or by revoking or varying any conditions (other than core conditions) of the licence, provided that the conditions as varied still comply with the requirements of Subdivision C of Division 1 of Part 3.2 of the Act.</w:t>
      </w:r>
    </w:p>
    <w:p w14:paraId="584F1A7F" w14:textId="77777777" w:rsidR="00A90597" w:rsidRPr="00C67C03" w:rsidRDefault="00A90597" w:rsidP="0023771F">
      <w:pPr>
        <w:outlineLvl w:val="1"/>
        <w:rPr>
          <w:b/>
        </w:rPr>
      </w:pPr>
      <w:r w:rsidRPr="00C67C03">
        <w:rPr>
          <w:rFonts w:ascii="Times New Roman" w:hAnsi="Times New Roman" w:cs="Times New Roman"/>
          <w:b/>
        </w:rPr>
        <w:t>Determination of unacceptable interference</w:t>
      </w:r>
    </w:p>
    <w:p w14:paraId="6DB86C1A" w14:textId="77777777" w:rsidR="00A90597" w:rsidRPr="00C67C03" w:rsidRDefault="00A90597" w:rsidP="00A90597">
      <w:pPr>
        <w:pStyle w:val="Schedulepara"/>
        <w:spacing w:before="0"/>
        <w:ind w:left="720" w:hanging="720"/>
        <w:jc w:val="left"/>
        <w:rPr>
          <w:sz w:val="22"/>
          <w:szCs w:val="22"/>
        </w:rPr>
      </w:pPr>
      <w:r w:rsidRPr="00C67C03">
        <w:rPr>
          <w:sz w:val="22"/>
          <w:szCs w:val="22"/>
        </w:rPr>
        <w:t>3.</w:t>
      </w:r>
      <w:r w:rsidRPr="00C67C03">
        <w:rPr>
          <w:sz w:val="22"/>
          <w:szCs w:val="22"/>
        </w:rPr>
        <w:tab/>
      </w:r>
      <w:r w:rsidRPr="00C67C03">
        <w:rPr>
          <w:sz w:val="22"/>
          <w:szCs w:val="22"/>
        </w:rPr>
        <w:tab/>
        <w:t xml:space="preserve">The ACMA has made the </w:t>
      </w:r>
      <w:r w:rsidR="00681A5E">
        <w:rPr>
          <w:sz w:val="22"/>
          <w:szCs w:val="22"/>
        </w:rPr>
        <w:t xml:space="preserve">[TBD </w:t>
      </w:r>
      <w:r w:rsidR="00681A5E" w:rsidRPr="004C6D91">
        <w:rPr>
          <w:sz w:val="22"/>
          <w:szCs w:val="22"/>
        </w:rPr>
        <w:t>–</w:t>
      </w:r>
      <w:proofErr w:type="spellStart"/>
      <w:r w:rsidRPr="004C6D91">
        <w:rPr>
          <w:i/>
          <w:sz w:val="22"/>
          <w:szCs w:val="22"/>
        </w:rPr>
        <w:t>Radiocommunications</w:t>
      </w:r>
      <w:proofErr w:type="spellEnd"/>
      <w:r w:rsidRPr="004C6D91">
        <w:rPr>
          <w:i/>
          <w:sz w:val="22"/>
          <w:szCs w:val="22"/>
        </w:rPr>
        <w:t xml:space="preserve"> (Unacceptable Levels of Interference – 3.4</w:t>
      </w:r>
      <w:r w:rsidR="009C4EE7" w:rsidRPr="004C6D91">
        <w:rPr>
          <w:i/>
          <w:sz w:val="22"/>
          <w:szCs w:val="22"/>
        </w:rPr>
        <w:t> </w:t>
      </w:r>
      <w:r w:rsidRPr="004C6D91">
        <w:rPr>
          <w:i/>
          <w:sz w:val="22"/>
          <w:szCs w:val="22"/>
        </w:rPr>
        <w:t>GHz Band) Determination 2015</w:t>
      </w:r>
      <w:r w:rsidR="00FC47FB" w:rsidRPr="004C6D91">
        <w:rPr>
          <w:sz w:val="22"/>
          <w:szCs w:val="22"/>
        </w:rPr>
        <w:t xml:space="preserve"> as proposed</w:t>
      </w:r>
      <w:r w:rsidR="00FC47FB">
        <w:rPr>
          <w:sz w:val="22"/>
          <w:szCs w:val="22"/>
        </w:rPr>
        <w:t xml:space="preserve"> to be amended</w:t>
      </w:r>
      <w:r w:rsidR="00681A5E">
        <w:rPr>
          <w:sz w:val="22"/>
          <w:szCs w:val="22"/>
        </w:rPr>
        <w:t>]</w:t>
      </w:r>
      <w:r w:rsidRPr="00C67C03">
        <w:rPr>
          <w:sz w:val="22"/>
          <w:szCs w:val="22"/>
        </w:rPr>
        <w:t xml:space="preserve"> that sets out the unacceptable levels of interference for the purpose of registering </w:t>
      </w:r>
      <w:proofErr w:type="spellStart"/>
      <w:r w:rsidRPr="00C67C03">
        <w:rPr>
          <w:sz w:val="22"/>
          <w:szCs w:val="22"/>
        </w:rPr>
        <w:t>radiocommunications</w:t>
      </w:r>
      <w:proofErr w:type="spellEnd"/>
      <w:r w:rsidRPr="00C67C03">
        <w:rPr>
          <w:sz w:val="22"/>
          <w:szCs w:val="22"/>
        </w:rPr>
        <w:t xml:space="preserve"> transmitters to be operated under this licence, and which is to be used for the issuing of certificates by accredited persons under subsection 145(3) of the Act.</w:t>
      </w:r>
    </w:p>
    <w:p w14:paraId="571805D9" w14:textId="77777777" w:rsidR="00A90597" w:rsidRPr="00C67C03" w:rsidRDefault="00A90597" w:rsidP="00A90597">
      <w:pPr>
        <w:pStyle w:val="ZNote"/>
        <w:ind w:left="1440" w:hanging="720"/>
        <w:jc w:val="left"/>
        <w:rPr>
          <w:sz w:val="18"/>
          <w:szCs w:val="18"/>
        </w:rPr>
      </w:pPr>
      <w:r w:rsidRPr="00C67C03">
        <w:rPr>
          <w:sz w:val="18"/>
          <w:szCs w:val="18"/>
        </w:rPr>
        <w:t>Note</w:t>
      </w:r>
      <w:r w:rsidR="00EE446B" w:rsidRPr="00C67C03">
        <w:rPr>
          <w:sz w:val="18"/>
          <w:szCs w:val="18"/>
        </w:rPr>
        <w:t>:</w:t>
      </w:r>
      <w:r w:rsidRPr="00C67C03">
        <w:rPr>
          <w:sz w:val="18"/>
          <w:szCs w:val="18"/>
        </w:rPr>
        <w:tab/>
        <w:t xml:space="preserve">Although not mandatory, the registration of </w:t>
      </w:r>
      <w:proofErr w:type="spellStart"/>
      <w:r w:rsidRPr="00C67C03">
        <w:rPr>
          <w:sz w:val="18"/>
          <w:szCs w:val="18"/>
        </w:rPr>
        <w:t>radiocommunications</w:t>
      </w:r>
      <w:proofErr w:type="spellEnd"/>
      <w:r w:rsidRPr="00C67C03">
        <w:rPr>
          <w:sz w:val="18"/>
          <w:szCs w:val="18"/>
        </w:rPr>
        <w:t xml:space="preserve"> receivers to be operated under this licence is advised because one of the matters the ACMA will take into account in settling interference disputes is the time of registration of the receiver involved in the interference.</w:t>
      </w:r>
    </w:p>
    <w:p w14:paraId="4FA53EF5" w14:textId="77777777" w:rsidR="00A90597" w:rsidRPr="00C67C03" w:rsidRDefault="00A90597" w:rsidP="00A90597">
      <w:pPr>
        <w:outlineLvl w:val="1"/>
        <w:rPr>
          <w:rFonts w:ascii="Times New Roman" w:hAnsi="Times New Roman" w:cs="Times New Roman"/>
          <w:b/>
        </w:rPr>
      </w:pPr>
      <w:r w:rsidRPr="00C67C03">
        <w:rPr>
          <w:rFonts w:ascii="Times New Roman" w:hAnsi="Times New Roman" w:cs="Times New Roman"/>
          <w:b/>
        </w:rPr>
        <w:t>Guidelines</w:t>
      </w:r>
    </w:p>
    <w:p w14:paraId="116D10C7" w14:textId="77777777" w:rsidR="00A90597" w:rsidRPr="00C67C03" w:rsidRDefault="00A90597" w:rsidP="00A90597">
      <w:pPr>
        <w:ind w:left="720" w:hanging="720"/>
        <w:rPr>
          <w:rFonts w:ascii="Times New Roman" w:hAnsi="Times New Roman" w:cs="Times New Roman"/>
        </w:rPr>
      </w:pPr>
      <w:r w:rsidRPr="00C67C03">
        <w:rPr>
          <w:rFonts w:ascii="Times New Roman" w:hAnsi="Times New Roman" w:cs="Times New Roman"/>
        </w:rPr>
        <w:t>4.</w:t>
      </w:r>
      <w:r w:rsidRPr="00C67C03">
        <w:rPr>
          <w:rFonts w:ascii="Times New Roman" w:hAnsi="Times New Roman" w:cs="Times New Roman"/>
        </w:rPr>
        <w:tab/>
        <w:t xml:space="preserve">The ACMA has issued written </w:t>
      </w:r>
      <w:proofErr w:type="spellStart"/>
      <w:r w:rsidRPr="00C67C03">
        <w:rPr>
          <w:rFonts w:ascii="Times New Roman" w:hAnsi="Times New Roman" w:cs="Times New Roman"/>
        </w:rPr>
        <w:t>Radiocommunications</w:t>
      </w:r>
      <w:proofErr w:type="spellEnd"/>
      <w:r w:rsidRPr="00C67C03">
        <w:rPr>
          <w:rFonts w:ascii="Times New Roman" w:hAnsi="Times New Roman" w:cs="Times New Roman"/>
        </w:rPr>
        <w:t xml:space="preserve"> Advisory Guidelines (the </w:t>
      </w:r>
      <w:r w:rsidRPr="00C67C03">
        <w:rPr>
          <w:rFonts w:ascii="Times New Roman" w:hAnsi="Times New Roman" w:cs="Times New Roman"/>
          <w:b/>
          <w:i/>
        </w:rPr>
        <w:t>guidelines</w:t>
      </w:r>
      <w:r w:rsidRPr="00C67C03">
        <w:rPr>
          <w:rFonts w:ascii="Times New Roman" w:hAnsi="Times New Roman" w:cs="Times New Roman"/>
        </w:rPr>
        <w:t>) under section 262 of the Act about:</w:t>
      </w:r>
    </w:p>
    <w:p w14:paraId="2029589E" w14:textId="77777777" w:rsidR="00A90597" w:rsidRPr="00C67C03" w:rsidRDefault="00A90597" w:rsidP="00A90597">
      <w:pPr>
        <w:numPr>
          <w:ilvl w:val="0"/>
          <w:numId w:val="6"/>
        </w:numPr>
        <w:tabs>
          <w:tab w:val="clear" w:pos="360"/>
        </w:tabs>
        <w:spacing w:after="0" w:line="240" w:lineRule="auto"/>
        <w:ind w:left="1418" w:hanging="698"/>
        <w:rPr>
          <w:rFonts w:ascii="Times New Roman" w:hAnsi="Times New Roman" w:cs="Times New Roman"/>
        </w:rPr>
      </w:pPr>
      <w:r w:rsidRPr="00C67C03">
        <w:rPr>
          <w:rFonts w:ascii="Times New Roman" w:hAnsi="Times New Roman" w:cs="Times New Roman"/>
        </w:rPr>
        <w:t xml:space="preserve">co-ordinating the operation of </w:t>
      </w:r>
      <w:proofErr w:type="spellStart"/>
      <w:r w:rsidRPr="00C67C03">
        <w:rPr>
          <w:rFonts w:ascii="Times New Roman" w:hAnsi="Times New Roman" w:cs="Times New Roman"/>
        </w:rPr>
        <w:t>radiocommunications</w:t>
      </w:r>
      <w:proofErr w:type="spellEnd"/>
      <w:r w:rsidRPr="00C67C03">
        <w:rPr>
          <w:rFonts w:ascii="Times New Roman" w:hAnsi="Times New Roman" w:cs="Times New Roman"/>
        </w:rPr>
        <w:t xml:space="preserve"> transmitters under this licence with </w:t>
      </w:r>
      <w:proofErr w:type="spellStart"/>
      <w:r w:rsidRPr="00C67C03">
        <w:rPr>
          <w:rFonts w:ascii="Times New Roman" w:hAnsi="Times New Roman" w:cs="Times New Roman"/>
        </w:rPr>
        <w:t>radiocommunications</w:t>
      </w:r>
      <w:proofErr w:type="spellEnd"/>
      <w:r w:rsidRPr="00C67C03">
        <w:rPr>
          <w:rFonts w:ascii="Times New Roman" w:hAnsi="Times New Roman" w:cs="Times New Roman"/>
        </w:rPr>
        <w:t xml:space="preserve"> receivers operated under other licences:</w:t>
      </w:r>
    </w:p>
    <w:p w14:paraId="6D397352" w14:textId="77777777" w:rsidR="00A90597" w:rsidRPr="00116DB9" w:rsidRDefault="00116DB9" w:rsidP="00A90597">
      <w:pPr>
        <w:numPr>
          <w:ilvl w:val="0"/>
          <w:numId w:val="5"/>
        </w:numPr>
        <w:spacing w:before="120" w:after="0" w:line="240" w:lineRule="auto"/>
        <w:ind w:left="1724" w:hanging="284"/>
        <w:rPr>
          <w:rFonts w:ascii="Times New Roman" w:hAnsi="Times New Roman" w:cs="Times New Roman"/>
        </w:rPr>
      </w:pPr>
      <w:r w:rsidRPr="0048037C">
        <w:rPr>
          <w:rFonts w:ascii="Times New Roman" w:hAnsi="Times New Roman" w:cs="Times New Roman"/>
        </w:rPr>
        <w:t xml:space="preserve">[TBD: </w:t>
      </w:r>
      <w:proofErr w:type="spellStart"/>
      <w:r w:rsidR="00A90597" w:rsidRPr="00116DB9">
        <w:rPr>
          <w:rFonts w:ascii="Times New Roman" w:hAnsi="Times New Roman" w:cs="Times New Roman"/>
          <w:i/>
        </w:rPr>
        <w:t>Radiocommunications</w:t>
      </w:r>
      <w:proofErr w:type="spellEnd"/>
      <w:r w:rsidR="00A90597" w:rsidRPr="00116DB9">
        <w:rPr>
          <w:rFonts w:ascii="Times New Roman" w:hAnsi="Times New Roman" w:cs="Times New Roman"/>
          <w:i/>
        </w:rPr>
        <w:t xml:space="preserve"> Advisory Guidelines (Managing Interference from Spectrum Licensed Transmitters – 3.4 GHz Band) 2015</w:t>
      </w:r>
      <w:r w:rsidR="00093303">
        <w:rPr>
          <w:rFonts w:ascii="Times New Roman" w:hAnsi="Times New Roman" w:cs="Times New Roman"/>
        </w:rPr>
        <w:t xml:space="preserve"> as proposed to be amended</w:t>
      </w:r>
      <w:r w:rsidRPr="00116DB9">
        <w:rPr>
          <w:rFonts w:ascii="Times New Roman" w:hAnsi="Times New Roman" w:cs="Times New Roman"/>
        </w:rPr>
        <w:t>]</w:t>
      </w:r>
      <w:r w:rsidR="00A90597" w:rsidRPr="00116DB9">
        <w:rPr>
          <w:rFonts w:ascii="Times New Roman" w:hAnsi="Times New Roman" w:cs="Times New Roman"/>
        </w:rPr>
        <w:t>;</w:t>
      </w:r>
    </w:p>
    <w:p w14:paraId="500A0D65" w14:textId="77777777" w:rsidR="00A90597" w:rsidRPr="00C67C03" w:rsidRDefault="00A90597" w:rsidP="00A90597">
      <w:pPr>
        <w:numPr>
          <w:ilvl w:val="0"/>
          <w:numId w:val="6"/>
        </w:numPr>
        <w:tabs>
          <w:tab w:val="clear" w:pos="360"/>
        </w:tabs>
        <w:spacing w:before="120" w:after="0" w:line="240" w:lineRule="auto"/>
        <w:ind w:left="1418" w:hanging="698"/>
        <w:rPr>
          <w:rFonts w:ascii="Times New Roman" w:hAnsi="Times New Roman" w:cs="Times New Roman"/>
        </w:rPr>
      </w:pPr>
      <w:r w:rsidRPr="00C67C03">
        <w:rPr>
          <w:rFonts w:ascii="Times New Roman" w:hAnsi="Times New Roman" w:cs="Times New Roman"/>
        </w:rPr>
        <w:t xml:space="preserve">co-ordinating the operation of </w:t>
      </w:r>
      <w:proofErr w:type="spellStart"/>
      <w:r w:rsidRPr="00C67C03">
        <w:rPr>
          <w:rFonts w:ascii="Times New Roman" w:hAnsi="Times New Roman" w:cs="Times New Roman"/>
        </w:rPr>
        <w:t>radiocommunications</w:t>
      </w:r>
      <w:proofErr w:type="spellEnd"/>
      <w:r w:rsidRPr="00C67C03">
        <w:rPr>
          <w:rFonts w:ascii="Times New Roman" w:hAnsi="Times New Roman" w:cs="Times New Roman"/>
        </w:rPr>
        <w:t xml:space="preserve"> receivers operated under this licence with </w:t>
      </w:r>
      <w:proofErr w:type="spellStart"/>
      <w:r w:rsidRPr="00C67C03">
        <w:rPr>
          <w:rFonts w:ascii="Times New Roman" w:hAnsi="Times New Roman" w:cs="Times New Roman"/>
        </w:rPr>
        <w:t>radiocommunications</w:t>
      </w:r>
      <w:proofErr w:type="spellEnd"/>
      <w:r w:rsidRPr="00C67C03">
        <w:rPr>
          <w:rFonts w:ascii="Times New Roman" w:hAnsi="Times New Roman" w:cs="Times New Roman"/>
        </w:rPr>
        <w:t xml:space="preserve"> transmitters operated under other licences: </w:t>
      </w:r>
    </w:p>
    <w:p w14:paraId="2CB0B83B" w14:textId="77777777" w:rsidR="00EE446B" w:rsidRPr="00116DB9" w:rsidRDefault="00116DB9" w:rsidP="0023771F">
      <w:pPr>
        <w:numPr>
          <w:ilvl w:val="0"/>
          <w:numId w:val="5"/>
        </w:numPr>
        <w:spacing w:before="120" w:after="0" w:line="240" w:lineRule="auto"/>
        <w:ind w:left="1724" w:hanging="284"/>
        <w:rPr>
          <w:rFonts w:ascii="Times New Roman" w:hAnsi="Times New Roman" w:cs="Times New Roman"/>
          <w:i/>
        </w:rPr>
      </w:pPr>
      <w:r w:rsidRPr="00116DB9">
        <w:rPr>
          <w:rFonts w:ascii="Times New Roman" w:hAnsi="Times New Roman" w:cs="Times New Roman"/>
        </w:rPr>
        <w:t xml:space="preserve">[TBD: </w:t>
      </w:r>
      <w:proofErr w:type="spellStart"/>
      <w:r w:rsidR="00A90597" w:rsidRPr="00116DB9">
        <w:rPr>
          <w:rFonts w:ascii="Times New Roman" w:hAnsi="Times New Roman" w:cs="Times New Roman"/>
          <w:i/>
        </w:rPr>
        <w:t>Radiocommunications</w:t>
      </w:r>
      <w:proofErr w:type="spellEnd"/>
      <w:r w:rsidR="00A90597" w:rsidRPr="00116DB9">
        <w:rPr>
          <w:rFonts w:ascii="Times New Roman" w:hAnsi="Times New Roman" w:cs="Times New Roman"/>
          <w:i/>
        </w:rPr>
        <w:t xml:space="preserve"> Advisory Guidelines (Managing Interference to Spectrum Licensed Receivers – 3.4 GHz Band) 2015</w:t>
      </w:r>
      <w:r w:rsidR="00093303">
        <w:rPr>
          <w:rFonts w:ascii="Times New Roman" w:hAnsi="Times New Roman" w:cs="Times New Roman"/>
        </w:rPr>
        <w:t xml:space="preserve"> as proposed to be amended</w:t>
      </w:r>
      <w:r>
        <w:rPr>
          <w:rFonts w:ascii="Times New Roman" w:hAnsi="Times New Roman" w:cs="Times New Roman"/>
        </w:rPr>
        <w:t>]</w:t>
      </w:r>
      <w:r w:rsidR="00A90597" w:rsidRPr="00116DB9">
        <w:rPr>
          <w:rFonts w:ascii="Times New Roman" w:hAnsi="Times New Roman" w:cs="Times New Roman"/>
          <w:i/>
        </w:rPr>
        <w:t>.</w:t>
      </w:r>
    </w:p>
    <w:p w14:paraId="12986F6D" w14:textId="77777777" w:rsidR="00A90597" w:rsidRPr="00C67C03" w:rsidRDefault="00A90597" w:rsidP="0023771F">
      <w:pPr>
        <w:spacing w:before="120"/>
        <w:ind w:left="720" w:hanging="720"/>
        <w:rPr>
          <w:rFonts w:ascii="Times New Roman" w:hAnsi="Times New Roman" w:cs="Times New Roman"/>
        </w:rPr>
      </w:pPr>
      <w:r w:rsidRPr="00C67C03">
        <w:rPr>
          <w:rFonts w:ascii="Times New Roman" w:hAnsi="Times New Roman" w:cs="Times New Roman"/>
        </w:rPr>
        <w:t>5.</w:t>
      </w:r>
      <w:r w:rsidRPr="00C67C03">
        <w:rPr>
          <w:rFonts w:ascii="Times New Roman" w:hAnsi="Times New Roman" w:cs="Times New Roman"/>
        </w:rPr>
        <w:tab/>
        <w:t xml:space="preserve">The guidelines should be read in conjunction with the </w:t>
      </w:r>
      <w:r w:rsidR="00116DB9">
        <w:rPr>
          <w:rFonts w:ascii="Times New Roman" w:hAnsi="Times New Roman" w:cs="Times New Roman"/>
        </w:rPr>
        <w:t xml:space="preserve">[TBD: </w:t>
      </w:r>
      <w:proofErr w:type="spellStart"/>
      <w:r w:rsidRPr="004C6D91">
        <w:rPr>
          <w:rFonts w:ascii="Times New Roman" w:hAnsi="Times New Roman" w:cs="Times New Roman"/>
          <w:i/>
        </w:rPr>
        <w:t>Radiocommunications</w:t>
      </w:r>
      <w:proofErr w:type="spellEnd"/>
      <w:r w:rsidRPr="004C6D91">
        <w:rPr>
          <w:rFonts w:ascii="Times New Roman" w:hAnsi="Times New Roman" w:cs="Times New Roman"/>
          <w:i/>
        </w:rPr>
        <w:t xml:space="preserve"> (Unacceptable Levels of Interference – 3.4 GHz Band) Determination 2015</w:t>
      </w:r>
      <w:r w:rsidR="00FC47FB" w:rsidRPr="004C6D91">
        <w:rPr>
          <w:rFonts w:ascii="Times New Roman" w:hAnsi="Times New Roman" w:cs="Times New Roman"/>
        </w:rPr>
        <w:t xml:space="preserve"> as proposed</w:t>
      </w:r>
      <w:r w:rsidR="00FC47FB">
        <w:rPr>
          <w:rFonts w:ascii="Times New Roman" w:hAnsi="Times New Roman" w:cs="Times New Roman"/>
        </w:rPr>
        <w:t xml:space="preserve"> to be amended</w:t>
      </w:r>
      <w:r w:rsidR="00116DB9">
        <w:rPr>
          <w:rFonts w:ascii="Times New Roman" w:hAnsi="Times New Roman" w:cs="Times New Roman"/>
        </w:rPr>
        <w:t>]</w:t>
      </w:r>
      <w:r w:rsidRPr="00C67C03">
        <w:rPr>
          <w:rFonts w:ascii="Times New Roman" w:hAnsi="Times New Roman" w:cs="Times New Roman"/>
        </w:rPr>
        <w:t xml:space="preserve"> (see Licence Note 3). </w:t>
      </w:r>
      <w:r w:rsidR="00EE446B" w:rsidRPr="00C67C03">
        <w:rPr>
          <w:rFonts w:ascii="Times New Roman" w:hAnsi="Times New Roman" w:cs="Times New Roman"/>
        </w:rPr>
        <w:t>This determination sets out the unacceptable levels of interference for the purpose of registration of transmitters to be operated under this licence. The guidelines should be followed by licensee</w:t>
      </w:r>
      <w:r w:rsidR="00536D8D" w:rsidRPr="00C67C03">
        <w:rPr>
          <w:rFonts w:ascii="Times New Roman" w:hAnsi="Times New Roman" w:cs="Times New Roman"/>
        </w:rPr>
        <w:t>s</w:t>
      </w:r>
      <w:r w:rsidR="00EE446B" w:rsidRPr="00C67C03">
        <w:rPr>
          <w:rFonts w:ascii="Times New Roman" w:hAnsi="Times New Roman" w:cs="Times New Roman"/>
        </w:rPr>
        <w:t xml:space="preserve"> </w:t>
      </w:r>
      <w:r w:rsidRPr="00C67C03">
        <w:rPr>
          <w:rFonts w:ascii="Times New Roman" w:hAnsi="Times New Roman" w:cs="Times New Roman"/>
        </w:rPr>
        <w:t xml:space="preserve">(and accredited persons) </w:t>
      </w:r>
      <w:r w:rsidR="00EE446B" w:rsidRPr="00C67C03">
        <w:rPr>
          <w:rFonts w:ascii="Times New Roman" w:hAnsi="Times New Roman" w:cs="Times New Roman"/>
        </w:rPr>
        <w:t>in the planning of services and the resolution of interference cases.</w:t>
      </w:r>
      <w:r w:rsidRPr="00C67C03">
        <w:rPr>
          <w:rFonts w:ascii="Times New Roman" w:hAnsi="Times New Roman" w:cs="Times New Roman"/>
        </w:rPr>
        <w:t xml:space="preserve">  The ACMA </w:t>
      </w:r>
      <w:r w:rsidR="00EE446B" w:rsidRPr="00C67C03">
        <w:rPr>
          <w:rFonts w:ascii="Times New Roman" w:hAnsi="Times New Roman" w:cs="Times New Roman"/>
        </w:rPr>
        <w:t xml:space="preserve">will consider these guidelines </w:t>
      </w:r>
      <w:r w:rsidR="00EE446B" w:rsidRPr="00C67C03">
        <w:rPr>
          <w:rFonts w:ascii="Times New Roman" w:hAnsi="Times New Roman" w:cs="Times New Roman"/>
        </w:rPr>
        <w:lastRenderedPageBreak/>
        <w:t xml:space="preserve">during the settlement of interference disputes. Each case will be assessed on its merits. Copies of the guidelines are available from </w:t>
      </w:r>
      <w:hyperlink r:id="rId42" w:history="1">
        <w:r w:rsidR="00EE446B" w:rsidRPr="00C67C03">
          <w:rPr>
            <w:rStyle w:val="Hyperlink"/>
            <w:rFonts w:ascii="Times New Roman" w:hAnsi="Times New Roman" w:cs="Times New Roman"/>
          </w:rPr>
          <w:t>www.legislation.gov.au</w:t>
        </w:r>
      </w:hyperlink>
      <w:r w:rsidR="00EE446B" w:rsidRPr="00C67C03">
        <w:rPr>
          <w:rFonts w:ascii="Times New Roman" w:hAnsi="Times New Roman" w:cs="Times New Roman"/>
        </w:rPr>
        <w:t xml:space="preserve"> and the ACMA.</w:t>
      </w:r>
    </w:p>
    <w:p w14:paraId="7CF760B7" w14:textId="77777777" w:rsidR="00A90597" w:rsidRPr="00C67C03" w:rsidRDefault="00A90597" w:rsidP="00EE446B">
      <w:pPr>
        <w:ind w:hanging="11"/>
        <w:rPr>
          <w:rFonts w:ascii="Times New Roman" w:hAnsi="Times New Roman" w:cs="Times New Roman"/>
          <w:b/>
        </w:rPr>
      </w:pPr>
      <w:r w:rsidRPr="00C67C03">
        <w:rPr>
          <w:rFonts w:ascii="Times New Roman" w:hAnsi="Times New Roman" w:cs="Times New Roman"/>
          <w:b/>
        </w:rPr>
        <w:t>Suspension and cancellation of spectrum licences</w:t>
      </w:r>
    </w:p>
    <w:p w14:paraId="39464E8F" w14:textId="77777777" w:rsidR="00A90597" w:rsidRPr="00C67C03" w:rsidRDefault="00A90597" w:rsidP="00A90597">
      <w:pPr>
        <w:ind w:left="720" w:hanging="720"/>
        <w:rPr>
          <w:rFonts w:ascii="Times New Roman" w:hAnsi="Times New Roman" w:cs="Times New Roman"/>
        </w:rPr>
      </w:pPr>
      <w:r w:rsidRPr="00C67C03">
        <w:rPr>
          <w:rFonts w:ascii="Times New Roman" w:hAnsi="Times New Roman" w:cs="Times New Roman"/>
        </w:rPr>
        <w:t>6.</w:t>
      </w:r>
      <w:r w:rsidRPr="00C67C03">
        <w:rPr>
          <w:rFonts w:ascii="Times New Roman" w:hAnsi="Times New Roman" w:cs="Times New Roman"/>
        </w:rPr>
        <w:tab/>
        <w:t>The ACMA may by written notice given to a licensee, suspend or cancel a spectrum licence in accordance with Division 3 of Part 3.2 of the Act.</w:t>
      </w:r>
    </w:p>
    <w:p w14:paraId="59408403" w14:textId="77777777" w:rsidR="00A90597" w:rsidRPr="00C67C03" w:rsidRDefault="00A90597" w:rsidP="00F32269">
      <w:pPr>
        <w:keepNext/>
        <w:outlineLvl w:val="1"/>
        <w:rPr>
          <w:rFonts w:ascii="Times New Roman" w:hAnsi="Times New Roman" w:cs="Times New Roman"/>
          <w:b/>
        </w:rPr>
      </w:pPr>
      <w:r w:rsidRPr="00C67C03">
        <w:rPr>
          <w:rFonts w:ascii="Times New Roman" w:hAnsi="Times New Roman" w:cs="Times New Roman"/>
          <w:b/>
        </w:rPr>
        <w:t>Re-issue</w:t>
      </w:r>
    </w:p>
    <w:p w14:paraId="1B154C8C" w14:textId="77777777" w:rsidR="00A90597" w:rsidRPr="00C67C03" w:rsidRDefault="00A90597" w:rsidP="00A90597">
      <w:pPr>
        <w:ind w:left="720" w:hanging="720"/>
        <w:rPr>
          <w:rFonts w:ascii="Times New Roman" w:hAnsi="Times New Roman" w:cs="Times New Roman"/>
        </w:rPr>
      </w:pPr>
      <w:r w:rsidRPr="00C67C03">
        <w:rPr>
          <w:rFonts w:ascii="Times New Roman" w:hAnsi="Times New Roman" w:cs="Times New Roman"/>
        </w:rPr>
        <w:t>7.</w:t>
      </w:r>
      <w:r w:rsidRPr="00C67C03">
        <w:rPr>
          <w:rFonts w:ascii="Times New Roman" w:hAnsi="Times New Roman" w:cs="Times New Roman"/>
        </w:rPr>
        <w:tab/>
        <w:t>A spectrum licence will not be re-issued to the same licensee without a price based allocation procedure unless:</w:t>
      </w:r>
    </w:p>
    <w:p w14:paraId="1B264817" w14:textId="77777777" w:rsidR="00A90597" w:rsidRPr="00C67C03" w:rsidRDefault="00A90597" w:rsidP="00EE446B">
      <w:pPr>
        <w:numPr>
          <w:ilvl w:val="0"/>
          <w:numId w:val="7"/>
        </w:numPr>
        <w:tabs>
          <w:tab w:val="clear" w:pos="360"/>
        </w:tabs>
        <w:spacing w:after="120" w:line="240" w:lineRule="auto"/>
        <w:ind w:left="1418" w:hanging="698"/>
        <w:rPr>
          <w:rFonts w:ascii="Times New Roman" w:hAnsi="Times New Roman" w:cs="Times New Roman"/>
        </w:rPr>
      </w:pPr>
      <w:r w:rsidRPr="00C67C03">
        <w:rPr>
          <w:rFonts w:ascii="Times New Roman" w:hAnsi="Times New Roman" w:cs="Times New Roman"/>
        </w:rPr>
        <w:t>the licence was used to provide a service of a kind determined by the Minister under subsection 82(3) of the Act for which re-issuing licences to the same licensee would be in the public interest; or</w:t>
      </w:r>
    </w:p>
    <w:p w14:paraId="26A85ACC" w14:textId="77777777" w:rsidR="00A90597" w:rsidRPr="00C67C03" w:rsidRDefault="00A90597" w:rsidP="00EE446B">
      <w:pPr>
        <w:numPr>
          <w:ilvl w:val="0"/>
          <w:numId w:val="7"/>
        </w:numPr>
        <w:tabs>
          <w:tab w:val="clear" w:pos="360"/>
        </w:tabs>
        <w:spacing w:after="120" w:line="240" w:lineRule="auto"/>
        <w:ind w:left="1418" w:hanging="698"/>
        <w:rPr>
          <w:rFonts w:ascii="Times New Roman" w:hAnsi="Times New Roman" w:cs="Times New Roman"/>
        </w:rPr>
      </w:pPr>
      <w:proofErr w:type="gramStart"/>
      <w:r w:rsidRPr="00C67C03">
        <w:rPr>
          <w:rFonts w:ascii="Times New Roman" w:hAnsi="Times New Roman" w:cs="Times New Roman"/>
        </w:rPr>
        <w:t>the</w:t>
      </w:r>
      <w:proofErr w:type="gramEnd"/>
      <w:r w:rsidRPr="00C67C03">
        <w:rPr>
          <w:rFonts w:ascii="Times New Roman" w:hAnsi="Times New Roman" w:cs="Times New Roman"/>
        </w:rPr>
        <w:t xml:space="preserve"> ACMA is satisfied under paragraph 82(1)(b) of the Act that special circumstances exist as a result of which it would be in the public interest for that licensee to continue to hold that licence.</w:t>
      </w:r>
    </w:p>
    <w:p w14:paraId="23AFFFAE" w14:textId="77777777" w:rsidR="00A90597" w:rsidRPr="00C67C03" w:rsidRDefault="00A90597" w:rsidP="00EE446B">
      <w:pPr>
        <w:spacing w:after="120"/>
        <w:outlineLvl w:val="1"/>
        <w:rPr>
          <w:rFonts w:ascii="Times New Roman" w:hAnsi="Times New Roman" w:cs="Times New Roman"/>
          <w:b/>
        </w:rPr>
      </w:pPr>
      <w:r w:rsidRPr="00C67C03">
        <w:rPr>
          <w:rFonts w:ascii="Times New Roman" w:hAnsi="Times New Roman" w:cs="Times New Roman"/>
          <w:b/>
        </w:rPr>
        <w:t>Trading</w:t>
      </w:r>
    </w:p>
    <w:p w14:paraId="31F07933" w14:textId="77777777" w:rsidR="00A90597" w:rsidRPr="00C67C03" w:rsidRDefault="00A90597" w:rsidP="00A90597">
      <w:pPr>
        <w:tabs>
          <w:tab w:val="left" w:pos="709"/>
          <w:tab w:val="left" w:pos="1418"/>
        </w:tabs>
        <w:ind w:left="1418" w:hanging="1351"/>
        <w:rPr>
          <w:rFonts w:ascii="Times New Roman" w:hAnsi="Times New Roman" w:cs="Times New Roman"/>
        </w:rPr>
      </w:pPr>
      <w:r w:rsidRPr="00C67C03">
        <w:rPr>
          <w:rFonts w:ascii="Times New Roman" w:hAnsi="Times New Roman" w:cs="Times New Roman"/>
        </w:rPr>
        <w:t>8.</w:t>
      </w:r>
      <w:r w:rsidRPr="00C67C03">
        <w:rPr>
          <w:rFonts w:ascii="Times New Roman" w:hAnsi="Times New Roman" w:cs="Times New Roman"/>
        </w:rPr>
        <w:tab/>
        <w:t>(1)</w:t>
      </w:r>
      <w:r w:rsidRPr="00C67C03">
        <w:rPr>
          <w:rFonts w:ascii="Times New Roman" w:hAnsi="Times New Roman" w:cs="Times New Roman"/>
        </w:rPr>
        <w:tab/>
        <w:t>A licensee may assign or otherwise deal with the whole or any part of a spectrum licence provided that</w:t>
      </w:r>
      <w:r w:rsidR="009C4EE7">
        <w:rPr>
          <w:rFonts w:ascii="Times New Roman" w:hAnsi="Times New Roman" w:cs="Times New Roman"/>
        </w:rPr>
        <w:t xml:space="preserve"> it</w:t>
      </w:r>
      <w:r w:rsidRPr="00C67C03">
        <w:rPr>
          <w:rFonts w:ascii="Times New Roman" w:hAnsi="Times New Roman" w:cs="Times New Roman"/>
        </w:rPr>
        <w:t xml:space="preserve"> is done in accordance with any rules determined by the ACMA under section 88 of the Act.</w:t>
      </w:r>
    </w:p>
    <w:p w14:paraId="71665BD6" w14:textId="77777777" w:rsidR="00A90597" w:rsidRPr="00C67C03" w:rsidRDefault="00A90597" w:rsidP="00A90597">
      <w:pPr>
        <w:tabs>
          <w:tab w:val="left" w:pos="1134"/>
          <w:tab w:val="left" w:pos="1418"/>
        </w:tabs>
        <w:spacing w:before="120"/>
        <w:ind w:left="1418" w:hanging="709"/>
        <w:rPr>
          <w:rFonts w:ascii="Times New Roman" w:hAnsi="Times New Roman" w:cs="Times New Roman"/>
        </w:rPr>
      </w:pPr>
      <w:r w:rsidRPr="00C67C03">
        <w:rPr>
          <w:rFonts w:ascii="Times New Roman" w:hAnsi="Times New Roman" w:cs="Times New Roman"/>
        </w:rPr>
        <w:t>(2)</w:t>
      </w:r>
      <w:r w:rsidRPr="00C67C03">
        <w:rPr>
          <w:rFonts w:ascii="Times New Roman" w:hAnsi="Times New Roman" w:cs="Times New Roman"/>
        </w:rPr>
        <w:tab/>
      </w:r>
      <w:r w:rsidRPr="00C67C03">
        <w:rPr>
          <w:rFonts w:ascii="Times New Roman" w:hAnsi="Times New Roman" w:cs="Times New Roman"/>
        </w:rPr>
        <w:tab/>
        <w:t xml:space="preserve">An assignment under section 85 of the Act of the whole or any part of a licence that involves any change to a licence does not take effect until the Register has been amended </w:t>
      </w:r>
      <w:r w:rsidR="00EE446B" w:rsidRPr="00C67C03">
        <w:rPr>
          <w:rFonts w:ascii="Times New Roman" w:hAnsi="Times New Roman" w:cs="Times New Roman"/>
        </w:rPr>
        <w:t xml:space="preserve">under Part 3.5 of the Act, </w:t>
      </w:r>
      <w:r w:rsidRPr="00C67C03">
        <w:rPr>
          <w:rFonts w:ascii="Times New Roman" w:hAnsi="Times New Roman" w:cs="Times New Roman"/>
        </w:rPr>
        <w:t>to take it into account.</w:t>
      </w:r>
    </w:p>
    <w:p w14:paraId="7EDE176D" w14:textId="77777777" w:rsidR="00A90597" w:rsidRPr="00C67C03" w:rsidRDefault="00A90597" w:rsidP="00A90597">
      <w:pPr>
        <w:outlineLvl w:val="1"/>
        <w:rPr>
          <w:rFonts w:ascii="Times New Roman" w:hAnsi="Times New Roman" w:cs="Times New Roman"/>
          <w:b/>
        </w:rPr>
      </w:pPr>
      <w:r w:rsidRPr="00C67C03">
        <w:rPr>
          <w:rFonts w:ascii="Times New Roman" w:hAnsi="Times New Roman" w:cs="Times New Roman"/>
          <w:b/>
        </w:rPr>
        <w:t>Appeals</w:t>
      </w:r>
    </w:p>
    <w:p w14:paraId="2935A603" w14:textId="77777777" w:rsidR="00A90597" w:rsidRPr="00C67C03" w:rsidRDefault="00A90597" w:rsidP="00A90597">
      <w:pPr>
        <w:ind w:left="720" w:hanging="720"/>
        <w:rPr>
          <w:rFonts w:ascii="Times New Roman" w:hAnsi="Times New Roman" w:cs="Times New Roman"/>
        </w:rPr>
      </w:pPr>
      <w:r w:rsidRPr="00C67C03">
        <w:rPr>
          <w:rFonts w:ascii="Times New Roman" w:hAnsi="Times New Roman" w:cs="Times New Roman"/>
        </w:rPr>
        <w:t>9.</w:t>
      </w:r>
      <w:r w:rsidRPr="00C67C03">
        <w:rPr>
          <w:rFonts w:ascii="Times New Roman" w:hAnsi="Times New Roman" w:cs="Times New Roman"/>
        </w:rPr>
        <w:tab/>
        <w:t xml:space="preserve">An application may be made to the ACMA for reconsideration of a decision of a kind listed in section 285 of the Act.  A person affected by and dissatisfied with an ACMA decision may seek a reconsideration of the decision by the ACMA under subsection 288(1) of the Act.  This decision can be subject to further review by the Administrative Appeals Tribunal, subject to the provisions of the </w:t>
      </w:r>
      <w:r w:rsidRPr="00C67C03">
        <w:rPr>
          <w:rFonts w:ascii="Times New Roman" w:hAnsi="Times New Roman" w:cs="Times New Roman"/>
          <w:i/>
        </w:rPr>
        <w:t>Administrative Appeals Tribunal Act 1975</w:t>
      </w:r>
      <w:r w:rsidRPr="00C67C03">
        <w:rPr>
          <w:rFonts w:ascii="Times New Roman" w:hAnsi="Times New Roman" w:cs="Times New Roman"/>
        </w:rPr>
        <w:t>.</w:t>
      </w:r>
    </w:p>
    <w:p w14:paraId="0A2E8CD9" w14:textId="77777777" w:rsidR="00A90597" w:rsidRPr="00C67C03" w:rsidRDefault="00A90597" w:rsidP="00A90597">
      <w:pPr>
        <w:outlineLvl w:val="1"/>
        <w:rPr>
          <w:rFonts w:ascii="Times New Roman" w:hAnsi="Times New Roman" w:cs="Times New Roman"/>
          <w:b/>
        </w:rPr>
      </w:pPr>
      <w:r w:rsidRPr="00C67C03">
        <w:rPr>
          <w:rFonts w:ascii="Times New Roman" w:hAnsi="Times New Roman" w:cs="Times New Roman"/>
          <w:b/>
        </w:rPr>
        <w:t>Labelling of transmitters</w:t>
      </w:r>
    </w:p>
    <w:p w14:paraId="36DE0672" w14:textId="77777777" w:rsidR="00A90597" w:rsidRPr="00C67C03" w:rsidRDefault="00A90597" w:rsidP="00A90597">
      <w:pPr>
        <w:ind w:left="720" w:hanging="720"/>
        <w:rPr>
          <w:rFonts w:ascii="Times New Roman" w:hAnsi="Times New Roman" w:cs="Times New Roman"/>
        </w:rPr>
      </w:pPr>
      <w:r w:rsidRPr="00C67C03">
        <w:rPr>
          <w:rFonts w:ascii="Times New Roman" w:hAnsi="Times New Roman" w:cs="Times New Roman"/>
        </w:rPr>
        <w:t>10.</w:t>
      </w:r>
      <w:r w:rsidRPr="00C67C03">
        <w:rPr>
          <w:rFonts w:ascii="Times New Roman" w:hAnsi="Times New Roman" w:cs="Times New Roman"/>
        </w:rPr>
        <w:tab/>
        <w:t>Licensees should affix identification labels containing the name and address of the licensee on all fixed transmitters operated under this licence.</w:t>
      </w:r>
    </w:p>
    <w:p w14:paraId="7EAA244B" w14:textId="77777777" w:rsidR="00A90597" w:rsidRPr="00EE446B" w:rsidRDefault="00A90597" w:rsidP="00A90597">
      <w:pPr>
        <w:ind w:left="1418" w:hanging="709"/>
        <w:rPr>
          <w:rFonts w:ascii="Times New Roman" w:hAnsi="Times New Roman" w:cs="Times New Roman"/>
          <w:sz w:val="18"/>
          <w:szCs w:val="18"/>
        </w:rPr>
      </w:pPr>
      <w:r w:rsidRPr="00C67C03">
        <w:rPr>
          <w:rFonts w:ascii="Times New Roman" w:hAnsi="Times New Roman" w:cs="Times New Roman"/>
          <w:sz w:val="18"/>
          <w:szCs w:val="18"/>
        </w:rPr>
        <w:t>Note</w:t>
      </w:r>
      <w:r w:rsidR="00EE446B" w:rsidRPr="00C67C03">
        <w:rPr>
          <w:rFonts w:ascii="Times New Roman" w:hAnsi="Times New Roman" w:cs="Times New Roman"/>
          <w:sz w:val="18"/>
          <w:szCs w:val="18"/>
        </w:rPr>
        <w:t>:</w:t>
      </w:r>
      <w:r w:rsidRPr="00C67C03">
        <w:rPr>
          <w:rFonts w:ascii="Times New Roman" w:hAnsi="Times New Roman" w:cs="Times New Roman"/>
          <w:sz w:val="18"/>
          <w:szCs w:val="18"/>
        </w:rPr>
        <w:tab/>
        <w:t>An example of an identification label would be one containing the following statement: “This device is the property of ‘name’”.</w:t>
      </w:r>
    </w:p>
    <w:p w14:paraId="603F4C20" w14:textId="77777777" w:rsidR="00A90597" w:rsidRPr="00BB07B5" w:rsidRDefault="00A90597" w:rsidP="00A90597">
      <w:pPr>
        <w:ind w:left="720" w:hanging="720"/>
        <w:rPr>
          <w:rFonts w:ascii="Times New Roman" w:hAnsi="Times New Roman" w:cs="Times New Roman"/>
        </w:rPr>
      </w:pPr>
    </w:p>
    <w:p w14:paraId="775863A1" w14:textId="77777777" w:rsidR="00A90597" w:rsidRDefault="00A90597" w:rsidP="00A90597">
      <w:pPr>
        <w:spacing w:after="200" w:line="276" w:lineRule="auto"/>
      </w:pPr>
    </w:p>
    <w:p w14:paraId="14F308EF" w14:textId="77777777" w:rsidR="00540DAF" w:rsidRPr="00540DAF" w:rsidRDefault="00540DAF" w:rsidP="00A90597">
      <w:pPr>
        <w:ind w:left="425" w:hanging="425"/>
        <w:rPr>
          <w:rFonts w:ascii="Times New Roman" w:hAnsi="Times New Roman" w:cs="Times New Roman"/>
          <w:sz w:val="24"/>
          <w:szCs w:val="24"/>
          <w:lang w:eastAsia="en-AU"/>
        </w:rPr>
      </w:pPr>
    </w:p>
    <w:sectPr w:rsidR="00540DAF" w:rsidRPr="00540DAF" w:rsidSect="00957210">
      <w:headerReference w:type="default" r:id="rId43"/>
      <w:pgSz w:w="11906" w:h="16838"/>
      <w:pgMar w:top="1440" w:right="1440" w:bottom="1440" w:left="1440" w:header="708"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2E8BF25" w16cid:durableId="1E9FF5DA"/>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A9562A4" w14:textId="77777777" w:rsidR="001207B2" w:rsidRDefault="001207B2" w:rsidP="0017734A">
      <w:pPr>
        <w:spacing w:after="0" w:line="240" w:lineRule="auto"/>
      </w:pPr>
      <w:r>
        <w:separator/>
      </w:r>
    </w:p>
  </w:endnote>
  <w:endnote w:type="continuationSeparator" w:id="0">
    <w:p w14:paraId="366E8BC5" w14:textId="77777777" w:rsidR="001207B2" w:rsidRDefault="001207B2" w:rsidP="0017734A">
      <w:pPr>
        <w:spacing w:after="0" w:line="240" w:lineRule="auto"/>
      </w:pPr>
      <w:r>
        <w:continuationSeparator/>
      </w:r>
    </w:p>
  </w:endnote>
  <w:endnote w:type="continuationNotice" w:id="1">
    <w:p w14:paraId="79955C83" w14:textId="77777777" w:rsidR="001207B2" w:rsidRDefault="001207B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Malgun Gothic">
    <w:altName w:val="맑은 고딕"/>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172697" w14:textId="77777777" w:rsidR="00E66F1D" w:rsidRDefault="00E66F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52319493"/>
      <w:docPartObj>
        <w:docPartGallery w:val="Page Numbers (Bottom of Page)"/>
        <w:docPartUnique/>
      </w:docPartObj>
    </w:sdtPr>
    <w:sdtEndPr>
      <w:rPr>
        <w:noProof/>
      </w:rPr>
    </w:sdtEndPr>
    <w:sdtContent>
      <w:p w14:paraId="5CC5C1EA" w14:textId="77777777" w:rsidR="001207B2" w:rsidRDefault="001207B2" w:rsidP="008F7A58">
        <w:pPr>
          <w:pStyle w:val="Footer"/>
          <w:pBdr>
            <w:top w:val="single" w:sz="4" w:space="1" w:color="auto"/>
          </w:pBdr>
          <w:jc w:val="center"/>
          <w:rPr>
            <w:rFonts w:ascii="Times New Roman" w:hAnsi="Times New Roman" w:cs="Times New Roman"/>
            <w:i/>
          </w:rPr>
        </w:pPr>
      </w:p>
      <w:p w14:paraId="29AD120A" w14:textId="5E0224C2" w:rsidR="001207B2" w:rsidRDefault="001207B2" w:rsidP="008F7A58">
        <w:pPr>
          <w:pStyle w:val="Footer"/>
          <w:pBdr>
            <w:top w:val="single" w:sz="4" w:space="1" w:color="auto"/>
          </w:pBdr>
          <w:jc w:val="right"/>
          <w:rPr>
            <w:noProof/>
          </w:rPr>
        </w:pPr>
        <w:r>
          <w:fldChar w:fldCharType="begin"/>
        </w:r>
        <w:r>
          <w:instrText xml:space="preserve"> PAGE   \* MERGEFORMAT </w:instrText>
        </w:r>
        <w:r>
          <w:fldChar w:fldCharType="separate"/>
        </w:r>
        <w:r w:rsidR="00E66F1D">
          <w:rPr>
            <w:noProof/>
          </w:rPr>
          <w:t>14</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6A69EF" w14:textId="77777777" w:rsidR="001207B2" w:rsidRPr="00A10C66" w:rsidRDefault="001207B2" w:rsidP="00A10C66">
    <w:pPr>
      <w:pStyle w:val="Header"/>
      <w:jc w:val="center"/>
      <w:rPr>
        <w:rFonts w:ascii="Arial" w:hAnsi="Arial" w:cs="Arial"/>
        <w:b/>
        <w:sz w:val="28"/>
        <w:szCs w:val="28"/>
      </w:rPr>
    </w:pPr>
    <w:r w:rsidRPr="00A10C66">
      <w:rPr>
        <w:rFonts w:ascii="Arial" w:hAnsi="Arial" w:cs="Arial"/>
        <w:b/>
        <w:sz w:val="28"/>
        <w:szCs w:val="28"/>
      </w:rPr>
      <w:t>DRAFT FOR CONSULTATION ONLY</w:t>
    </w:r>
  </w:p>
  <w:p w14:paraId="286EEB8A" w14:textId="77777777" w:rsidR="001207B2" w:rsidRDefault="001207B2" w:rsidP="00E57ADF">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EE1C05B" w14:textId="77777777" w:rsidR="001207B2" w:rsidRDefault="001207B2" w:rsidP="0017734A">
      <w:pPr>
        <w:spacing w:after="0" w:line="240" w:lineRule="auto"/>
      </w:pPr>
      <w:r>
        <w:separator/>
      </w:r>
    </w:p>
  </w:footnote>
  <w:footnote w:type="continuationSeparator" w:id="0">
    <w:p w14:paraId="4F3B5270" w14:textId="77777777" w:rsidR="001207B2" w:rsidRDefault="001207B2" w:rsidP="0017734A">
      <w:pPr>
        <w:spacing w:after="0" w:line="240" w:lineRule="auto"/>
      </w:pPr>
      <w:r>
        <w:continuationSeparator/>
      </w:r>
    </w:p>
  </w:footnote>
  <w:footnote w:type="continuationNotice" w:id="1">
    <w:p w14:paraId="796BDB1F" w14:textId="77777777" w:rsidR="001207B2" w:rsidRDefault="001207B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EEADB9" w14:textId="77777777" w:rsidR="00E66F1D" w:rsidRDefault="00E66F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AA6C99" w14:textId="77777777" w:rsidR="001207B2" w:rsidRDefault="001207B2">
    <w:pPr>
      <w:pStyle w:val="Header"/>
    </w:pPr>
  </w:p>
  <w:p w14:paraId="07151722" w14:textId="77777777" w:rsidR="001207B2" w:rsidRDefault="001207B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CA2C61" w14:textId="77777777" w:rsidR="001207B2" w:rsidRPr="00A10C66" w:rsidRDefault="00E66F1D" w:rsidP="00A10C66">
    <w:pPr>
      <w:pStyle w:val="Header"/>
      <w:jc w:val="center"/>
      <w:rPr>
        <w:rFonts w:ascii="Arial" w:hAnsi="Arial" w:cs="Arial"/>
        <w:b/>
        <w:sz w:val="28"/>
        <w:szCs w:val="28"/>
      </w:rPr>
    </w:pPr>
    <w:sdt>
      <w:sdtPr>
        <w:id w:val="-1628930618"/>
        <w:docPartObj>
          <w:docPartGallery w:val="Watermarks"/>
          <w:docPartUnique/>
        </w:docPartObj>
      </w:sdtPr>
      <w:sdtEndPr/>
      <w:sdtContent>
        <w:r>
          <w:rPr>
            <w:noProof/>
            <w:lang w:val="en-US"/>
          </w:rPr>
          <w:pict w14:anchorId="2DC8CC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49" type="#_x0000_t136" style="position:absolute;left:0;text-align:left;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1207B2" w:rsidRPr="00A10C66">
      <w:rPr>
        <w:rFonts w:ascii="Arial" w:hAnsi="Arial" w:cs="Arial"/>
        <w:b/>
        <w:sz w:val="28"/>
        <w:szCs w:val="28"/>
      </w:rPr>
      <w:t>DRAFT FOR CONSULTATION ONLY</w:t>
    </w:r>
  </w:p>
  <w:p w14:paraId="3915867E" w14:textId="77777777" w:rsidR="001207B2" w:rsidRDefault="001207B2" w:rsidP="00E7332E">
    <w:pPr>
      <w:pStyle w:val="Header"/>
      <w:tabs>
        <w:tab w:val="clear" w:pos="4513"/>
        <w:tab w:val="clear" w:pos="9026"/>
        <w:tab w:val="left" w:pos="3200"/>
      </w:tabs>
    </w:pPr>
    <w: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4DFAAD" w14:textId="77777777" w:rsidR="001207B2" w:rsidRPr="00A10C66" w:rsidRDefault="001207B2" w:rsidP="00A10C66">
    <w:pPr>
      <w:pStyle w:val="Header"/>
      <w:jc w:val="center"/>
      <w:rPr>
        <w:rFonts w:ascii="Arial" w:hAnsi="Arial" w:cs="Arial"/>
        <w:b/>
        <w:sz w:val="28"/>
        <w:szCs w:val="28"/>
      </w:rPr>
    </w:pPr>
    <w:r w:rsidRPr="00A10C66">
      <w:rPr>
        <w:rFonts w:ascii="Arial" w:hAnsi="Arial" w:cs="Arial"/>
        <w:b/>
        <w:sz w:val="28"/>
        <w:szCs w:val="28"/>
      </w:rPr>
      <w:t>DRAFT FOR CONSULTATION ONLY</w:t>
    </w:r>
  </w:p>
  <w:p w14:paraId="1E96A55A" w14:textId="77777777" w:rsidR="001207B2" w:rsidRPr="001612C5" w:rsidRDefault="001207B2" w:rsidP="001612C5">
    <w:pPr>
      <w:pStyle w:val="Header"/>
      <w:rPr>
        <w:rFonts w:ascii="Times New Roman" w:hAnsi="Times New Roman" w:cs="Times New Roman"/>
        <w:sz w:val="18"/>
        <w:szCs w:val="18"/>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984696" w14:textId="77777777" w:rsidR="001207B2" w:rsidRPr="00A10C66" w:rsidRDefault="001207B2" w:rsidP="00A10C66">
    <w:pPr>
      <w:pStyle w:val="Header"/>
      <w:jc w:val="center"/>
      <w:rPr>
        <w:rFonts w:ascii="Arial" w:hAnsi="Arial" w:cs="Arial"/>
        <w:b/>
        <w:sz w:val="28"/>
        <w:szCs w:val="28"/>
      </w:rPr>
    </w:pPr>
    <w:r w:rsidRPr="00A10C66">
      <w:rPr>
        <w:rFonts w:ascii="Arial" w:hAnsi="Arial" w:cs="Arial"/>
        <w:b/>
        <w:sz w:val="28"/>
        <w:szCs w:val="28"/>
      </w:rPr>
      <w:t>DRAFT FOR CONSULTATION ONLY</w:t>
    </w:r>
  </w:p>
  <w:p w14:paraId="5CD8A94E" w14:textId="77777777" w:rsidR="001207B2" w:rsidRDefault="001207B2" w:rsidP="005F1FB7">
    <w:pPr>
      <w:pStyle w:val="Header"/>
    </w:pPr>
  </w:p>
  <w:p w14:paraId="7EE3F3BE" w14:textId="77777777" w:rsidR="001207B2" w:rsidRDefault="001207B2" w:rsidP="005F1FB7">
    <w:pPr>
      <w:pStyle w:val="Header"/>
    </w:pPr>
  </w:p>
  <w:p w14:paraId="0A0ABB22" w14:textId="77777777" w:rsidR="001207B2" w:rsidRPr="001612C5" w:rsidRDefault="001207B2" w:rsidP="005F1FB7">
    <w:pPr>
      <w:pStyle w:val="Header"/>
      <w:rPr>
        <w:rFonts w:ascii="Times New Roman" w:hAnsi="Times New Roman" w:cs="Times New Roman"/>
        <w:sz w:val="18"/>
        <w:szCs w:val="18"/>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C50BB7" w14:textId="77777777" w:rsidR="001207B2" w:rsidRPr="00A10C66" w:rsidRDefault="001207B2" w:rsidP="00A10C66">
    <w:pPr>
      <w:pStyle w:val="Header"/>
      <w:jc w:val="center"/>
      <w:rPr>
        <w:rFonts w:ascii="Arial" w:hAnsi="Arial" w:cs="Arial"/>
        <w:b/>
        <w:sz w:val="28"/>
        <w:szCs w:val="28"/>
      </w:rPr>
    </w:pPr>
    <w:r w:rsidRPr="00A10C66">
      <w:rPr>
        <w:rFonts w:ascii="Arial" w:hAnsi="Arial" w:cs="Arial"/>
        <w:b/>
        <w:sz w:val="28"/>
        <w:szCs w:val="28"/>
      </w:rPr>
      <w:t>DRAFT FOR CONSULTATION ONLY</w:t>
    </w:r>
  </w:p>
  <w:p w14:paraId="245F68D6" w14:textId="77777777" w:rsidR="001207B2" w:rsidRDefault="001207B2" w:rsidP="00DE3004">
    <w:pPr>
      <w:pStyle w:val="Header"/>
    </w:pPr>
  </w:p>
  <w:p w14:paraId="7B45AF3B" w14:textId="77777777" w:rsidR="001207B2" w:rsidRDefault="001207B2" w:rsidP="00DE3004">
    <w:pPr>
      <w:pStyle w:val="Header"/>
    </w:pPr>
  </w:p>
  <w:p w14:paraId="3B60744D" w14:textId="77777777" w:rsidR="001207B2" w:rsidRPr="001612C5" w:rsidRDefault="001207B2" w:rsidP="00DE3004">
    <w:pPr>
      <w:pStyle w:val="Header"/>
      <w:rPr>
        <w:rFonts w:ascii="Times New Roman" w:hAnsi="Times New Roman" w:cs="Times New Roman"/>
        <w:sz w:val="18"/>
        <w:szCs w:val="18"/>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5AF9BF" w14:textId="77777777" w:rsidR="001207B2" w:rsidRPr="00A10C66" w:rsidRDefault="001207B2" w:rsidP="00A10C66">
    <w:pPr>
      <w:pStyle w:val="Header"/>
      <w:jc w:val="center"/>
      <w:rPr>
        <w:rFonts w:ascii="Arial" w:hAnsi="Arial" w:cs="Arial"/>
        <w:b/>
        <w:sz w:val="28"/>
        <w:szCs w:val="28"/>
      </w:rPr>
    </w:pPr>
    <w:r w:rsidRPr="00A10C66">
      <w:rPr>
        <w:rFonts w:ascii="Arial" w:hAnsi="Arial" w:cs="Arial"/>
        <w:b/>
        <w:sz w:val="28"/>
        <w:szCs w:val="28"/>
      </w:rPr>
      <w:t>DRAFT FOR CONSULTATION ONLY</w:t>
    </w:r>
  </w:p>
  <w:p w14:paraId="042C1318" w14:textId="77777777" w:rsidR="001207B2" w:rsidRDefault="001207B2" w:rsidP="00ED7DD6">
    <w:pPr>
      <w:pStyle w:val="Header"/>
    </w:pPr>
  </w:p>
  <w:p w14:paraId="29E53931" w14:textId="77777777" w:rsidR="001207B2" w:rsidRDefault="001207B2" w:rsidP="00ED7DD6">
    <w:pPr>
      <w:pStyle w:val="Header"/>
    </w:pPr>
  </w:p>
  <w:p w14:paraId="59CFCC7D" w14:textId="77777777" w:rsidR="001207B2" w:rsidRPr="001612C5" w:rsidRDefault="001207B2" w:rsidP="00ED7DD6">
    <w:pPr>
      <w:pStyle w:val="Header"/>
      <w:rPr>
        <w:rFonts w:ascii="Times New Roman" w:hAnsi="Times New Roman" w:cs="Times New Roman"/>
        <w:sz w:val="18"/>
        <w:szCs w:val="18"/>
      </w:rP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B55BCC" w14:textId="77777777" w:rsidR="001207B2" w:rsidRPr="00A10C66" w:rsidRDefault="001207B2" w:rsidP="00A10C66">
    <w:pPr>
      <w:pStyle w:val="Header"/>
      <w:jc w:val="center"/>
      <w:rPr>
        <w:rFonts w:ascii="Arial" w:hAnsi="Arial" w:cs="Arial"/>
        <w:b/>
        <w:sz w:val="28"/>
        <w:szCs w:val="28"/>
      </w:rPr>
    </w:pPr>
    <w:r w:rsidRPr="00A10C66">
      <w:rPr>
        <w:rFonts w:ascii="Arial" w:hAnsi="Arial" w:cs="Arial"/>
        <w:b/>
        <w:sz w:val="28"/>
        <w:szCs w:val="28"/>
      </w:rPr>
      <w:t>DRAFT FOR CONSULTATION ONLY</w:t>
    </w:r>
  </w:p>
  <w:p w14:paraId="4D8F860A" w14:textId="77777777" w:rsidR="001207B2" w:rsidRDefault="001207B2" w:rsidP="00660E4A">
    <w:pPr>
      <w:pStyle w:val="Header"/>
    </w:pPr>
  </w:p>
  <w:p w14:paraId="1615FAD0" w14:textId="77777777" w:rsidR="001207B2" w:rsidRPr="00BE6344" w:rsidRDefault="001207B2" w:rsidP="00660E4A">
    <w:pPr>
      <w:pStyle w:val="Header"/>
    </w:pPr>
  </w:p>
  <w:p w14:paraId="6443B47C" w14:textId="77777777" w:rsidR="001207B2" w:rsidRPr="007F1A54" w:rsidRDefault="001207B2" w:rsidP="00660E4A">
    <w:pPr>
      <w:pStyle w:val="Header"/>
      <w:rPr>
        <w:rFonts w:ascii="Times New Roman" w:hAnsi="Times New Roman" w:cs="Times New Roman"/>
        <w:sz w:val="16"/>
        <w:szCs w:val="16"/>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CBF6B3" w14:textId="77777777" w:rsidR="001207B2" w:rsidRPr="00A10C66" w:rsidRDefault="001207B2" w:rsidP="00A10C66">
    <w:pPr>
      <w:pStyle w:val="Header"/>
      <w:jc w:val="center"/>
      <w:rPr>
        <w:rFonts w:ascii="Arial" w:hAnsi="Arial" w:cs="Arial"/>
        <w:b/>
        <w:sz w:val="28"/>
        <w:szCs w:val="28"/>
      </w:rPr>
    </w:pPr>
    <w:r w:rsidRPr="00A10C66">
      <w:rPr>
        <w:rFonts w:ascii="Arial" w:hAnsi="Arial" w:cs="Arial"/>
        <w:b/>
        <w:sz w:val="28"/>
        <w:szCs w:val="28"/>
      </w:rPr>
      <w:t>DRAFT FOR CONSULTATION ONLY</w:t>
    </w:r>
  </w:p>
  <w:p w14:paraId="28C3EA20" w14:textId="77777777" w:rsidR="001207B2" w:rsidRPr="00BE6344" w:rsidRDefault="001207B2" w:rsidP="00CE1A48">
    <w:pPr>
      <w:pStyle w:val="Header"/>
    </w:pPr>
  </w:p>
  <w:p w14:paraId="7EF990D5" w14:textId="77777777" w:rsidR="001207B2" w:rsidRPr="007F1A54" w:rsidRDefault="001207B2" w:rsidP="00CE1A48">
    <w:pPr>
      <w:pStyle w:val="Header"/>
      <w:rPr>
        <w:rFonts w:ascii="Times New Roman" w:hAnsi="Times New Roman" w:cs="Times New Roman"/>
        <w:sz w:val="16"/>
        <w:szCs w:val="16"/>
      </w:rP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33F955" w14:textId="77777777" w:rsidR="001207B2" w:rsidRPr="00A10C66" w:rsidRDefault="001207B2" w:rsidP="00A10C66">
    <w:pPr>
      <w:pStyle w:val="Header"/>
      <w:jc w:val="center"/>
      <w:rPr>
        <w:rFonts w:ascii="Arial" w:hAnsi="Arial" w:cs="Arial"/>
        <w:b/>
        <w:sz w:val="28"/>
        <w:szCs w:val="28"/>
      </w:rPr>
    </w:pPr>
    <w:r w:rsidRPr="00A10C66">
      <w:rPr>
        <w:rFonts w:ascii="Arial" w:hAnsi="Arial" w:cs="Arial"/>
        <w:b/>
        <w:sz w:val="28"/>
        <w:szCs w:val="28"/>
      </w:rPr>
      <w:t>DRAFT FOR CONSULTATION ONLY</w:t>
    </w:r>
  </w:p>
  <w:p w14:paraId="12F0DBB1" w14:textId="77777777" w:rsidR="001207B2" w:rsidRDefault="001207B2" w:rsidP="00540DAF">
    <w:pPr>
      <w:pStyle w:val="Header"/>
    </w:pPr>
  </w:p>
  <w:p w14:paraId="3D28D66A" w14:textId="77777777" w:rsidR="001207B2" w:rsidRPr="00BE6344" w:rsidRDefault="001207B2" w:rsidP="00540DAF">
    <w:pPr>
      <w:pStyle w:val="Header"/>
    </w:pPr>
  </w:p>
  <w:p w14:paraId="62B6746D" w14:textId="77777777" w:rsidR="001207B2" w:rsidRPr="007F1A54" w:rsidRDefault="001207B2" w:rsidP="00540DAF">
    <w:pPr>
      <w:pStyle w:val="Header"/>
      <w:rPr>
        <w:rFonts w:ascii="Times New Roman" w:hAnsi="Times New Roman" w:cs="Times New Roman"/>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FFFFFFFF"/>
    <w:lvl w:ilvl="0">
      <w:numFmt w:val="decimal"/>
      <w:lvlText w:val="*"/>
      <w:lvlJc w:val="left"/>
      <w:rPr>
        <w:rFonts w:cs="Times New Roman"/>
      </w:rPr>
    </w:lvl>
  </w:abstractNum>
  <w:abstractNum w:abstractNumId="1" w15:restartNumberingAfterBreak="0">
    <w:nsid w:val="01387DF7"/>
    <w:multiLevelType w:val="singleLevel"/>
    <w:tmpl w:val="07548C3C"/>
    <w:lvl w:ilvl="0">
      <w:start w:val="1"/>
      <w:numFmt w:val="lowerLetter"/>
      <w:lvlText w:val="(%1)"/>
      <w:lvlJc w:val="left"/>
      <w:pPr>
        <w:ind w:left="720" w:hanging="360"/>
      </w:pPr>
      <w:rPr>
        <w:rFonts w:hint="default"/>
      </w:rPr>
    </w:lvl>
  </w:abstractNum>
  <w:abstractNum w:abstractNumId="2" w15:restartNumberingAfterBreak="0">
    <w:nsid w:val="021E6363"/>
    <w:multiLevelType w:val="hybridMultilevel"/>
    <w:tmpl w:val="5296D28A"/>
    <w:lvl w:ilvl="0" w:tplc="27BE2FF2">
      <w:start w:val="1"/>
      <w:numFmt w:val="lowerLetter"/>
      <w:lvlText w:val="(%1)"/>
      <w:lvlJc w:val="left"/>
      <w:pPr>
        <w:ind w:left="1854" w:hanging="360"/>
      </w:pPr>
      <w:rPr>
        <w:rFonts w:ascii="Times New Roman" w:eastAsia="Times New Roman" w:hAnsi="Times New Roman" w:cs="Times New Roman"/>
      </w:rPr>
    </w:lvl>
    <w:lvl w:ilvl="1" w:tplc="0C090019" w:tentative="1">
      <w:start w:val="1"/>
      <w:numFmt w:val="lowerLetter"/>
      <w:lvlText w:val="%2."/>
      <w:lvlJc w:val="left"/>
      <w:pPr>
        <w:ind w:left="2574" w:hanging="360"/>
      </w:pPr>
    </w:lvl>
    <w:lvl w:ilvl="2" w:tplc="0C09001B" w:tentative="1">
      <w:start w:val="1"/>
      <w:numFmt w:val="lowerRoman"/>
      <w:lvlText w:val="%3."/>
      <w:lvlJc w:val="right"/>
      <w:pPr>
        <w:ind w:left="3294" w:hanging="180"/>
      </w:pPr>
    </w:lvl>
    <w:lvl w:ilvl="3" w:tplc="0C09000F" w:tentative="1">
      <w:start w:val="1"/>
      <w:numFmt w:val="decimal"/>
      <w:lvlText w:val="%4."/>
      <w:lvlJc w:val="left"/>
      <w:pPr>
        <w:ind w:left="4014" w:hanging="360"/>
      </w:pPr>
    </w:lvl>
    <w:lvl w:ilvl="4" w:tplc="0C090019" w:tentative="1">
      <w:start w:val="1"/>
      <w:numFmt w:val="lowerLetter"/>
      <w:lvlText w:val="%5."/>
      <w:lvlJc w:val="left"/>
      <w:pPr>
        <w:ind w:left="4734" w:hanging="360"/>
      </w:pPr>
    </w:lvl>
    <w:lvl w:ilvl="5" w:tplc="0C09001B" w:tentative="1">
      <w:start w:val="1"/>
      <w:numFmt w:val="lowerRoman"/>
      <w:lvlText w:val="%6."/>
      <w:lvlJc w:val="right"/>
      <w:pPr>
        <w:ind w:left="5454" w:hanging="180"/>
      </w:pPr>
    </w:lvl>
    <w:lvl w:ilvl="6" w:tplc="0C09000F" w:tentative="1">
      <w:start w:val="1"/>
      <w:numFmt w:val="decimal"/>
      <w:lvlText w:val="%7."/>
      <w:lvlJc w:val="left"/>
      <w:pPr>
        <w:ind w:left="6174" w:hanging="360"/>
      </w:pPr>
    </w:lvl>
    <w:lvl w:ilvl="7" w:tplc="0C090019" w:tentative="1">
      <w:start w:val="1"/>
      <w:numFmt w:val="lowerLetter"/>
      <w:lvlText w:val="%8."/>
      <w:lvlJc w:val="left"/>
      <w:pPr>
        <w:ind w:left="6894" w:hanging="360"/>
      </w:pPr>
    </w:lvl>
    <w:lvl w:ilvl="8" w:tplc="0C09001B" w:tentative="1">
      <w:start w:val="1"/>
      <w:numFmt w:val="lowerRoman"/>
      <w:lvlText w:val="%9."/>
      <w:lvlJc w:val="right"/>
      <w:pPr>
        <w:ind w:left="7614" w:hanging="180"/>
      </w:pPr>
    </w:lvl>
  </w:abstractNum>
  <w:abstractNum w:abstractNumId="3" w15:restartNumberingAfterBreak="0">
    <w:nsid w:val="022E452E"/>
    <w:multiLevelType w:val="hybridMultilevel"/>
    <w:tmpl w:val="DC7E582A"/>
    <w:lvl w:ilvl="0" w:tplc="70D8760A">
      <w:start w:val="5"/>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08BB1B8A"/>
    <w:multiLevelType w:val="hybridMultilevel"/>
    <w:tmpl w:val="6A469BBE"/>
    <w:lvl w:ilvl="0" w:tplc="668CA3FE">
      <w:start w:val="1"/>
      <w:numFmt w:val="decimal"/>
      <w:lvlText w:val="%1."/>
      <w:lvlJc w:val="left"/>
      <w:pPr>
        <w:ind w:hanging="351"/>
      </w:pPr>
      <w:rPr>
        <w:rFonts w:ascii="Times New Roman" w:eastAsia="Times New Roman" w:hAnsi="Times New Roman" w:hint="default"/>
        <w:sz w:val="21"/>
        <w:szCs w:val="21"/>
      </w:rPr>
    </w:lvl>
    <w:lvl w:ilvl="1" w:tplc="F52C3662">
      <w:start w:val="1"/>
      <w:numFmt w:val="lowerLetter"/>
      <w:lvlText w:val="(%2)"/>
      <w:lvlJc w:val="left"/>
      <w:pPr>
        <w:ind w:hanging="360"/>
      </w:pPr>
      <w:rPr>
        <w:rFonts w:ascii="Times New Roman" w:eastAsia="Times New Roman" w:hAnsi="Times New Roman" w:hint="default"/>
        <w:spacing w:val="-1"/>
        <w:sz w:val="21"/>
        <w:szCs w:val="21"/>
      </w:rPr>
    </w:lvl>
    <w:lvl w:ilvl="2" w:tplc="AA342D64">
      <w:start w:val="1"/>
      <w:numFmt w:val="lowerRoman"/>
      <w:lvlText w:val="(%3)"/>
      <w:lvlJc w:val="left"/>
      <w:pPr>
        <w:ind w:hanging="308"/>
      </w:pPr>
      <w:rPr>
        <w:rFonts w:ascii="Times New Roman" w:eastAsia="Times New Roman" w:hAnsi="Times New Roman" w:hint="default"/>
        <w:spacing w:val="-1"/>
        <w:sz w:val="21"/>
        <w:szCs w:val="21"/>
      </w:rPr>
    </w:lvl>
    <w:lvl w:ilvl="3" w:tplc="C61216F6">
      <w:start w:val="1"/>
      <w:numFmt w:val="bullet"/>
      <w:lvlText w:val="•"/>
      <w:lvlJc w:val="left"/>
      <w:rPr>
        <w:rFonts w:hint="default"/>
      </w:rPr>
    </w:lvl>
    <w:lvl w:ilvl="4" w:tplc="524C9658">
      <w:start w:val="1"/>
      <w:numFmt w:val="bullet"/>
      <w:lvlText w:val="•"/>
      <w:lvlJc w:val="left"/>
      <w:rPr>
        <w:rFonts w:hint="default"/>
      </w:rPr>
    </w:lvl>
    <w:lvl w:ilvl="5" w:tplc="2A3ED48A">
      <w:start w:val="1"/>
      <w:numFmt w:val="bullet"/>
      <w:lvlText w:val="•"/>
      <w:lvlJc w:val="left"/>
      <w:rPr>
        <w:rFonts w:hint="default"/>
      </w:rPr>
    </w:lvl>
    <w:lvl w:ilvl="6" w:tplc="73D89FD8">
      <w:start w:val="1"/>
      <w:numFmt w:val="bullet"/>
      <w:lvlText w:val="•"/>
      <w:lvlJc w:val="left"/>
      <w:rPr>
        <w:rFonts w:hint="default"/>
      </w:rPr>
    </w:lvl>
    <w:lvl w:ilvl="7" w:tplc="943ADD0C">
      <w:start w:val="1"/>
      <w:numFmt w:val="bullet"/>
      <w:lvlText w:val="•"/>
      <w:lvlJc w:val="left"/>
      <w:rPr>
        <w:rFonts w:hint="default"/>
      </w:rPr>
    </w:lvl>
    <w:lvl w:ilvl="8" w:tplc="DA64C5BC">
      <w:start w:val="1"/>
      <w:numFmt w:val="bullet"/>
      <w:lvlText w:val="•"/>
      <w:lvlJc w:val="left"/>
      <w:rPr>
        <w:rFonts w:hint="default"/>
      </w:rPr>
    </w:lvl>
  </w:abstractNum>
  <w:abstractNum w:abstractNumId="5" w15:restartNumberingAfterBreak="0">
    <w:nsid w:val="0A657143"/>
    <w:multiLevelType w:val="singleLevel"/>
    <w:tmpl w:val="07548C3C"/>
    <w:lvl w:ilvl="0">
      <w:start w:val="1"/>
      <w:numFmt w:val="lowerLetter"/>
      <w:lvlText w:val="(%1)"/>
      <w:lvlJc w:val="left"/>
      <w:pPr>
        <w:ind w:left="720" w:hanging="360"/>
      </w:pPr>
      <w:rPr>
        <w:rFonts w:hint="default"/>
      </w:rPr>
    </w:lvl>
  </w:abstractNum>
  <w:abstractNum w:abstractNumId="6" w15:restartNumberingAfterBreak="0">
    <w:nsid w:val="0BAA288D"/>
    <w:multiLevelType w:val="singleLevel"/>
    <w:tmpl w:val="07548C3C"/>
    <w:lvl w:ilvl="0">
      <w:start w:val="1"/>
      <w:numFmt w:val="lowerLetter"/>
      <w:lvlText w:val="(%1)"/>
      <w:lvlJc w:val="left"/>
      <w:pPr>
        <w:tabs>
          <w:tab w:val="num" w:pos="360"/>
        </w:tabs>
        <w:ind w:left="360" w:hanging="360"/>
      </w:pPr>
      <w:rPr>
        <w:rFonts w:cs="Times New Roman"/>
      </w:rPr>
    </w:lvl>
  </w:abstractNum>
  <w:abstractNum w:abstractNumId="7" w15:restartNumberingAfterBreak="0">
    <w:nsid w:val="0EA57212"/>
    <w:multiLevelType w:val="singleLevel"/>
    <w:tmpl w:val="07548C3C"/>
    <w:lvl w:ilvl="0">
      <w:start w:val="1"/>
      <w:numFmt w:val="lowerLetter"/>
      <w:lvlText w:val="(%1)"/>
      <w:lvlJc w:val="left"/>
      <w:pPr>
        <w:tabs>
          <w:tab w:val="num" w:pos="360"/>
        </w:tabs>
        <w:ind w:left="360" w:hanging="360"/>
      </w:pPr>
    </w:lvl>
  </w:abstractNum>
  <w:abstractNum w:abstractNumId="8" w15:restartNumberingAfterBreak="0">
    <w:nsid w:val="126A1F98"/>
    <w:multiLevelType w:val="singleLevel"/>
    <w:tmpl w:val="07548C3C"/>
    <w:lvl w:ilvl="0">
      <w:start w:val="1"/>
      <w:numFmt w:val="lowerLetter"/>
      <w:lvlText w:val="(%1)"/>
      <w:lvlJc w:val="left"/>
      <w:pPr>
        <w:ind w:left="720" w:hanging="360"/>
      </w:pPr>
      <w:rPr>
        <w:rFonts w:hint="default"/>
      </w:rPr>
    </w:lvl>
  </w:abstractNum>
  <w:abstractNum w:abstractNumId="9" w15:restartNumberingAfterBreak="0">
    <w:nsid w:val="127C4578"/>
    <w:multiLevelType w:val="hybridMultilevel"/>
    <w:tmpl w:val="83E695BC"/>
    <w:lvl w:ilvl="0" w:tplc="00D68760">
      <w:start w:val="1"/>
      <w:numFmt w:val="lowerRoman"/>
      <w:lvlText w:val="(%1)"/>
      <w:lvlJc w:val="left"/>
      <w:pPr>
        <w:ind w:left="1740" w:hanging="360"/>
      </w:pPr>
      <w:rPr>
        <w:rFonts w:hint="default"/>
      </w:rPr>
    </w:lvl>
    <w:lvl w:ilvl="1" w:tplc="0C090019" w:tentative="1">
      <w:start w:val="1"/>
      <w:numFmt w:val="lowerLetter"/>
      <w:lvlText w:val="%2."/>
      <w:lvlJc w:val="left"/>
      <w:pPr>
        <w:ind w:left="2460" w:hanging="360"/>
      </w:pPr>
    </w:lvl>
    <w:lvl w:ilvl="2" w:tplc="0C09001B" w:tentative="1">
      <w:start w:val="1"/>
      <w:numFmt w:val="lowerRoman"/>
      <w:lvlText w:val="%3."/>
      <w:lvlJc w:val="right"/>
      <w:pPr>
        <w:ind w:left="3180" w:hanging="180"/>
      </w:pPr>
    </w:lvl>
    <w:lvl w:ilvl="3" w:tplc="0C09000F" w:tentative="1">
      <w:start w:val="1"/>
      <w:numFmt w:val="decimal"/>
      <w:lvlText w:val="%4."/>
      <w:lvlJc w:val="left"/>
      <w:pPr>
        <w:ind w:left="3900" w:hanging="360"/>
      </w:pPr>
    </w:lvl>
    <w:lvl w:ilvl="4" w:tplc="0C090019" w:tentative="1">
      <w:start w:val="1"/>
      <w:numFmt w:val="lowerLetter"/>
      <w:lvlText w:val="%5."/>
      <w:lvlJc w:val="left"/>
      <w:pPr>
        <w:ind w:left="4620" w:hanging="360"/>
      </w:pPr>
    </w:lvl>
    <w:lvl w:ilvl="5" w:tplc="0C09001B" w:tentative="1">
      <w:start w:val="1"/>
      <w:numFmt w:val="lowerRoman"/>
      <w:lvlText w:val="%6."/>
      <w:lvlJc w:val="right"/>
      <w:pPr>
        <w:ind w:left="5340" w:hanging="180"/>
      </w:pPr>
    </w:lvl>
    <w:lvl w:ilvl="6" w:tplc="0C09000F" w:tentative="1">
      <w:start w:val="1"/>
      <w:numFmt w:val="decimal"/>
      <w:lvlText w:val="%7."/>
      <w:lvlJc w:val="left"/>
      <w:pPr>
        <w:ind w:left="6060" w:hanging="360"/>
      </w:pPr>
    </w:lvl>
    <w:lvl w:ilvl="7" w:tplc="0C090019" w:tentative="1">
      <w:start w:val="1"/>
      <w:numFmt w:val="lowerLetter"/>
      <w:lvlText w:val="%8."/>
      <w:lvlJc w:val="left"/>
      <w:pPr>
        <w:ind w:left="6780" w:hanging="360"/>
      </w:pPr>
    </w:lvl>
    <w:lvl w:ilvl="8" w:tplc="0C09001B" w:tentative="1">
      <w:start w:val="1"/>
      <w:numFmt w:val="lowerRoman"/>
      <w:lvlText w:val="%9."/>
      <w:lvlJc w:val="right"/>
      <w:pPr>
        <w:ind w:left="7500" w:hanging="180"/>
      </w:pPr>
    </w:lvl>
  </w:abstractNum>
  <w:abstractNum w:abstractNumId="10" w15:restartNumberingAfterBreak="0">
    <w:nsid w:val="16BF6271"/>
    <w:multiLevelType w:val="hybridMultilevel"/>
    <w:tmpl w:val="9A4246B6"/>
    <w:lvl w:ilvl="0" w:tplc="0C09000F">
      <w:start w:val="1"/>
      <w:numFmt w:val="decimal"/>
      <w:lvlText w:val="%1."/>
      <w:lvlJc w:val="left"/>
      <w:pPr>
        <w:ind w:left="2520" w:hanging="360"/>
      </w:pPr>
    </w:lvl>
    <w:lvl w:ilvl="1" w:tplc="0C090019" w:tentative="1">
      <w:start w:val="1"/>
      <w:numFmt w:val="lowerLetter"/>
      <w:lvlText w:val="%2."/>
      <w:lvlJc w:val="left"/>
      <w:pPr>
        <w:ind w:left="3240" w:hanging="360"/>
      </w:pPr>
    </w:lvl>
    <w:lvl w:ilvl="2" w:tplc="0C09001B" w:tentative="1">
      <w:start w:val="1"/>
      <w:numFmt w:val="lowerRoman"/>
      <w:lvlText w:val="%3."/>
      <w:lvlJc w:val="right"/>
      <w:pPr>
        <w:ind w:left="3960" w:hanging="180"/>
      </w:pPr>
    </w:lvl>
    <w:lvl w:ilvl="3" w:tplc="0C09000F" w:tentative="1">
      <w:start w:val="1"/>
      <w:numFmt w:val="decimal"/>
      <w:lvlText w:val="%4."/>
      <w:lvlJc w:val="left"/>
      <w:pPr>
        <w:ind w:left="4680" w:hanging="360"/>
      </w:pPr>
    </w:lvl>
    <w:lvl w:ilvl="4" w:tplc="0C090019" w:tentative="1">
      <w:start w:val="1"/>
      <w:numFmt w:val="lowerLetter"/>
      <w:lvlText w:val="%5."/>
      <w:lvlJc w:val="left"/>
      <w:pPr>
        <w:ind w:left="5400" w:hanging="360"/>
      </w:pPr>
    </w:lvl>
    <w:lvl w:ilvl="5" w:tplc="0C09001B" w:tentative="1">
      <w:start w:val="1"/>
      <w:numFmt w:val="lowerRoman"/>
      <w:lvlText w:val="%6."/>
      <w:lvlJc w:val="right"/>
      <w:pPr>
        <w:ind w:left="6120" w:hanging="180"/>
      </w:pPr>
    </w:lvl>
    <w:lvl w:ilvl="6" w:tplc="0C09000F" w:tentative="1">
      <w:start w:val="1"/>
      <w:numFmt w:val="decimal"/>
      <w:lvlText w:val="%7."/>
      <w:lvlJc w:val="left"/>
      <w:pPr>
        <w:ind w:left="6840" w:hanging="360"/>
      </w:pPr>
    </w:lvl>
    <w:lvl w:ilvl="7" w:tplc="0C090019" w:tentative="1">
      <w:start w:val="1"/>
      <w:numFmt w:val="lowerLetter"/>
      <w:lvlText w:val="%8."/>
      <w:lvlJc w:val="left"/>
      <w:pPr>
        <w:ind w:left="7560" w:hanging="360"/>
      </w:pPr>
    </w:lvl>
    <w:lvl w:ilvl="8" w:tplc="0C09001B" w:tentative="1">
      <w:start w:val="1"/>
      <w:numFmt w:val="lowerRoman"/>
      <w:lvlText w:val="%9."/>
      <w:lvlJc w:val="right"/>
      <w:pPr>
        <w:ind w:left="8280" w:hanging="180"/>
      </w:pPr>
    </w:lvl>
  </w:abstractNum>
  <w:abstractNum w:abstractNumId="11" w15:restartNumberingAfterBreak="0">
    <w:nsid w:val="1A9A3862"/>
    <w:multiLevelType w:val="hybridMultilevel"/>
    <w:tmpl w:val="DEF6091C"/>
    <w:lvl w:ilvl="0" w:tplc="0C090001">
      <w:start w:val="1"/>
      <w:numFmt w:val="bullet"/>
      <w:lvlText w:val=""/>
      <w:lvlJc w:val="left"/>
      <w:pPr>
        <w:ind w:left="1210" w:hanging="360"/>
      </w:pPr>
      <w:rPr>
        <w:rFonts w:ascii="Symbol" w:hAnsi="Symbol" w:hint="default"/>
      </w:rPr>
    </w:lvl>
    <w:lvl w:ilvl="1" w:tplc="0C090003" w:tentative="1">
      <w:start w:val="1"/>
      <w:numFmt w:val="bullet"/>
      <w:lvlText w:val="o"/>
      <w:lvlJc w:val="left"/>
      <w:pPr>
        <w:ind w:left="1930" w:hanging="360"/>
      </w:pPr>
      <w:rPr>
        <w:rFonts w:ascii="Courier New" w:hAnsi="Courier New" w:cs="Courier New" w:hint="default"/>
      </w:rPr>
    </w:lvl>
    <w:lvl w:ilvl="2" w:tplc="0C090005" w:tentative="1">
      <w:start w:val="1"/>
      <w:numFmt w:val="bullet"/>
      <w:lvlText w:val=""/>
      <w:lvlJc w:val="left"/>
      <w:pPr>
        <w:ind w:left="2650" w:hanging="360"/>
      </w:pPr>
      <w:rPr>
        <w:rFonts w:ascii="Wingdings" w:hAnsi="Wingdings" w:hint="default"/>
      </w:rPr>
    </w:lvl>
    <w:lvl w:ilvl="3" w:tplc="0C090001" w:tentative="1">
      <w:start w:val="1"/>
      <w:numFmt w:val="bullet"/>
      <w:lvlText w:val=""/>
      <w:lvlJc w:val="left"/>
      <w:pPr>
        <w:ind w:left="3370" w:hanging="360"/>
      </w:pPr>
      <w:rPr>
        <w:rFonts w:ascii="Symbol" w:hAnsi="Symbol" w:hint="default"/>
      </w:rPr>
    </w:lvl>
    <w:lvl w:ilvl="4" w:tplc="0C090003" w:tentative="1">
      <w:start w:val="1"/>
      <w:numFmt w:val="bullet"/>
      <w:lvlText w:val="o"/>
      <w:lvlJc w:val="left"/>
      <w:pPr>
        <w:ind w:left="4090" w:hanging="360"/>
      </w:pPr>
      <w:rPr>
        <w:rFonts w:ascii="Courier New" w:hAnsi="Courier New" w:cs="Courier New" w:hint="default"/>
      </w:rPr>
    </w:lvl>
    <w:lvl w:ilvl="5" w:tplc="0C090005" w:tentative="1">
      <w:start w:val="1"/>
      <w:numFmt w:val="bullet"/>
      <w:lvlText w:val=""/>
      <w:lvlJc w:val="left"/>
      <w:pPr>
        <w:ind w:left="4810" w:hanging="360"/>
      </w:pPr>
      <w:rPr>
        <w:rFonts w:ascii="Wingdings" w:hAnsi="Wingdings" w:hint="default"/>
      </w:rPr>
    </w:lvl>
    <w:lvl w:ilvl="6" w:tplc="0C090001" w:tentative="1">
      <w:start w:val="1"/>
      <w:numFmt w:val="bullet"/>
      <w:lvlText w:val=""/>
      <w:lvlJc w:val="left"/>
      <w:pPr>
        <w:ind w:left="5530" w:hanging="360"/>
      </w:pPr>
      <w:rPr>
        <w:rFonts w:ascii="Symbol" w:hAnsi="Symbol" w:hint="default"/>
      </w:rPr>
    </w:lvl>
    <w:lvl w:ilvl="7" w:tplc="0C090003" w:tentative="1">
      <w:start w:val="1"/>
      <w:numFmt w:val="bullet"/>
      <w:lvlText w:val="o"/>
      <w:lvlJc w:val="left"/>
      <w:pPr>
        <w:ind w:left="6250" w:hanging="360"/>
      </w:pPr>
      <w:rPr>
        <w:rFonts w:ascii="Courier New" w:hAnsi="Courier New" w:cs="Courier New" w:hint="default"/>
      </w:rPr>
    </w:lvl>
    <w:lvl w:ilvl="8" w:tplc="0C090005" w:tentative="1">
      <w:start w:val="1"/>
      <w:numFmt w:val="bullet"/>
      <w:lvlText w:val=""/>
      <w:lvlJc w:val="left"/>
      <w:pPr>
        <w:ind w:left="6970" w:hanging="360"/>
      </w:pPr>
      <w:rPr>
        <w:rFonts w:ascii="Wingdings" w:hAnsi="Wingdings" w:hint="default"/>
      </w:rPr>
    </w:lvl>
  </w:abstractNum>
  <w:abstractNum w:abstractNumId="12" w15:restartNumberingAfterBreak="0">
    <w:nsid w:val="1B03710E"/>
    <w:multiLevelType w:val="multilevel"/>
    <w:tmpl w:val="6F7076BC"/>
    <w:styleLink w:val="OPCBodyList"/>
    <w:lvl w:ilvl="0">
      <w:start w:val="1"/>
      <w:numFmt w:val="decimal"/>
      <w:pStyle w:val="BodyNum"/>
      <w:lvlText w:val="%1"/>
      <w:lvlJc w:val="left"/>
      <w:pPr>
        <w:tabs>
          <w:tab w:val="num" w:pos="720"/>
        </w:tabs>
        <w:ind w:left="0" w:firstLine="0"/>
      </w:pPr>
      <w:rPr>
        <w:rFonts w:hint="default"/>
      </w:rPr>
    </w:lvl>
    <w:lvl w:ilvl="1">
      <w:start w:val="1"/>
      <w:numFmt w:val="lowerLetter"/>
      <w:pStyle w:val="BodyPara"/>
      <w:lvlText w:val="(%2)"/>
      <w:lvlJc w:val="left"/>
      <w:pPr>
        <w:tabs>
          <w:tab w:val="num" w:pos="1440"/>
        </w:tabs>
        <w:ind w:left="1440" w:hanging="720"/>
      </w:pPr>
      <w:rPr>
        <w:rFonts w:hint="default"/>
      </w:rPr>
    </w:lvl>
    <w:lvl w:ilvl="2">
      <w:start w:val="1"/>
      <w:numFmt w:val="bullet"/>
      <w:pStyle w:val="BodyParaBullet"/>
      <w:lvlText w:val=""/>
      <w:lvlJc w:val="left"/>
      <w:pPr>
        <w:tabs>
          <w:tab w:val="num" w:pos="1440"/>
        </w:tabs>
        <w:ind w:left="1440" w:hanging="720"/>
      </w:pPr>
      <w:rPr>
        <w:rFonts w:ascii="Symbol" w:hAnsi="Symbol" w:hint="default"/>
      </w:rPr>
    </w:lvl>
    <w:lvl w:ilvl="3">
      <w:start w:val="1"/>
      <w:numFmt w:val="lowerRoman"/>
      <w:pStyle w:val="BodySubPara"/>
      <w:lvlText w:val="(%4)"/>
      <w:lvlJc w:val="left"/>
      <w:pPr>
        <w:tabs>
          <w:tab w:val="num" w:pos="2160"/>
        </w:tabs>
        <w:ind w:left="2160" w:hanging="72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1B106536"/>
    <w:multiLevelType w:val="singleLevel"/>
    <w:tmpl w:val="07548C3C"/>
    <w:lvl w:ilvl="0">
      <w:start w:val="1"/>
      <w:numFmt w:val="lowerLetter"/>
      <w:lvlText w:val="(%1)"/>
      <w:lvlJc w:val="left"/>
      <w:pPr>
        <w:tabs>
          <w:tab w:val="num" w:pos="360"/>
        </w:tabs>
        <w:ind w:left="360" w:hanging="360"/>
      </w:pPr>
      <w:rPr>
        <w:rFonts w:cs="Times New Roman"/>
      </w:rPr>
    </w:lvl>
  </w:abstractNum>
  <w:abstractNum w:abstractNumId="14" w15:restartNumberingAfterBreak="0">
    <w:nsid w:val="1D1B556F"/>
    <w:multiLevelType w:val="multilevel"/>
    <w:tmpl w:val="0C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5" w15:restartNumberingAfterBreak="0">
    <w:nsid w:val="2381422C"/>
    <w:multiLevelType w:val="hybridMultilevel"/>
    <w:tmpl w:val="83141E74"/>
    <w:lvl w:ilvl="0" w:tplc="A5E4904E">
      <w:start w:val="2"/>
      <w:numFmt w:val="decimal"/>
      <w:lvlText w:val="(%1)"/>
      <w:lvlJc w:val="left"/>
      <w:pPr>
        <w:ind w:hanging="360"/>
      </w:pPr>
      <w:rPr>
        <w:rFonts w:ascii="Times New Roman" w:eastAsia="Times New Roman" w:hAnsi="Times New Roman" w:hint="default"/>
        <w:spacing w:val="-1"/>
        <w:sz w:val="21"/>
        <w:szCs w:val="21"/>
      </w:rPr>
    </w:lvl>
    <w:lvl w:ilvl="1" w:tplc="85B63564">
      <w:start w:val="1"/>
      <w:numFmt w:val="lowerLetter"/>
      <w:lvlText w:val="(%2)"/>
      <w:lvlJc w:val="left"/>
      <w:pPr>
        <w:ind w:hanging="344"/>
      </w:pPr>
      <w:rPr>
        <w:rFonts w:ascii="Times New Roman" w:eastAsia="Times New Roman" w:hAnsi="Times New Roman" w:hint="default"/>
        <w:spacing w:val="-1"/>
        <w:sz w:val="21"/>
        <w:szCs w:val="21"/>
      </w:rPr>
    </w:lvl>
    <w:lvl w:ilvl="2" w:tplc="A112A236">
      <w:start w:val="1"/>
      <w:numFmt w:val="bullet"/>
      <w:lvlText w:val="•"/>
      <w:lvlJc w:val="left"/>
      <w:rPr>
        <w:rFonts w:hint="default"/>
      </w:rPr>
    </w:lvl>
    <w:lvl w:ilvl="3" w:tplc="60261A82">
      <w:start w:val="1"/>
      <w:numFmt w:val="bullet"/>
      <w:lvlText w:val="•"/>
      <w:lvlJc w:val="left"/>
      <w:rPr>
        <w:rFonts w:hint="default"/>
      </w:rPr>
    </w:lvl>
    <w:lvl w:ilvl="4" w:tplc="4148F2D4">
      <w:start w:val="1"/>
      <w:numFmt w:val="bullet"/>
      <w:lvlText w:val="•"/>
      <w:lvlJc w:val="left"/>
      <w:rPr>
        <w:rFonts w:hint="default"/>
      </w:rPr>
    </w:lvl>
    <w:lvl w:ilvl="5" w:tplc="5606B04A">
      <w:start w:val="1"/>
      <w:numFmt w:val="bullet"/>
      <w:lvlText w:val="•"/>
      <w:lvlJc w:val="left"/>
      <w:rPr>
        <w:rFonts w:hint="default"/>
      </w:rPr>
    </w:lvl>
    <w:lvl w:ilvl="6" w:tplc="B7442548">
      <w:start w:val="1"/>
      <w:numFmt w:val="bullet"/>
      <w:lvlText w:val="•"/>
      <w:lvlJc w:val="left"/>
      <w:rPr>
        <w:rFonts w:hint="default"/>
      </w:rPr>
    </w:lvl>
    <w:lvl w:ilvl="7" w:tplc="B97658A6">
      <w:start w:val="1"/>
      <w:numFmt w:val="bullet"/>
      <w:lvlText w:val="•"/>
      <w:lvlJc w:val="left"/>
      <w:rPr>
        <w:rFonts w:hint="default"/>
      </w:rPr>
    </w:lvl>
    <w:lvl w:ilvl="8" w:tplc="2F54EFDC">
      <w:start w:val="1"/>
      <w:numFmt w:val="bullet"/>
      <w:lvlText w:val="•"/>
      <w:lvlJc w:val="left"/>
      <w:rPr>
        <w:rFonts w:hint="default"/>
      </w:rPr>
    </w:lvl>
  </w:abstractNum>
  <w:abstractNum w:abstractNumId="16" w15:restartNumberingAfterBreak="0">
    <w:nsid w:val="249525C7"/>
    <w:multiLevelType w:val="hybridMultilevel"/>
    <w:tmpl w:val="143A6E88"/>
    <w:lvl w:ilvl="0" w:tplc="0C090001">
      <w:start w:val="1"/>
      <w:numFmt w:val="bullet"/>
      <w:lvlText w:val=""/>
      <w:lvlJc w:val="left"/>
      <w:pPr>
        <w:ind w:left="2770" w:hanging="360"/>
      </w:pPr>
      <w:rPr>
        <w:rFonts w:ascii="Symbol" w:hAnsi="Symbol" w:hint="default"/>
      </w:rPr>
    </w:lvl>
    <w:lvl w:ilvl="1" w:tplc="0C090003" w:tentative="1">
      <w:start w:val="1"/>
      <w:numFmt w:val="bullet"/>
      <w:lvlText w:val="o"/>
      <w:lvlJc w:val="left"/>
      <w:pPr>
        <w:ind w:left="3490" w:hanging="360"/>
      </w:pPr>
      <w:rPr>
        <w:rFonts w:ascii="Courier New" w:hAnsi="Courier New" w:cs="Courier New" w:hint="default"/>
      </w:rPr>
    </w:lvl>
    <w:lvl w:ilvl="2" w:tplc="0C090005" w:tentative="1">
      <w:start w:val="1"/>
      <w:numFmt w:val="bullet"/>
      <w:lvlText w:val=""/>
      <w:lvlJc w:val="left"/>
      <w:pPr>
        <w:ind w:left="4210" w:hanging="360"/>
      </w:pPr>
      <w:rPr>
        <w:rFonts w:ascii="Wingdings" w:hAnsi="Wingdings" w:hint="default"/>
      </w:rPr>
    </w:lvl>
    <w:lvl w:ilvl="3" w:tplc="0C090001" w:tentative="1">
      <w:start w:val="1"/>
      <w:numFmt w:val="bullet"/>
      <w:lvlText w:val=""/>
      <w:lvlJc w:val="left"/>
      <w:pPr>
        <w:ind w:left="4930" w:hanging="360"/>
      </w:pPr>
      <w:rPr>
        <w:rFonts w:ascii="Symbol" w:hAnsi="Symbol" w:hint="default"/>
      </w:rPr>
    </w:lvl>
    <w:lvl w:ilvl="4" w:tplc="0C090003" w:tentative="1">
      <w:start w:val="1"/>
      <w:numFmt w:val="bullet"/>
      <w:lvlText w:val="o"/>
      <w:lvlJc w:val="left"/>
      <w:pPr>
        <w:ind w:left="5650" w:hanging="360"/>
      </w:pPr>
      <w:rPr>
        <w:rFonts w:ascii="Courier New" w:hAnsi="Courier New" w:cs="Courier New" w:hint="default"/>
      </w:rPr>
    </w:lvl>
    <w:lvl w:ilvl="5" w:tplc="0C090005" w:tentative="1">
      <w:start w:val="1"/>
      <w:numFmt w:val="bullet"/>
      <w:lvlText w:val=""/>
      <w:lvlJc w:val="left"/>
      <w:pPr>
        <w:ind w:left="6370" w:hanging="360"/>
      </w:pPr>
      <w:rPr>
        <w:rFonts w:ascii="Wingdings" w:hAnsi="Wingdings" w:hint="default"/>
      </w:rPr>
    </w:lvl>
    <w:lvl w:ilvl="6" w:tplc="0C090001" w:tentative="1">
      <w:start w:val="1"/>
      <w:numFmt w:val="bullet"/>
      <w:lvlText w:val=""/>
      <w:lvlJc w:val="left"/>
      <w:pPr>
        <w:ind w:left="7090" w:hanging="360"/>
      </w:pPr>
      <w:rPr>
        <w:rFonts w:ascii="Symbol" w:hAnsi="Symbol" w:hint="default"/>
      </w:rPr>
    </w:lvl>
    <w:lvl w:ilvl="7" w:tplc="0C090003" w:tentative="1">
      <w:start w:val="1"/>
      <w:numFmt w:val="bullet"/>
      <w:lvlText w:val="o"/>
      <w:lvlJc w:val="left"/>
      <w:pPr>
        <w:ind w:left="7810" w:hanging="360"/>
      </w:pPr>
      <w:rPr>
        <w:rFonts w:ascii="Courier New" w:hAnsi="Courier New" w:cs="Courier New" w:hint="default"/>
      </w:rPr>
    </w:lvl>
    <w:lvl w:ilvl="8" w:tplc="0C090005" w:tentative="1">
      <w:start w:val="1"/>
      <w:numFmt w:val="bullet"/>
      <w:lvlText w:val=""/>
      <w:lvlJc w:val="left"/>
      <w:pPr>
        <w:ind w:left="8530" w:hanging="360"/>
      </w:pPr>
      <w:rPr>
        <w:rFonts w:ascii="Wingdings" w:hAnsi="Wingdings" w:hint="default"/>
      </w:rPr>
    </w:lvl>
  </w:abstractNum>
  <w:abstractNum w:abstractNumId="17" w15:restartNumberingAfterBreak="0">
    <w:nsid w:val="282313CB"/>
    <w:multiLevelType w:val="hybridMultilevel"/>
    <w:tmpl w:val="15BA07DA"/>
    <w:lvl w:ilvl="0" w:tplc="73B09C48">
      <w:numFmt w:val="bullet"/>
      <w:lvlText w:val=""/>
      <w:lvlJc w:val="left"/>
      <w:pPr>
        <w:ind w:left="2395" w:hanging="360"/>
      </w:pPr>
      <w:rPr>
        <w:rFonts w:ascii="Symbol" w:eastAsia="Times New Roman" w:hAnsi="Symbol" w:cs="Times New Roman" w:hint="default"/>
      </w:rPr>
    </w:lvl>
    <w:lvl w:ilvl="1" w:tplc="0C090003" w:tentative="1">
      <w:start w:val="1"/>
      <w:numFmt w:val="bullet"/>
      <w:lvlText w:val="o"/>
      <w:lvlJc w:val="left"/>
      <w:pPr>
        <w:ind w:left="3115" w:hanging="360"/>
      </w:pPr>
      <w:rPr>
        <w:rFonts w:ascii="Courier New" w:hAnsi="Courier New" w:cs="Courier New" w:hint="default"/>
      </w:rPr>
    </w:lvl>
    <w:lvl w:ilvl="2" w:tplc="0C090005" w:tentative="1">
      <w:start w:val="1"/>
      <w:numFmt w:val="bullet"/>
      <w:lvlText w:val=""/>
      <w:lvlJc w:val="left"/>
      <w:pPr>
        <w:ind w:left="3835" w:hanging="360"/>
      </w:pPr>
      <w:rPr>
        <w:rFonts w:ascii="Wingdings" w:hAnsi="Wingdings" w:hint="default"/>
      </w:rPr>
    </w:lvl>
    <w:lvl w:ilvl="3" w:tplc="0C090001" w:tentative="1">
      <w:start w:val="1"/>
      <w:numFmt w:val="bullet"/>
      <w:lvlText w:val=""/>
      <w:lvlJc w:val="left"/>
      <w:pPr>
        <w:ind w:left="4555" w:hanging="360"/>
      </w:pPr>
      <w:rPr>
        <w:rFonts w:ascii="Symbol" w:hAnsi="Symbol" w:hint="default"/>
      </w:rPr>
    </w:lvl>
    <w:lvl w:ilvl="4" w:tplc="0C090003" w:tentative="1">
      <w:start w:val="1"/>
      <w:numFmt w:val="bullet"/>
      <w:lvlText w:val="o"/>
      <w:lvlJc w:val="left"/>
      <w:pPr>
        <w:ind w:left="5275" w:hanging="360"/>
      </w:pPr>
      <w:rPr>
        <w:rFonts w:ascii="Courier New" w:hAnsi="Courier New" w:cs="Courier New" w:hint="default"/>
      </w:rPr>
    </w:lvl>
    <w:lvl w:ilvl="5" w:tplc="0C090005" w:tentative="1">
      <w:start w:val="1"/>
      <w:numFmt w:val="bullet"/>
      <w:lvlText w:val=""/>
      <w:lvlJc w:val="left"/>
      <w:pPr>
        <w:ind w:left="5995" w:hanging="360"/>
      </w:pPr>
      <w:rPr>
        <w:rFonts w:ascii="Wingdings" w:hAnsi="Wingdings" w:hint="default"/>
      </w:rPr>
    </w:lvl>
    <w:lvl w:ilvl="6" w:tplc="0C090001" w:tentative="1">
      <w:start w:val="1"/>
      <w:numFmt w:val="bullet"/>
      <w:lvlText w:val=""/>
      <w:lvlJc w:val="left"/>
      <w:pPr>
        <w:ind w:left="6715" w:hanging="360"/>
      </w:pPr>
      <w:rPr>
        <w:rFonts w:ascii="Symbol" w:hAnsi="Symbol" w:hint="default"/>
      </w:rPr>
    </w:lvl>
    <w:lvl w:ilvl="7" w:tplc="0C090003" w:tentative="1">
      <w:start w:val="1"/>
      <w:numFmt w:val="bullet"/>
      <w:lvlText w:val="o"/>
      <w:lvlJc w:val="left"/>
      <w:pPr>
        <w:ind w:left="7435" w:hanging="360"/>
      </w:pPr>
      <w:rPr>
        <w:rFonts w:ascii="Courier New" w:hAnsi="Courier New" w:cs="Courier New" w:hint="default"/>
      </w:rPr>
    </w:lvl>
    <w:lvl w:ilvl="8" w:tplc="0C090005" w:tentative="1">
      <w:start w:val="1"/>
      <w:numFmt w:val="bullet"/>
      <w:lvlText w:val=""/>
      <w:lvlJc w:val="left"/>
      <w:pPr>
        <w:ind w:left="8155" w:hanging="360"/>
      </w:pPr>
      <w:rPr>
        <w:rFonts w:ascii="Wingdings" w:hAnsi="Wingdings" w:hint="default"/>
      </w:rPr>
    </w:lvl>
  </w:abstractNum>
  <w:abstractNum w:abstractNumId="18" w15:restartNumberingAfterBreak="0">
    <w:nsid w:val="299166E7"/>
    <w:multiLevelType w:val="hybridMultilevel"/>
    <w:tmpl w:val="12B6256C"/>
    <w:lvl w:ilvl="0" w:tplc="F168B090">
      <w:start w:val="1"/>
      <w:numFmt w:val="lowerLetter"/>
      <w:lvlText w:val="(%1)"/>
      <w:lvlJc w:val="left"/>
      <w:pPr>
        <w:ind w:left="1636" w:hanging="360"/>
      </w:pPr>
      <w:rPr>
        <w:rFonts w:hint="default"/>
      </w:rPr>
    </w:lvl>
    <w:lvl w:ilvl="1" w:tplc="0C090019" w:tentative="1">
      <w:start w:val="1"/>
      <w:numFmt w:val="lowerLetter"/>
      <w:lvlText w:val="%2."/>
      <w:lvlJc w:val="left"/>
      <w:pPr>
        <w:ind w:left="2356" w:hanging="360"/>
      </w:pPr>
    </w:lvl>
    <w:lvl w:ilvl="2" w:tplc="0C09001B" w:tentative="1">
      <w:start w:val="1"/>
      <w:numFmt w:val="lowerRoman"/>
      <w:lvlText w:val="%3."/>
      <w:lvlJc w:val="right"/>
      <w:pPr>
        <w:ind w:left="3076" w:hanging="180"/>
      </w:pPr>
    </w:lvl>
    <w:lvl w:ilvl="3" w:tplc="0C09000F" w:tentative="1">
      <w:start w:val="1"/>
      <w:numFmt w:val="decimal"/>
      <w:lvlText w:val="%4."/>
      <w:lvlJc w:val="left"/>
      <w:pPr>
        <w:ind w:left="3796" w:hanging="360"/>
      </w:pPr>
    </w:lvl>
    <w:lvl w:ilvl="4" w:tplc="0C090019" w:tentative="1">
      <w:start w:val="1"/>
      <w:numFmt w:val="lowerLetter"/>
      <w:lvlText w:val="%5."/>
      <w:lvlJc w:val="left"/>
      <w:pPr>
        <w:ind w:left="4516" w:hanging="360"/>
      </w:pPr>
    </w:lvl>
    <w:lvl w:ilvl="5" w:tplc="0C09001B" w:tentative="1">
      <w:start w:val="1"/>
      <w:numFmt w:val="lowerRoman"/>
      <w:lvlText w:val="%6."/>
      <w:lvlJc w:val="right"/>
      <w:pPr>
        <w:ind w:left="5236" w:hanging="180"/>
      </w:pPr>
    </w:lvl>
    <w:lvl w:ilvl="6" w:tplc="0C09000F" w:tentative="1">
      <w:start w:val="1"/>
      <w:numFmt w:val="decimal"/>
      <w:lvlText w:val="%7."/>
      <w:lvlJc w:val="left"/>
      <w:pPr>
        <w:ind w:left="5956" w:hanging="360"/>
      </w:pPr>
    </w:lvl>
    <w:lvl w:ilvl="7" w:tplc="0C090019" w:tentative="1">
      <w:start w:val="1"/>
      <w:numFmt w:val="lowerLetter"/>
      <w:lvlText w:val="%8."/>
      <w:lvlJc w:val="left"/>
      <w:pPr>
        <w:ind w:left="6676" w:hanging="360"/>
      </w:pPr>
    </w:lvl>
    <w:lvl w:ilvl="8" w:tplc="0C09001B" w:tentative="1">
      <w:start w:val="1"/>
      <w:numFmt w:val="lowerRoman"/>
      <w:lvlText w:val="%9."/>
      <w:lvlJc w:val="right"/>
      <w:pPr>
        <w:ind w:left="7396" w:hanging="180"/>
      </w:pPr>
    </w:lvl>
  </w:abstractNum>
  <w:abstractNum w:abstractNumId="19" w15:restartNumberingAfterBreak="0">
    <w:nsid w:val="2B83053B"/>
    <w:multiLevelType w:val="multilevel"/>
    <w:tmpl w:val="0C090025"/>
    <w:lvl w:ilvl="0">
      <w:start w:val="1"/>
      <w:numFmt w:val="decimal"/>
      <w:lvlText w:val="%1"/>
      <w:lvlJc w:val="left"/>
      <w:pPr>
        <w:ind w:left="432" w:hanging="432"/>
      </w:pPr>
      <w:rPr>
        <w:b/>
        <w:sz w:val="28"/>
        <w:szCs w:val="28"/>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2CAE4CE2"/>
    <w:multiLevelType w:val="hybridMultilevel"/>
    <w:tmpl w:val="9D7AB952"/>
    <w:lvl w:ilvl="0" w:tplc="0C090001">
      <w:start w:val="1"/>
      <w:numFmt w:val="bullet"/>
      <w:lvlText w:val=""/>
      <w:lvlJc w:val="left"/>
      <w:pPr>
        <w:ind w:left="2770" w:hanging="360"/>
      </w:pPr>
      <w:rPr>
        <w:rFonts w:ascii="Symbol" w:hAnsi="Symbol" w:hint="default"/>
      </w:rPr>
    </w:lvl>
    <w:lvl w:ilvl="1" w:tplc="0C090003" w:tentative="1">
      <w:start w:val="1"/>
      <w:numFmt w:val="bullet"/>
      <w:lvlText w:val="o"/>
      <w:lvlJc w:val="left"/>
      <w:pPr>
        <w:ind w:left="3490" w:hanging="360"/>
      </w:pPr>
      <w:rPr>
        <w:rFonts w:ascii="Courier New" w:hAnsi="Courier New" w:cs="Courier New" w:hint="default"/>
      </w:rPr>
    </w:lvl>
    <w:lvl w:ilvl="2" w:tplc="0C090005" w:tentative="1">
      <w:start w:val="1"/>
      <w:numFmt w:val="bullet"/>
      <w:lvlText w:val=""/>
      <w:lvlJc w:val="left"/>
      <w:pPr>
        <w:ind w:left="4210" w:hanging="360"/>
      </w:pPr>
      <w:rPr>
        <w:rFonts w:ascii="Wingdings" w:hAnsi="Wingdings" w:hint="default"/>
      </w:rPr>
    </w:lvl>
    <w:lvl w:ilvl="3" w:tplc="0C090001" w:tentative="1">
      <w:start w:val="1"/>
      <w:numFmt w:val="bullet"/>
      <w:lvlText w:val=""/>
      <w:lvlJc w:val="left"/>
      <w:pPr>
        <w:ind w:left="4930" w:hanging="360"/>
      </w:pPr>
      <w:rPr>
        <w:rFonts w:ascii="Symbol" w:hAnsi="Symbol" w:hint="default"/>
      </w:rPr>
    </w:lvl>
    <w:lvl w:ilvl="4" w:tplc="0C090003" w:tentative="1">
      <w:start w:val="1"/>
      <w:numFmt w:val="bullet"/>
      <w:lvlText w:val="o"/>
      <w:lvlJc w:val="left"/>
      <w:pPr>
        <w:ind w:left="5650" w:hanging="360"/>
      </w:pPr>
      <w:rPr>
        <w:rFonts w:ascii="Courier New" w:hAnsi="Courier New" w:cs="Courier New" w:hint="default"/>
      </w:rPr>
    </w:lvl>
    <w:lvl w:ilvl="5" w:tplc="0C090005" w:tentative="1">
      <w:start w:val="1"/>
      <w:numFmt w:val="bullet"/>
      <w:lvlText w:val=""/>
      <w:lvlJc w:val="left"/>
      <w:pPr>
        <w:ind w:left="6370" w:hanging="360"/>
      </w:pPr>
      <w:rPr>
        <w:rFonts w:ascii="Wingdings" w:hAnsi="Wingdings" w:hint="default"/>
      </w:rPr>
    </w:lvl>
    <w:lvl w:ilvl="6" w:tplc="0C090001" w:tentative="1">
      <w:start w:val="1"/>
      <w:numFmt w:val="bullet"/>
      <w:lvlText w:val=""/>
      <w:lvlJc w:val="left"/>
      <w:pPr>
        <w:ind w:left="7090" w:hanging="360"/>
      </w:pPr>
      <w:rPr>
        <w:rFonts w:ascii="Symbol" w:hAnsi="Symbol" w:hint="default"/>
      </w:rPr>
    </w:lvl>
    <w:lvl w:ilvl="7" w:tplc="0C090003" w:tentative="1">
      <w:start w:val="1"/>
      <w:numFmt w:val="bullet"/>
      <w:lvlText w:val="o"/>
      <w:lvlJc w:val="left"/>
      <w:pPr>
        <w:ind w:left="7810" w:hanging="360"/>
      </w:pPr>
      <w:rPr>
        <w:rFonts w:ascii="Courier New" w:hAnsi="Courier New" w:cs="Courier New" w:hint="default"/>
      </w:rPr>
    </w:lvl>
    <w:lvl w:ilvl="8" w:tplc="0C090005" w:tentative="1">
      <w:start w:val="1"/>
      <w:numFmt w:val="bullet"/>
      <w:lvlText w:val=""/>
      <w:lvlJc w:val="left"/>
      <w:pPr>
        <w:ind w:left="8530" w:hanging="360"/>
      </w:pPr>
      <w:rPr>
        <w:rFonts w:ascii="Wingdings" w:hAnsi="Wingdings" w:hint="default"/>
      </w:rPr>
    </w:lvl>
  </w:abstractNum>
  <w:abstractNum w:abstractNumId="21" w15:restartNumberingAfterBreak="0">
    <w:nsid w:val="2D5024F4"/>
    <w:multiLevelType w:val="hybridMultilevel"/>
    <w:tmpl w:val="BDCA997A"/>
    <w:lvl w:ilvl="0" w:tplc="7B668D96">
      <w:start w:val="1"/>
      <w:numFmt w:val="decimal"/>
      <w:lvlText w:val="%1"/>
      <w:lvlJc w:val="left"/>
      <w:pPr>
        <w:ind w:hanging="960"/>
      </w:pPr>
      <w:rPr>
        <w:rFonts w:ascii="Times New Roman" w:eastAsia="Times New Roman" w:hAnsi="Times New Roman" w:hint="default"/>
        <w:i/>
        <w:sz w:val="21"/>
        <w:szCs w:val="21"/>
      </w:rPr>
    </w:lvl>
    <w:lvl w:ilvl="1" w:tplc="1548A8B8">
      <w:start w:val="1"/>
      <w:numFmt w:val="bullet"/>
      <w:lvlText w:val="•"/>
      <w:lvlJc w:val="left"/>
      <w:rPr>
        <w:rFonts w:hint="default"/>
      </w:rPr>
    </w:lvl>
    <w:lvl w:ilvl="2" w:tplc="0EA4EB24">
      <w:start w:val="1"/>
      <w:numFmt w:val="bullet"/>
      <w:lvlText w:val="•"/>
      <w:lvlJc w:val="left"/>
      <w:rPr>
        <w:rFonts w:hint="default"/>
      </w:rPr>
    </w:lvl>
    <w:lvl w:ilvl="3" w:tplc="4A588378">
      <w:start w:val="1"/>
      <w:numFmt w:val="bullet"/>
      <w:lvlText w:val="•"/>
      <w:lvlJc w:val="left"/>
      <w:rPr>
        <w:rFonts w:hint="default"/>
      </w:rPr>
    </w:lvl>
    <w:lvl w:ilvl="4" w:tplc="390611FE">
      <w:start w:val="1"/>
      <w:numFmt w:val="bullet"/>
      <w:lvlText w:val="•"/>
      <w:lvlJc w:val="left"/>
      <w:rPr>
        <w:rFonts w:hint="default"/>
      </w:rPr>
    </w:lvl>
    <w:lvl w:ilvl="5" w:tplc="BA106F62">
      <w:start w:val="1"/>
      <w:numFmt w:val="bullet"/>
      <w:lvlText w:val="•"/>
      <w:lvlJc w:val="left"/>
      <w:rPr>
        <w:rFonts w:hint="default"/>
      </w:rPr>
    </w:lvl>
    <w:lvl w:ilvl="6" w:tplc="957C20B2">
      <w:start w:val="1"/>
      <w:numFmt w:val="bullet"/>
      <w:lvlText w:val="•"/>
      <w:lvlJc w:val="left"/>
      <w:rPr>
        <w:rFonts w:hint="default"/>
      </w:rPr>
    </w:lvl>
    <w:lvl w:ilvl="7" w:tplc="8D26741E">
      <w:start w:val="1"/>
      <w:numFmt w:val="bullet"/>
      <w:lvlText w:val="•"/>
      <w:lvlJc w:val="left"/>
      <w:rPr>
        <w:rFonts w:hint="default"/>
      </w:rPr>
    </w:lvl>
    <w:lvl w:ilvl="8" w:tplc="3A4A79B0">
      <w:start w:val="1"/>
      <w:numFmt w:val="bullet"/>
      <w:lvlText w:val="•"/>
      <w:lvlJc w:val="left"/>
      <w:rPr>
        <w:rFonts w:hint="default"/>
      </w:rPr>
    </w:lvl>
  </w:abstractNum>
  <w:abstractNum w:abstractNumId="22" w15:restartNumberingAfterBreak="0">
    <w:nsid w:val="2F852FFB"/>
    <w:multiLevelType w:val="hybridMultilevel"/>
    <w:tmpl w:val="D3A4BE7C"/>
    <w:lvl w:ilvl="0" w:tplc="07548C3C">
      <w:start w:val="1"/>
      <w:numFmt w:val="lowerLetter"/>
      <w:lvlText w:val="(%1)"/>
      <w:lvlJc w:val="left"/>
      <w:pPr>
        <w:ind w:left="1145" w:hanging="360"/>
      </w:pPr>
      <w:rPr>
        <w:rFonts w:hint="default"/>
      </w:rPr>
    </w:lvl>
    <w:lvl w:ilvl="1" w:tplc="0C090003" w:tentative="1">
      <w:start w:val="1"/>
      <w:numFmt w:val="bullet"/>
      <w:lvlText w:val="o"/>
      <w:lvlJc w:val="left"/>
      <w:pPr>
        <w:ind w:left="1865" w:hanging="360"/>
      </w:pPr>
      <w:rPr>
        <w:rFonts w:ascii="Courier New" w:hAnsi="Courier New" w:cs="Courier New" w:hint="default"/>
      </w:rPr>
    </w:lvl>
    <w:lvl w:ilvl="2" w:tplc="0C090005" w:tentative="1">
      <w:start w:val="1"/>
      <w:numFmt w:val="bullet"/>
      <w:lvlText w:val=""/>
      <w:lvlJc w:val="left"/>
      <w:pPr>
        <w:ind w:left="2585" w:hanging="360"/>
      </w:pPr>
      <w:rPr>
        <w:rFonts w:ascii="Wingdings" w:hAnsi="Wingdings" w:hint="default"/>
      </w:rPr>
    </w:lvl>
    <w:lvl w:ilvl="3" w:tplc="0C090001" w:tentative="1">
      <w:start w:val="1"/>
      <w:numFmt w:val="bullet"/>
      <w:lvlText w:val=""/>
      <w:lvlJc w:val="left"/>
      <w:pPr>
        <w:ind w:left="3305" w:hanging="360"/>
      </w:pPr>
      <w:rPr>
        <w:rFonts w:ascii="Symbol" w:hAnsi="Symbol" w:hint="default"/>
      </w:rPr>
    </w:lvl>
    <w:lvl w:ilvl="4" w:tplc="0C090003" w:tentative="1">
      <w:start w:val="1"/>
      <w:numFmt w:val="bullet"/>
      <w:lvlText w:val="o"/>
      <w:lvlJc w:val="left"/>
      <w:pPr>
        <w:ind w:left="4025" w:hanging="360"/>
      </w:pPr>
      <w:rPr>
        <w:rFonts w:ascii="Courier New" w:hAnsi="Courier New" w:cs="Courier New" w:hint="default"/>
      </w:rPr>
    </w:lvl>
    <w:lvl w:ilvl="5" w:tplc="0C090005" w:tentative="1">
      <w:start w:val="1"/>
      <w:numFmt w:val="bullet"/>
      <w:lvlText w:val=""/>
      <w:lvlJc w:val="left"/>
      <w:pPr>
        <w:ind w:left="4745" w:hanging="360"/>
      </w:pPr>
      <w:rPr>
        <w:rFonts w:ascii="Wingdings" w:hAnsi="Wingdings" w:hint="default"/>
      </w:rPr>
    </w:lvl>
    <w:lvl w:ilvl="6" w:tplc="0C090001" w:tentative="1">
      <w:start w:val="1"/>
      <w:numFmt w:val="bullet"/>
      <w:lvlText w:val=""/>
      <w:lvlJc w:val="left"/>
      <w:pPr>
        <w:ind w:left="5465" w:hanging="360"/>
      </w:pPr>
      <w:rPr>
        <w:rFonts w:ascii="Symbol" w:hAnsi="Symbol" w:hint="default"/>
      </w:rPr>
    </w:lvl>
    <w:lvl w:ilvl="7" w:tplc="0C090003" w:tentative="1">
      <w:start w:val="1"/>
      <w:numFmt w:val="bullet"/>
      <w:lvlText w:val="o"/>
      <w:lvlJc w:val="left"/>
      <w:pPr>
        <w:ind w:left="6185" w:hanging="360"/>
      </w:pPr>
      <w:rPr>
        <w:rFonts w:ascii="Courier New" w:hAnsi="Courier New" w:cs="Courier New" w:hint="default"/>
      </w:rPr>
    </w:lvl>
    <w:lvl w:ilvl="8" w:tplc="0C090005" w:tentative="1">
      <w:start w:val="1"/>
      <w:numFmt w:val="bullet"/>
      <w:lvlText w:val=""/>
      <w:lvlJc w:val="left"/>
      <w:pPr>
        <w:ind w:left="6905" w:hanging="360"/>
      </w:pPr>
      <w:rPr>
        <w:rFonts w:ascii="Wingdings" w:hAnsi="Wingdings" w:hint="default"/>
      </w:rPr>
    </w:lvl>
  </w:abstractNum>
  <w:abstractNum w:abstractNumId="23" w15:restartNumberingAfterBreak="0">
    <w:nsid w:val="332D7BF6"/>
    <w:multiLevelType w:val="singleLevel"/>
    <w:tmpl w:val="9AB6D58A"/>
    <w:lvl w:ilvl="0">
      <w:start w:val="1"/>
      <w:numFmt w:val="lowerLetter"/>
      <w:lvlText w:val="(%1)"/>
      <w:lvlJc w:val="left"/>
      <w:pPr>
        <w:ind w:left="720" w:hanging="360"/>
      </w:pPr>
      <w:rPr>
        <w:rFonts w:ascii="Times New Roman" w:eastAsia="Times New Roman" w:hAnsi="Times New Roman" w:cs="Times New Roman"/>
      </w:rPr>
    </w:lvl>
  </w:abstractNum>
  <w:abstractNum w:abstractNumId="24" w15:restartNumberingAfterBreak="0">
    <w:nsid w:val="35065B79"/>
    <w:multiLevelType w:val="hybridMultilevel"/>
    <w:tmpl w:val="F89E7C9C"/>
    <w:lvl w:ilvl="0" w:tplc="B400065E">
      <w:start w:val="1"/>
      <w:numFmt w:val="lowerLetter"/>
      <w:lvlText w:val="(%1)"/>
      <w:lvlJc w:val="left"/>
      <w:pPr>
        <w:ind w:left="1440" w:hanging="360"/>
      </w:pPr>
      <w:rPr>
        <w:rFonts w:hint="default"/>
      </w:r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25" w15:restartNumberingAfterBreak="0">
    <w:nsid w:val="3B200AAA"/>
    <w:multiLevelType w:val="hybridMultilevel"/>
    <w:tmpl w:val="BDB68018"/>
    <w:lvl w:ilvl="0" w:tplc="8B64E8DE">
      <w:start w:val="1"/>
      <w:numFmt w:val="decimal"/>
      <w:lvlText w:val="%1."/>
      <w:lvlJc w:val="left"/>
      <w:pPr>
        <w:ind w:hanging="360"/>
      </w:pPr>
      <w:rPr>
        <w:rFonts w:ascii="Times New Roman" w:eastAsia="Times New Roman" w:hAnsi="Times New Roman" w:hint="default"/>
        <w:sz w:val="21"/>
        <w:szCs w:val="21"/>
      </w:rPr>
    </w:lvl>
    <w:lvl w:ilvl="1" w:tplc="3D6A9CF2">
      <w:start w:val="1"/>
      <w:numFmt w:val="lowerLetter"/>
      <w:lvlText w:val="(%2)"/>
      <w:lvlJc w:val="left"/>
      <w:pPr>
        <w:ind w:hanging="360"/>
      </w:pPr>
      <w:rPr>
        <w:rFonts w:ascii="Times New Roman" w:eastAsia="Times New Roman" w:hAnsi="Times New Roman" w:hint="default"/>
        <w:spacing w:val="-1"/>
        <w:sz w:val="21"/>
        <w:szCs w:val="21"/>
      </w:rPr>
    </w:lvl>
    <w:lvl w:ilvl="2" w:tplc="8C24D38E">
      <w:start w:val="1"/>
      <w:numFmt w:val="lowerRoman"/>
      <w:lvlText w:val="(%3)"/>
      <w:lvlJc w:val="left"/>
      <w:pPr>
        <w:ind w:hanging="360"/>
      </w:pPr>
      <w:rPr>
        <w:rFonts w:ascii="Times New Roman" w:eastAsia="Times New Roman" w:hAnsi="Times New Roman" w:hint="default"/>
        <w:spacing w:val="-1"/>
        <w:sz w:val="21"/>
        <w:szCs w:val="21"/>
      </w:rPr>
    </w:lvl>
    <w:lvl w:ilvl="3" w:tplc="93D85724">
      <w:start w:val="1"/>
      <w:numFmt w:val="bullet"/>
      <w:lvlText w:val="•"/>
      <w:lvlJc w:val="left"/>
      <w:rPr>
        <w:rFonts w:hint="default"/>
      </w:rPr>
    </w:lvl>
    <w:lvl w:ilvl="4" w:tplc="80547718">
      <w:start w:val="1"/>
      <w:numFmt w:val="bullet"/>
      <w:lvlText w:val="•"/>
      <w:lvlJc w:val="left"/>
      <w:rPr>
        <w:rFonts w:hint="default"/>
      </w:rPr>
    </w:lvl>
    <w:lvl w:ilvl="5" w:tplc="4BDA5176">
      <w:start w:val="1"/>
      <w:numFmt w:val="bullet"/>
      <w:lvlText w:val="•"/>
      <w:lvlJc w:val="left"/>
      <w:rPr>
        <w:rFonts w:hint="default"/>
      </w:rPr>
    </w:lvl>
    <w:lvl w:ilvl="6" w:tplc="8CFE767E">
      <w:start w:val="1"/>
      <w:numFmt w:val="bullet"/>
      <w:lvlText w:val="•"/>
      <w:lvlJc w:val="left"/>
      <w:rPr>
        <w:rFonts w:hint="default"/>
      </w:rPr>
    </w:lvl>
    <w:lvl w:ilvl="7" w:tplc="3ED4A21C">
      <w:start w:val="1"/>
      <w:numFmt w:val="bullet"/>
      <w:lvlText w:val="•"/>
      <w:lvlJc w:val="left"/>
      <w:rPr>
        <w:rFonts w:hint="default"/>
      </w:rPr>
    </w:lvl>
    <w:lvl w:ilvl="8" w:tplc="ADC62004">
      <w:start w:val="1"/>
      <w:numFmt w:val="bullet"/>
      <w:lvlText w:val="•"/>
      <w:lvlJc w:val="left"/>
      <w:rPr>
        <w:rFonts w:hint="default"/>
      </w:rPr>
    </w:lvl>
  </w:abstractNum>
  <w:abstractNum w:abstractNumId="26" w15:restartNumberingAfterBreak="0">
    <w:nsid w:val="3BD81AE2"/>
    <w:multiLevelType w:val="multilevel"/>
    <w:tmpl w:val="0C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7" w15:restartNumberingAfterBreak="0">
    <w:nsid w:val="3DE707E3"/>
    <w:multiLevelType w:val="singleLevel"/>
    <w:tmpl w:val="07548C3C"/>
    <w:lvl w:ilvl="0">
      <w:start w:val="1"/>
      <w:numFmt w:val="lowerLetter"/>
      <w:lvlText w:val="(%1)"/>
      <w:lvlJc w:val="left"/>
      <w:pPr>
        <w:tabs>
          <w:tab w:val="num" w:pos="360"/>
        </w:tabs>
        <w:ind w:left="360" w:hanging="360"/>
      </w:pPr>
      <w:rPr>
        <w:rFonts w:cs="Times New Roman"/>
      </w:rPr>
    </w:lvl>
  </w:abstractNum>
  <w:abstractNum w:abstractNumId="28" w15:restartNumberingAfterBreak="0">
    <w:nsid w:val="40096D55"/>
    <w:multiLevelType w:val="hybridMultilevel"/>
    <w:tmpl w:val="A84843D6"/>
    <w:lvl w:ilvl="0" w:tplc="C5E0A89A">
      <w:start w:val="1"/>
      <w:numFmt w:val="lowerRoman"/>
      <w:lvlText w:val="(%1)"/>
      <w:lvlJc w:val="left"/>
      <w:pPr>
        <w:ind w:left="2520" w:hanging="360"/>
      </w:pPr>
      <w:rPr>
        <w:rFonts w:ascii="Times New Roman" w:hAnsi="Times New Roman" w:cs="Times New Roman" w:hint="default"/>
        <w:sz w:val="24"/>
        <w:szCs w:val="24"/>
      </w:rPr>
    </w:lvl>
    <w:lvl w:ilvl="1" w:tplc="0C090019" w:tentative="1">
      <w:start w:val="1"/>
      <w:numFmt w:val="lowerLetter"/>
      <w:lvlText w:val="%2."/>
      <w:lvlJc w:val="left"/>
      <w:pPr>
        <w:ind w:left="3240" w:hanging="360"/>
      </w:pPr>
    </w:lvl>
    <w:lvl w:ilvl="2" w:tplc="0C09001B" w:tentative="1">
      <w:start w:val="1"/>
      <w:numFmt w:val="lowerRoman"/>
      <w:lvlText w:val="%3."/>
      <w:lvlJc w:val="right"/>
      <w:pPr>
        <w:ind w:left="3960" w:hanging="180"/>
      </w:pPr>
    </w:lvl>
    <w:lvl w:ilvl="3" w:tplc="0C09000F" w:tentative="1">
      <w:start w:val="1"/>
      <w:numFmt w:val="decimal"/>
      <w:lvlText w:val="%4."/>
      <w:lvlJc w:val="left"/>
      <w:pPr>
        <w:ind w:left="4680" w:hanging="360"/>
      </w:pPr>
    </w:lvl>
    <w:lvl w:ilvl="4" w:tplc="0C090019" w:tentative="1">
      <w:start w:val="1"/>
      <w:numFmt w:val="lowerLetter"/>
      <w:lvlText w:val="%5."/>
      <w:lvlJc w:val="left"/>
      <w:pPr>
        <w:ind w:left="5400" w:hanging="360"/>
      </w:pPr>
    </w:lvl>
    <w:lvl w:ilvl="5" w:tplc="0C09001B" w:tentative="1">
      <w:start w:val="1"/>
      <w:numFmt w:val="lowerRoman"/>
      <w:lvlText w:val="%6."/>
      <w:lvlJc w:val="right"/>
      <w:pPr>
        <w:ind w:left="6120" w:hanging="180"/>
      </w:pPr>
    </w:lvl>
    <w:lvl w:ilvl="6" w:tplc="0C09000F" w:tentative="1">
      <w:start w:val="1"/>
      <w:numFmt w:val="decimal"/>
      <w:lvlText w:val="%7."/>
      <w:lvlJc w:val="left"/>
      <w:pPr>
        <w:ind w:left="6840" w:hanging="360"/>
      </w:pPr>
    </w:lvl>
    <w:lvl w:ilvl="7" w:tplc="0C090019" w:tentative="1">
      <w:start w:val="1"/>
      <w:numFmt w:val="lowerLetter"/>
      <w:lvlText w:val="%8."/>
      <w:lvlJc w:val="left"/>
      <w:pPr>
        <w:ind w:left="7560" w:hanging="360"/>
      </w:pPr>
    </w:lvl>
    <w:lvl w:ilvl="8" w:tplc="0C09001B" w:tentative="1">
      <w:start w:val="1"/>
      <w:numFmt w:val="lowerRoman"/>
      <w:lvlText w:val="%9."/>
      <w:lvlJc w:val="right"/>
      <w:pPr>
        <w:ind w:left="8280" w:hanging="180"/>
      </w:pPr>
    </w:lvl>
  </w:abstractNum>
  <w:abstractNum w:abstractNumId="29" w15:restartNumberingAfterBreak="0">
    <w:nsid w:val="40B93AB2"/>
    <w:multiLevelType w:val="hybridMultilevel"/>
    <w:tmpl w:val="09264C12"/>
    <w:lvl w:ilvl="0" w:tplc="A13E352C">
      <w:start w:val="1"/>
      <w:numFmt w:val="lowerLetter"/>
      <w:lvlText w:val="(%1)"/>
      <w:lvlJc w:val="left"/>
      <w:pPr>
        <w:ind w:left="1636" w:hanging="360"/>
      </w:pPr>
      <w:rPr>
        <w:rFonts w:ascii="Times New Roman" w:eastAsia="Times New Roman" w:hAnsi="Times New Roman" w:cs="Times New Roman"/>
      </w:rPr>
    </w:lvl>
    <w:lvl w:ilvl="1" w:tplc="0C090019">
      <w:start w:val="1"/>
      <w:numFmt w:val="lowerLetter"/>
      <w:lvlText w:val="%2."/>
      <w:lvlJc w:val="left"/>
      <w:pPr>
        <w:ind w:left="2356" w:hanging="360"/>
      </w:pPr>
    </w:lvl>
    <w:lvl w:ilvl="2" w:tplc="0C09001B" w:tentative="1">
      <w:start w:val="1"/>
      <w:numFmt w:val="lowerRoman"/>
      <w:lvlText w:val="%3."/>
      <w:lvlJc w:val="right"/>
      <w:pPr>
        <w:ind w:left="3076" w:hanging="180"/>
      </w:pPr>
    </w:lvl>
    <w:lvl w:ilvl="3" w:tplc="0C09000F" w:tentative="1">
      <w:start w:val="1"/>
      <w:numFmt w:val="decimal"/>
      <w:lvlText w:val="%4."/>
      <w:lvlJc w:val="left"/>
      <w:pPr>
        <w:ind w:left="3796" w:hanging="360"/>
      </w:pPr>
    </w:lvl>
    <w:lvl w:ilvl="4" w:tplc="0C090019" w:tentative="1">
      <w:start w:val="1"/>
      <w:numFmt w:val="lowerLetter"/>
      <w:lvlText w:val="%5."/>
      <w:lvlJc w:val="left"/>
      <w:pPr>
        <w:ind w:left="4516" w:hanging="360"/>
      </w:pPr>
    </w:lvl>
    <w:lvl w:ilvl="5" w:tplc="0C09001B" w:tentative="1">
      <w:start w:val="1"/>
      <w:numFmt w:val="lowerRoman"/>
      <w:lvlText w:val="%6."/>
      <w:lvlJc w:val="right"/>
      <w:pPr>
        <w:ind w:left="5236" w:hanging="180"/>
      </w:pPr>
    </w:lvl>
    <w:lvl w:ilvl="6" w:tplc="0C09000F" w:tentative="1">
      <w:start w:val="1"/>
      <w:numFmt w:val="decimal"/>
      <w:lvlText w:val="%7."/>
      <w:lvlJc w:val="left"/>
      <w:pPr>
        <w:ind w:left="5956" w:hanging="360"/>
      </w:pPr>
    </w:lvl>
    <w:lvl w:ilvl="7" w:tplc="0C090019" w:tentative="1">
      <w:start w:val="1"/>
      <w:numFmt w:val="lowerLetter"/>
      <w:lvlText w:val="%8."/>
      <w:lvlJc w:val="left"/>
      <w:pPr>
        <w:ind w:left="6676" w:hanging="360"/>
      </w:pPr>
    </w:lvl>
    <w:lvl w:ilvl="8" w:tplc="0C09001B" w:tentative="1">
      <w:start w:val="1"/>
      <w:numFmt w:val="lowerRoman"/>
      <w:lvlText w:val="%9."/>
      <w:lvlJc w:val="right"/>
      <w:pPr>
        <w:ind w:left="7396" w:hanging="180"/>
      </w:pPr>
    </w:lvl>
  </w:abstractNum>
  <w:abstractNum w:abstractNumId="30" w15:restartNumberingAfterBreak="0">
    <w:nsid w:val="42282DAE"/>
    <w:multiLevelType w:val="hybridMultilevel"/>
    <w:tmpl w:val="4F46C8D6"/>
    <w:lvl w:ilvl="0" w:tplc="612A13DC">
      <w:start w:val="1"/>
      <w:numFmt w:val="decimal"/>
      <w:lvlText w:val="%1."/>
      <w:lvlJc w:val="left"/>
      <w:pPr>
        <w:ind w:hanging="356"/>
        <w:jc w:val="right"/>
      </w:pPr>
      <w:rPr>
        <w:rFonts w:ascii="Times New Roman" w:eastAsia="Times New Roman" w:hAnsi="Times New Roman" w:hint="default"/>
        <w:sz w:val="21"/>
        <w:szCs w:val="21"/>
      </w:rPr>
    </w:lvl>
    <w:lvl w:ilvl="1" w:tplc="61ECFE1C">
      <w:start w:val="1"/>
      <w:numFmt w:val="lowerLetter"/>
      <w:lvlText w:val="(%2)"/>
      <w:lvlJc w:val="left"/>
      <w:pPr>
        <w:ind w:hanging="360"/>
      </w:pPr>
      <w:rPr>
        <w:rFonts w:ascii="Times New Roman" w:eastAsia="Times New Roman" w:hAnsi="Times New Roman" w:hint="default"/>
        <w:spacing w:val="-1"/>
        <w:sz w:val="21"/>
        <w:szCs w:val="21"/>
      </w:rPr>
    </w:lvl>
    <w:lvl w:ilvl="2" w:tplc="0DFA6B12">
      <w:start w:val="1"/>
      <w:numFmt w:val="bullet"/>
      <w:lvlText w:val="•"/>
      <w:lvlJc w:val="left"/>
      <w:rPr>
        <w:rFonts w:hint="default"/>
      </w:rPr>
    </w:lvl>
    <w:lvl w:ilvl="3" w:tplc="E894F40C">
      <w:start w:val="1"/>
      <w:numFmt w:val="bullet"/>
      <w:lvlText w:val="•"/>
      <w:lvlJc w:val="left"/>
      <w:rPr>
        <w:rFonts w:hint="default"/>
      </w:rPr>
    </w:lvl>
    <w:lvl w:ilvl="4" w:tplc="0B90D278">
      <w:start w:val="1"/>
      <w:numFmt w:val="bullet"/>
      <w:lvlText w:val="•"/>
      <w:lvlJc w:val="left"/>
      <w:rPr>
        <w:rFonts w:hint="default"/>
      </w:rPr>
    </w:lvl>
    <w:lvl w:ilvl="5" w:tplc="CC8CC8E2">
      <w:start w:val="1"/>
      <w:numFmt w:val="bullet"/>
      <w:lvlText w:val="•"/>
      <w:lvlJc w:val="left"/>
      <w:rPr>
        <w:rFonts w:hint="default"/>
      </w:rPr>
    </w:lvl>
    <w:lvl w:ilvl="6" w:tplc="25A8FAB4">
      <w:start w:val="1"/>
      <w:numFmt w:val="bullet"/>
      <w:lvlText w:val="•"/>
      <w:lvlJc w:val="left"/>
      <w:rPr>
        <w:rFonts w:hint="default"/>
      </w:rPr>
    </w:lvl>
    <w:lvl w:ilvl="7" w:tplc="92204E7E">
      <w:start w:val="1"/>
      <w:numFmt w:val="bullet"/>
      <w:lvlText w:val="•"/>
      <w:lvlJc w:val="left"/>
      <w:rPr>
        <w:rFonts w:hint="default"/>
      </w:rPr>
    </w:lvl>
    <w:lvl w:ilvl="8" w:tplc="C4EAB864">
      <w:start w:val="1"/>
      <w:numFmt w:val="bullet"/>
      <w:lvlText w:val="•"/>
      <w:lvlJc w:val="left"/>
      <w:rPr>
        <w:rFonts w:hint="default"/>
      </w:rPr>
    </w:lvl>
  </w:abstractNum>
  <w:abstractNum w:abstractNumId="31" w15:restartNumberingAfterBreak="0">
    <w:nsid w:val="48B8012C"/>
    <w:multiLevelType w:val="hybridMultilevel"/>
    <w:tmpl w:val="70D899E6"/>
    <w:lvl w:ilvl="0" w:tplc="B91A9D72">
      <w:start w:val="1"/>
      <w:numFmt w:val="lowerLetter"/>
      <w:lvlText w:val="(%1)"/>
      <w:lvlJc w:val="left"/>
      <w:pPr>
        <w:ind w:left="1920" w:hanging="360"/>
      </w:pPr>
      <w:rPr>
        <w:rFonts w:hint="default"/>
        <w:b w:val="0"/>
      </w:rPr>
    </w:lvl>
    <w:lvl w:ilvl="1" w:tplc="0C090019" w:tentative="1">
      <w:start w:val="1"/>
      <w:numFmt w:val="lowerLetter"/>
      <w:lvlText w:val="%2."/>
      <w:lvlJc w:val="left"/>
      <w:pPr>
        <w:ind w:left="2640" w:hanging="360"/>
      </w:pPr>
    </w:lvl>
    <w:lvl w:ilvl="2" w:tplc="0C09001B" w:tentative="1">
      <w:start w:val="1"/>
      <w:numFmt w:val="lowerRoman"/>
      <w:lvlText w:val="%3."/>
      <w:lvlJc w:val="right"/>
      <w:pPr>
        <w:ind w:left="3360" w:hanging="180"/>
      </w:pPr>
    </w:lvl>
    <w:lvl w:ilvl="3" w:tplc="0C09000F" w:tentative="1">
      <w:start w:val="1"/>
      <w:numFmt w:val="decimal"/>
      <w:lvlText w:val="%4."/>
      <w:lvlJc w:val="left"/>
      <w:pPr>
        <w:ind w:left="4080" w:hanging="360"/>
      </w:pPr>
    </w:lvl>
    <w:lvl w:ilvl="4" w:tplc="0C090019" w:tentative="1">
      <w:start w:val="1"/>
      <w:numFmt w:val="lowerLetter"/>
      <w:lvlText w:val="%5."/>
      <w:lvlJc w:val="left"/>
      <w:pPr>
        <w:ind w:left="4800" w:hanging="360"/>
      </w:pPr>
    </w:lvl>
    <w:lvl w:ilvl="5" w:tplc="0C09001B" w:tentative="1">
      <w:start w:val="1"/>
      <w:numFmt w:val="lowerRoman"/>
      <w:lvlText w:val="%6."/>
      <w:lvlJc w:val="right"/>
      <w:pPr>
        <w:ind w:left="5520" w:hanging="180"/>
      </w:pPr>
    </w:lvl>
    <w:lvl w:ilvl="6" w:tplc="0C09000F" w:tentative="1">
      <w:start w:val="1"/>
      <w:numFmt w:val="decimal"/>
      <w:lvlText w:val="%7."/>
      <w:lvlJc w:val="left"/>
      <w:pPr>
        <w:ind w:left="6240" w:hanging="360"/>
      </w:pPr>
    </w:lvl>
    <w:lvl w:ilvl="7" w:tplc="0C090019" w:tentative="1">
      <w:start w:val="1"/>
      <w:numFmt w:val="lowerLetter"/>
      <w:lvlText w:val="%8."/>
      <w:lvlJc w:val="left"/>
      <w:pPr>
        <w:ind w:left="6960" w:hanging="360"/>
      </w:pPr>
    </w:lvl>
    <w:lvl w:ilvl="8" w:tplc="0C09001B" w:tentative="1">
      <w:start w:val="1"/>
      <w:numFmt w:val="lowerRoman"/>
      <w:lvlText w:val="%9."/>
      <w:lvlJc w:val="right"/>
      <w:pPr>
        <w:ind w:left="7680" w:hanging="180"/>
      </w:pPr>
    </w:lvl>
  </w:abstractNum>
  <w:abstractNum w:abstractNumId="32" w15:restartNumberingAfterBreak="0">
    <w:nsid w:val="4B040FAA"/>
    <w:multiLevelType w:val="hybridMultilevel"/>
    <w:tmpl w:val="824401F0"/>
    <w:lvl w:ilvl="0" w:tplc="07548C3C">
      <w:start w:val="1"/>
      <w:numFmt w:val="lowerLetter"/>
      <w:lvlText w:val="(%1)"/>
      <w:lvlJc w:val="left"/>
      <w:pPr>
        <w:ind w:left="2120" w:hanging="360"/>
      </w:pPr>
    </w:lvl>
    <w:lvl w:ilvl="1" w:tplc="0C090019" w:tentative="1">
      <w:start w:val="1"/>
      <w:numFmt w:val="lowerLetter"/>
      <w:lvlText w:val="%2."/>
      <w:lvlJc w:val="left"/>
      <w:pPr>
        <w:ind w:left="2840" w:hanging="360"/>
      </w:pPr>
    </w:lvl>
    <w:lvl w:ilvl="2" w:tplc="0C09001B" w:tentative="1">
      <w:start w:val="1"/>
      <w:numFmt w:val="lowerRoman"/>
      <w:lvlText w:val="%3."/>
      <w:lvlJc w:val="right"/>
      <w:pPr>
        <w:ind w:left="3560" w:hanging="180"/>
      </w:pPr>
    </w:lvl>
    <w:lvl w:ilvl="3" w:tplc="0C09000F" w:tentative="1">
      <w:start w:val="1"/>
      <w:numFmt w:val="decimal"/>
      <w:lvlText w:val="%4."/>
      <w:lvlJc w:val="left"/>
      <w:pPr>
        <w:ind w:left="4280" w:hanging="360"/>
      </w:pPr>
    </w:lvl>
    <w:lvl w:ilvl="4" w:tplc="0C090019" w:tentative="1">
      <w:start w:val="1"/>
      <w:numFmt w:val="lowerLetter"/>
      <w:lvlText w:val="%5."/>
      <w:lvlJc w:val="left"/>
      <w:pPr>
        <w:ind w:left="5000" w:hanging="360"/>
      </w:pPr>
    </w:lvl>
    <w:lvl w:ilvl="5" w:tplc="0C09001B" w:tentative="1">
      <w:start w:val="1"/>
      <w:numFmt w:val="lowerRoman"/>
      <w:lvlText w:val="%6."/>
      <w:lvlJc w:val="right"/>
      <w:pPr>
        <w:ind w:left="5720" w:hanging="180"/>
      </w:pPr>
    </w:lvl>
    <w:lvl w:ilvl="6" w:tplc="0C09000F" w:tentative="1">
      <w:start w:val="1"/>
      <w:numFmt w:val="decimal"/>
      <w:lvlText w:val="%7."/>
      <w:lvlJc w:val="left"/>
      <w:pPr>
        <w:ind w:left="6440" w:hanging="360"/>
      </w:pPr>
    </w:lvl>
    <w:lvl w:ilvl="7" w:tplc="0C090019" w:tentative="1">
      <w:start w:val="1"/>
      <w:numFmt w:val="lowerLetter"/>
      <w:lvlText w:val="%8."/>
      <w:lvlJc w:val="left"/>
      <w:pPr>
        <w:ind w:left="7160" w:hanging="360"/>
      </w:pPr>
    </w:lvl>
    <w:lvl w:ilvl="8" w:tplc="0C09001B" w:tentative="1">
      <w:start w:val="1"/>
      <w:numFmt w:val="lowerRoman"/>
      <w:lvlText w:val="%9."/>
      <w:lvlJc w:val="right"/>
      <w:pPr>
        <w:ind w:left="7880" w:hanging="180"/>
      </w:pPr>
    </w:lvl>
  </w:abstractNum>
  <w:abstractNum w:abstractNumId="33" w15:restartNumberingAfterBreak="0">
    <w:nsid w:val="4F356A07"/>
    <w:multiLevelType w:val="hybridMultilevel"/>
    <w:tmpl w:val="A1FA61F4"/>
    <w:lvl w:ilvl="0" w:tplc="779C0304">
      <w:start w:val="1"/>
      <w:numFmt w:val="bullet"/>
      <w:lvlText w:val=""/>
      <w:lvlJc w:val="left"/>
      <w:pPr>
        <w:ind w:left="1684" w:hanging="360"/>
      </w:pPr>
      <w:rPr>
        <w:rFonts w:ascii="Symbol" w:hAnsi="Symbol" w:hint="default"/>
      </w:rPr>
    </w:lvl>
    <w:lvl w:ilvl="1" w:tplc="0C090019">
      <w:start w:val="1"/>
      <w:numFmt w:val="bullet"/>
      <w:lvlText w:val="o"/>
      <w:lvlJc w:val="left"/>
      <w:pPr>
        <w:ind w:left="2404" w:hanging="360"/>
      </w:pPr>
      <w:rPr>
        <w:rFonts w:ascii="Courier New" w:hAnsi="Courier New" w:cs="Courier New" w:hint="default"/>
      </w:rPr>
    </w:lvl>
    <w:lvl w:ilvl="2" w:tplc="0C09001B" w:tentative="1">
      <w:start w:val="1"/>
      <w:numFmt w:val="bullet"/>
      <w:lvlText w:val=""/>
      <w:lvlJc w:val="left"/>
      <w:pPr>
        <w:ind w:left="3124" w:hanging="360"/>
      </w:pPr>
      <w:rPr>
        <w:rFonts w:ascii="Wingdings" w:hAnsi="Wingdings" w:hint="default"/>
      </w:rPr>
    </w:lvl>
    <w:lvl w:ilvl="3" w:tplc="0C09000F" w:tentative="1">
      <w:start w:val="1"/>
      <w:numFmt w:val="bullet"/>
      <w:lvlText w:val=""/>
      <w:lvlJc w:val="left"/>
      <w:pPr>
        <w:ind w:left="3844" w:hanging="360"/>
      </w:pPr>
      <w:rPr>
        <w:rFonts w:ascii="Symbol" w:hAnsi="Symbol" w:hint="default"/>
      </w:rPr>
    </w:lvl>
    <w:lvl w:ilvl="4" w:tplc="0C090019" w:tentative="1">
      <w:start w:val="1"/>
      <w:numFmt w:val="bullet"/>
      <w:lvlText w:val="o"/>
      <w:lvlJc w:val="left"/>
      <w:pPr>
        <w:ind w:left="4564" w:hanging="360"/>
      </w:pPr>
      <w:rPr>
        <w:rFonts w:ascii="Courier New" w:hAnsi="Courier New" w:cs="Courier New" w:hint="default"/>
      </w:rPr>
    </w:lvl>
    <w:lvl w:ilvl="5" w:tplc="0C09001B" w:tentative="1">
      <w:start w:val="1"/>
      <w:numFmt w:val="bullet"/>
      <w:lvlText w:val=""/>
      <w:lvlJc w:val="left"/>
      <w:pPr>
        <w:ind w:left="5284" w:hanging="360"/>
      </w:pPr>
      <w:rPr>
        <w:rFonts w:ascii="Wingdings" w:hAnsi="Wingdings" w:hint="default"/>
      </w:rPr>
    </w:lvl>
    <w:lvl w:ilvl="6" w:tplc="0C09000F" w:tentative="1">
      <w:start w:val="1"/>
      <w:numFmt w:val="bullet"/>
      <w:lvlText w:val=""/>
      <w:lvlJc w:val="left"/>
      <w:pPr>
        <w:ind w:left="6004" w:hanging="360"/>
      </w:pPr>
      <w:rPr>
        <w:rFonts w:ascii="Symbol" w:hAnsi="Symbol" w:hint="default"/>
      </w:rPr>
    </w:lvl>
    <w:lvl w:ilvl="7" w:tplc="0C090019" w:tentative="1">
      <w:start w:val="1"/>
      <w:numFmt w:val="bullet"/>
      <w:lvlText w:val="o"/>
      <w:lvlJc w:val="left"/>
      <w:pPr>
        <w:ind w:left="6724" w:hanging="360"/>
      </w:pPr>
      <w:rPr>
        <w:rFonts w:ascii="Courier New" w:hAnsi="Courier New" w:cs="Courier New" w:hint="default"/>
      </w:rPr>
    </w:lvl>
    <w:lvl w:ilvl="8" w:tplc="0C09001B" w:tentative="1">
      <w:start w:val="1"/>
      <w:numFmt w:val="bullet"/>
      <w:lvlText w:val=""/>
      <w:lvlJc w:val="left"/>
      <w:pPr>
        <w:ind w:left="7444" w:hanging="360"/>
      </w:pPr>
      <w:rPr>
        <w:rFonts w:ascii="Wingdings" w:hAnsi="Wingdings" w:hint="default"/>
      </w:rPr>
    </w:lvl>
  </w:abstractNum>
  <w:abstractNum w:abstractNumId="34" w15:restartNumberingAfterBreak="0">
    <w:nsid w:val="54AA57D2"/>
    <w:multiLevelType w:val="hybridMultilevel"/>
    <w:tmpl w:val="77461C26"/>
    <w:lvl w:ilvl="0" w:tplc="B7BE7C6A">
      <w:start w:val="3"/>
      <w:numFmt w:val="bullet"/>
      <w:lvlText w:val="-"/>
      <w:lvlJc w:val="left"/>
      <w:pPr>
        <w:ind w:left="720" w:hanging="360"/>
      </w:pPr>
      <w:rPr>
        <w:rFonts w:ascii="Times New Roman" w:eastAsiaTheme="minorHAnsi"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574D5E34"/>
    <w:multiLevelType w:val="singleLevel"/>
    <w:tmpl w:val="07548C3C"/>
    <w:lvl w:ilvl="0">
      <w:start w:val="1"/>
      <w:numFmt w:val="lowerLetter"/>
      <w:lvlText w:val="(%1)"/>
      <w:lvlJc w:val="left"/>
      <w:pPr>
        <w:tabs>
          <w:tab w:val="num" w:pos="360"/>
        </w:tabs>
        <w:ind w:left="360" w:hanging="360"/>
      </w:pPr>
    </w:lvl>
  </w:abstractNum>
  <w:abstractNum w:abstractNumId="36" w15:restartNumberingAfterBreak="0">
    <w:nsid w:val="5BC14560"/>
    <w:multiLevelType w:val="hybridMultilevel"/>
    <w:tmpl w:val="85CC4AB4"/>
    <w:lvl w:ilvl="0" w:tplc="08447B60">
      <w:start w:val="1"/>
      <w:numFmt w:val="lowerLetter"/>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37" w15:restartNumberingAfterBreak="0">
    <w:nsid w:val="5EDC6AA0"/>
    <w:multiLevelType w:val="hybridMultilevel"/>
    <w:tmpl w:val="8DB6FF56"/>
    <w:lvl w:ilvl="0" w:tplc="1826BEFA">
      <w:start w:val="1"/>
      <w:numFmt w:val="decimal"/>
      <w:lvlText w:val="%1."/>
      <w:lvlJc w:val="left"/>
      <w:pPr>
        <w:ind w:hanging="360"/>
      </w:pPr>
      <w:rPr>
        <w:rFonts w:ascii="Times New Roman" w:eastAsia="Times New Roman" w:hAnsi="Times New Roman" w:hint="default"/>
        <w:sz w:val="21"/>
        <w:szCs w:val="21"/>
      </w:rPr>
    </w:lvl>
    <w:lvl w:ilvl="1" w:tplc="124C31D2">
      <w:start w:val="1"/>
      <w:numFmt w:val="lowerLetter"/>
      <w:lvlText w:val="(%2)"/>
      <w:lvlJc w:val="left"/>
      <w:pPr>
        <w:ind w:hanging="360"/>
      </w:pPr>
      <w:rPr>
        <w:rFonts w:ascii="Times New Roman" w:eastAsia="Times New Roman" w:hAnsi="Times New Roman" w:hint="default"/>
        <w:spacing w:val="-1"/>
        <w:sz w:val="21"/>
        <w:szCs w:val="21"/>
      </w:rPr>
    </w:lvl>
    <w:lvl w:ilvl="2" w:tplc="C5C49C9C">
      <w:start w:val="1"/>
      <w:numFmt w:val="bullet"/>
      <w:lvlText w:val="•"/>
      <w:lvlJc w:val="left"/>
      <w:pPr>
        <w:ind w:hanging="360"/>
      </w:pPr>
      <w:rPr>
        <w:rFonts w:ascii="Arial" w:eastAsia="Arial" w:hAnsi="Arial" w:hint="default"/>
        <w:sz w:val="23"/>
        <w:szCs w:val="23"/>
      </w:rPr>
    </w:lvl>
    <w:lvl w:ilvl="3" w:tplc="8410D4BA">
      <w:start w:val="1"/>
      <w:numFmt w:val="bullet"/>
      <w:lvlText w:val="•"/>
      <w:lvlJc w:val="left"/>
      <w:rPr>
        <w:rFonts w:hint="default"/>
      </w:rPr>
    </w:lvl>
    <w:lvl w:ilvl="4" w:tplc="69FE90E8">
      <w:start w:val="1"/>
      <w:numFmt w:val="bullet"/>
      <w:lvlText w:val="•"/>
      <w:lvlJc w:val="left"/>
      <w:rPr>
        <w:rFonts w:hint="default"/>
      </w:rPr>
    </w:lvl>
    <w:lvl w:ilvl="5" w:tplc="7EFCF906">
      <w:start w:val="1"/>
      <w:numFmt w:val="bullet"/>
      <w:lvlText w:val="•"/>
      <w:lvlJc w:val="left"/>
      <w:rPr>
        <w:rFonts w:hint="default"/>
      </w:rPr>
    </w:lvl>
    <w:lvl w:ilvl="6" w:tplc="1CF419F6">
      <w:start w:val="1"/>
      <w:numFmt w:val="bullet"/>
      <w:lvlText w:val="•"/>
      <w:lvlJc w:val="left"/>
      <w:rPr>
        <w:rFonts w:hint="default"/>
      </w:rPr>
    </w:lvl>
    <w:lvl w:ilvl="7" w:tplc="62DE78AE">
      <w:start w:val="1"/>
      <w:numFmt w:val="bullet"/>
      <w:lvlText w:val="•"/>
      <w:lvlJc w:val="left"/>
      <w:rPr>
        <w:rFonts w:hint="default"/>
      </w:rPr>
    </w:lvl>
    <w:lvl w:ilvl="8" w:tplc="151648D8">
      <w:start w:val="1"/>
      <w:numFmt w:val="bullet"/>
      <w:lvlText w:val="•"/>
      <w:lvlJc w:val="left"/>
      <w:rPr>
        <w:rFonts w:hint="default"/>
      </w:rPr>
    </w:lvl>
  </w:abstractNum>
  <w:abstractNum w:abstractNumId="38" w15:restartNumberingAfterBreak="0">
    <w:nsid w:val="5FEB7F20"/>
    <w:multiLevelType w:val="hybridMultilevel"/>
    <w:tmpl w:val="7CA2BA50"/>
    <w:lvl w:ilvl="0" w:tplc="0C090001">
      <w:start w:val="1"/>
      <w:numFmt w:val="bullet"/>
      <w:lvlText w:val=""/>
      <w:lvlJc w:val="left"/>
      <w:pPr>
        <w:ind w:left="2770" w:hanging="360"/>
      </w:pPr>
      <w:rPr>
        <w:rFonts w:ascii="Symbol" w:hAnsi="Symbol" w:hint="default"/>
      </w:rPr>
    </w:lvl>
    <w:lvl w:ilvl="1" w:tplc="0C090003" w:tentative="1">
      <w:start w:val="1"/>
      <w:numFmt w:val="bullet"/>
      <w:lvlText w:val="o"/>
      <w:lvlJc w:val="left"/>
      <w:pPr>
        <w:ind w:left="3490" w:hanging="360"/>
      </w:pPr>
      <w:rPr>
        <w:rFonts w:ascii="Courier New" w:hAnsi="Courier New" w:cs="Courier New" w:hint="default"/>
      </w:rPr>
    </w:lvl>
    <w:lvl w:ilvl="2" w:tplc="0C090005" w:tentative="1">
      <w:start w:val="1"/>
      <w:numFmt w:val="bullet"/>
      <w:lvlText w:val=""/>
      <w:lvlJc w:val="left"/>
      <w:pPr>
        <w:ind w:left="4210" w:hanging="360"/>
      </w:pPr>
      <w:rPr>
        <w:rFonts w:ascii="Wingdings" w:hAnsi="Wingdings" w:hint="default"/>
      </w:rPr>
    </w:lvl>
    <w:lvl w:ilvl="3" w:tplc="0C090001" w:tentative="1">
      <w:start w:val="1"/>
      <w:numFmt w:val="bullet"/>
      <w:lvlText w:val=""/>
      <w:lvlJc w:val="left"/>
      <w:pPr>
        <w:ind w:left="4930" w:hanging="360"/>
      </w:pPr>
      <w:rPr>
        <w:rFonts w:ascii="Symbol" w:hAnsi="Symbol" w:hint="default"/>
      </w:rPr>
    </w:lvl>
    <w:lvl w:ilvl="4" w:tplc="0C090003" w:tentative="1">
      <w:start w:val="1"/>
      <w:numFmt w:val="bullet"/>
      <w:lvlText w:val="o"/>
      <w:lvlJc w:val="left"/>
      <w:pPr>
        <w:ind w:left="5650" w:hanging="360"/>
      </w:pPr>
      <w:rPr>
        <w:rFonts w:ascii="Courier New" w:hAnsi="Courier New" w:cs="Courier New" w:hint="default"/>
      </w:rPr>
    </w:lvl>
    <w:lvl w:ilvl="5" w:tplc="0C090005" w:tentative="1">
      <w:start w:val="1"/>
      <w:numFmt w:val="bullet"/>
      <w:lvlText w:val=""/>
      <w:lvlJc w:val="left"/>
      <w:pPr>
        <w:ind w:left="6370" w:hanging="360"/>
      </w:pPr>
      <w:rPr>
        <w:rFonts w:ascii="Wingdings" w:hAnsi="Wingdings" w:hint="default"/>
      </w:rPr>
    </w:lvl>
    <w:lvl w:ilvl="6" w:tplc="0C090001" w:tentative="1">
      <w:start w:val="1"/>
      <w:numFmt w:val="bullet"/>
      <w:lvlText w:val=""/>
      <w:lvlJc w:val="left"/>
      <w:pPr>
        <w:ind w:left="7090" w:hanging="360"/>
      </w:pPr>
      <w:rPr>
        <w:rFonts w:ascii="Symbol" w:hAnsi="Symbol" w:hint="default"/>
      </w:rPr>
    </w:lvl>
    <w:lvl w:ilvl="7" w:tplc="0C090003" w:tentative="1">
      <w:start w:val="1"/>
      <w:numFmt w:val="bullet"/>
      <w:lvlText w:val="o"/>
      <w:lvlJc w:val="left"/>
      <w:pPr>
        <w:ind w:left="7810" w:hanging="360"/>
      </w:pPr>
      <w:rPr>
        <w:rFonts w:ascii="Courier New" w:hAnsi="Courier New" w:cs="Courier New" w:hint="default"/>
      </w:rPr>
    </w:lvl>
    <w:lvl w:ilvl="8" w:tplc="0C090005" w:tentative="1">
      <w:start w:val="1"/>
      <w:numFmt w:val="bullet"/>
      <w:lvlText w:val=""/>
      <w:lvlJc w:val="left"/>
      <w:pPr>
        <w:ind w:left="8530" w:hanging="360"/>
      </w:pPr>
      <w:rPr>
        <w:rFonts w:ascii="Wingdings" w:hAnsi="Wingdings" w:hint="default"/>
      </w:rPr>
    </w:lvl>
  </w:abstractNum>
  <w:abstractNum w:abstractNumId="39" w15:restartNumberingAfterBreak="0">
    <w:nsid w:val="62400DDB"/>
    <w:multiLevelType w:val="hybridMultilevel"/>
    <w:tmpl w:val="77B613EE"/>
    <w:lvl w:ilvl="0" w:tplc="09741654">
      <w:start w:val="1"/>
      <w:numFmt w:val="decimal"/>
      <w:lvlText w:val="%1."/>
      <w:lvlJc w:val="left"/>
      <w:pPr>
        <w:ind w:hanging="358"/>
        <w:jc w:val="right"/>
      </w:pPr>
      <w:rPr>
        <w:rFonts w:ascii="Times New Roman" w:eastAsia="Times New Roman" w:hAnsi="Times New Roman" w:hint="default"/>
        <w:sz w:val="21"/>
        <w:szCs w:val="21"/>
      </w:rPr>
    </w:lvl>
    <w:lvl w:ilvl="1" w:tplc="105C181C">
      <w:start w:val="1"/>
      <w:numFmt w:val="lowerLetter"/>
      <w:lvlText w:val="(%2)"/>
      <w:lvlJc w:val="left"/>
      <w:pPr>
        <w:ind w:hanging="360"/>
      </w:pPr>
      <w:rPr>
        <w:rFonts w:ascii="Times New Roman" w:eastAsia="Times New Roman" w:hAnsi="Times New Roman" w:hint="default"/>
        <w:spacing w:val="-1"/>
        <w:sz w:val="21"/>
        <w:szCs w:val="21"/>
      </w:rPr>
    </w:lvl>
    <w:lvl w:ilvl="2" w:tplc="3E8E6072">
      <w:start w:val="1"/>
      <w:numFmt w:val="bullet"/>
      <w:lvlText w:val="•"/>
      <w:lvlJc w:val="left"/>
      <w:rPr>
        <w:rFonts w:hint="default"/>
      </w:rPr>
    </w:lvl>
    <w:lvl w:ilvl="3" w:tplc="60B4565E">
      <w:start w:val="1"/>
      <w:numFmt w:val="bullet"/>
      <w:lvlText w:val="•"/>
      <w:lvlJc w:val="left"/>
      <w:rPr>
        <w:rFonts w:hint="default"/>
      </w:rPr>
    </w:lvl>
    <w:lvl w:ilvl="4" w:tplc="EF4E0E98">
      <w:start w:val="1"/>
      <w:numFmt w:val="bullet"/>
      <w:lvlText w:val="•"/>
      <w:lvlJc w:val="left"/>
      <w:rPr>
        <w:rFonts w:hint="default"/>
      </w:rPr>
    </w:lvl>
    <w:lvl w:ilvl="5" w:tplc="3F424BC4">
      <w:start w:val="1"/>
      <w:numFmt w:val="bullet"/>
      <w:lvlText w:val="•"/>
      <w:lvlJc w:val="left"/>
      <w:rPr>
        <w:rFonts w:hint="default"/>
      </w:rPr>
    </w:lvl>
    <w:lvl w:ilvl="6" w:tplc="2850D7CA">
      <w:start w:val="1"/>
      <w:numFmt w:val="bullet"/>
      <w:lvlText w:val="•"/>
      <w:lvlJc w:val="left"/>
      <w:rPr>
        <w:rFonts w:hint="default"/>
      </w:rPr>
    </w:lvl>
    <w:lvl w:ilvl="7" w:tplc="FD5EC534">
      <w:start w:val="1"/>
      <w:numFmt w:val="bullet"/>
      <w:lvlText w:val="•"/>
      <w:lvlJc w:val="left"/>
      <w:rPr>
        <w:rFonts w:hint="default"/>
      </w:rPr>
    </w:lvl>
    <w:lvl w:ilvl="8" w:tplc="047E935E">
      <w:start w:val="1"/>
      <w:numFmt w:val="bullet"/>
      <w:lvlText w:val="•"/>
      <w:lvlJc w:val="left"/>
      <w:rPr>
        <w:rFonts w:hint="default"/>
      </w:rPr>
    </w:lvl>
  </w:abstractNum>
  <w:abstractNum w:abstractNumId="40" w15:restartNumberingAfterBreak="0">
    <w:nsid w:val="65930496"/>
    <w:multiLevelType w:val="hybridMultilevel"/>
    <w:tmpl w:val="5F4449C8"/>
    <w:lvl w:ilvl="0" w:tplc="D07CCBD0">
      <w:start w:val="1"/>
      <w:numFmt w:val="lowerLetter"/>
      <w:lvlText w:val="(%1)"/>
      <w:lvlJc w:val="left"/>
      <w:pPr>
        <w:ind w:left="1500" w:hanging="360"/>
      </w:pPr>
      <w:rPr>
        <w:rFonts w:hint="default"/>
      </w:rPr>
    </w:lvl>
    <w:lvl w:ilvl="1" w:tplc="0C090019" w:tentative="1">
      <w:start w:val="1"/>
      <w:numFmt w:val="lowerLetter"/>
      <w:lvlText w:val="%2."/>
      <w:lvlJc w:val="left"/>
      <w:pPr>
        <w:ind w:left="2220" w:hanging="360"/>
      </w:pPr>
    </w:lvl>
    <w:lvl w:ilvl="2" w:tplc="0C09001B" w:tentative="1">
      <w:start w:val="1"/>
      <w:numFmt w:val="lowerRoman"/>
      <w:lvlText w:val="%3."/>
      <w:lvlJc w:val="right"/>
      <w:pPr>
        <w:ind w:left="2940" w:hanging="180"/>
      </w:pPr>
    </w:lvl>
    <w:lvl w:ilvl="3" w:tplc="0C09000F" w:tentative="1">
      <w:start w:val="1"/>
      <w:numFmt w:val="decimal"/>
      <w:lvlText w:val="%4."/>
      <w:lvlJc w:val="left"/>
      <w:pPr>
        <w:ind w:left="3660" w:hanging="360"/>
      </w:pPr>
    </w:lvl>
    <w:lvl w:ilvl="4" w:tplc="0C090019" w:tentative="1">
      <w:start w:val="1"/>
      <w:numFmt w:val="lowerLetter"/>
      <w:lvlText w:val="%5."/>
      <w:lvlJc w:val="left"/>
      <w:pPr>
        <w:ind w:left="4380" w:hanging="360"/>
      </w:pPr>
    </w:lvl>
    <w:lvl w:ilvl="5" w:tplc="0C09001B" w:tentative="1">
      <w:start w:val="1"/>
      <w:numFmt w:val="lowerRoman"/>
      <w:lvlText w:val="%6."/>
      <w:lvlJc w:val="right"/>
      <w:pPr>
        <w:ind w:left="5100" w:hanging="180"/>
      </w:pPr>
    </w:lvl>
    <w:lvl w:ilvl="6" w:tplc="0C09000F" w:tentative="1">
      <w:start w:val="1"/>
      <w:numFmt w:val="decimal"/>
      <w:lvlText w:val="%7."/>
      <w:lvlJc w:val="left"/>
      <w:pPr>
        <w:ind w:left="5820" w:hanging="360"/>
      </w:pPr>
    </w:lvl>
    <w:lvl w:ilvl="7" w:tplc="0C090019" w:tentative="1">
      <w:start w:val="1"/>
      <w:numFmt w:val="lowerLetter"/>
      <w:lvlText w:val="%8."/>
      <w:lvlJc w:val="left"/>
      <w:pPr>
        <w:ind w:left="6540" w:hanging="360"/>
      </w:pPr>
    </w:lvl>
    <w:lvl w:ilvl="8" w:tplc="0C09001B" w:tentative="1">
      <w:start w:val="1"/>
      <w:numFmt w:val="lowerRoman"/>
      <w:lvlText w:val="%9."/>
      <w:lvlJc w:val="right"/>
      <w:pPr>
        <w:ind w:left="7260" w:hanging="180"/>
      </w:pPr>
    </w:lvl>
  </w:abstractNum>
  <w:abstractNum w:abstractNumId="41" w15:restartNumberingAfterBreak="0">
    <w:nsid w:val="6F9A4281"/>
    <w:multiLevelType w:val="hybridMultilevel"/>
    <w:tmpl w:val="3C607BFC"/>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42" w15:restartNumberingAfterBreak="0">
    <w:nsid w:val="7038744E"/>
    <w:multiLevelType w:val="hybridMultilevel"/>
    <w:tmpl w:val="329E6912"/>
    <w:lvl w:ilvl="0" w:tplc="2DFA18AA">
      <w:start w:val="7"/>
      <w:numFmt w:val="decimal"/>
      <w:lvlText w:val="%1."/>
      <w:lvlJc w:val="left"/>
      <w:pPr>
        <w:ind w:hanging="360"/>
      </w:pPr>
      <w:rPr>
        <w:rFonts w:ascii="Times New Roman" w:eastAsia="Times New Roman" w:hAnsi="Times New Roman" w:hint="default"/>
        <w:sz w:val="21"/>
        <w:szCs w:val="21"/>
      </w:rPr>
    </w:lvl>
    <w:lvl w:ilvl="1" w:tplc="9B604B08">
      <w:start w:val="1"/>
      <w:numFmt w:val="lowerLetter"/>
      <w:lvlText w:val="(%2)"/>
      <w:lvlJc w:val="left"/>
      <w:pPr>
        <w:ind w:hanging="360"/>
      </w:pPr>
      <w:rPr>
        <w:rFonts w:ascii="Times New Roman" w:eastAsia="Times New Roman" w:hAnsi="Times New Roman" w:hint="default"/>
        <w:spacing w:val="-1"/>
        <w:sz w:val="21"/>
        <w:szCs w:val="21"/>
      </w:rPr>
    </w:lvl>
    <w:lvl w:ilvl="2" w:tplc="BEBE24E2">
      <w:start w:val="1"/>
      <w:numFmt w:val="bullet"/>
      <w:lvlText w:val="•"/>
      <w:lvlJc w:val="left"/>
      <w:rPr>
        <w:rFonts w:hint="default"/>
      </w:rPr>
    </w:lvl>
    <w:lvl w:ilvl="3" w:tplc="4152516C">
      <w:start w:val="1"/>
      <w:numFmt w:val="bullet"/>
      <w:lvlText w:val="•"/>
      <w:lvlJc w:val="left"/>
      <w:rPr>
        <w:rFonts w:hint="default"/>
      </w:rPr>
    </w:lvl>
    <w:lvl w:ilvl="4" w:tplc="1D9A25AE">
      <w:start w:val="1"/>
      <w:numFmt w:val="bullet"/>
      <w:lvlText w:val="•"/>
      <w:lvlJc w:val="left"/>
      <w:rPr>
        <w:rFonts w:hint="default"/>
      </w:rPr>
    </w:lvl>
    <w:lvl w:ilvl="5" w:tplc="FE967AE2">
      <w:start w:val="1"/>
      <w:numFmt w:val="bullet"/>
      <w:lvlText w:val="•"/>
      <w:lvlJc w:val="left"/>
      <w:rPr>
        <w:rFonts w:hint="default"/>
      </w:rPr>
    </w:lvl>
    <w:lvl w:ilvl="6" w:tplc="C9125600">
      <w:start w:val="1"/>
      <w:numFmt w:val="bullet"/>
      <w:lvlText w:val="•"/>
      <w:lvlJc w:val="left"/>
      <w:rPr>
        <w:rFonts w:hint="default"/>
      </w:rPr>
    </w:lvl>
    <w:lvl w:ilvl="7" w:tplc="9DDEE004">
      <w:start w:val="1"/>
      <w:numFmt w:val="bullet"/>
      <w:lvlText w:val="•"/>
      <w:lvlJc w:val="left"/>
      <w:rPr>
        <w:rFonts w:hint="default"/>
      </w:rPr>
    </w:lvl>
    <w:lvl w:ilvl="8" w:tplc="BEB842FC">
      <w:start w:val="1"/>
      <w:numFmt w:val="bullet"/>
      <w:lvlText w:val="•"/>
      <w:lvlJc w:val="left"/>
      <w:rPr>
        <w:rFonts w:hint="default"/>
      </w:rPr>
    </w:lvl>
  </w:abstractNum>
  <w:abstractNum w:abstractNumId="43" w15:restartNumberingAfterBreak="0">
    <w:nsid w:val="708F6660"/>
    <w:multiLevelType w:val="hybridMultilevel"/>
    <w:tmpl w:val="7480E7E0"/>
    <w:lvl w:ilvl="0" w:tplc="0C090001">
      <w:start w:val="1"/>
      <w:numFmt w:val="bullet"/>
      <w:lvlText w:val=""/>
      <w:lvlJc w:val="left"/>
      <w:pPr>
        <w:ind w:left="1145" w:hanging="360"/>
      </w:pPr>
      <w:rPr>
        <w:rFonts w:ascii="Symbol" w:hAnsi="Symbol" w:hint="default"/>
      </w:rPr>
    </w:lvl>
    <w:lvl w:ilvl="1" w:tplc="0C090003" w:tentative="1">
      <w:start w:val="1"/>
      <w:numFmt w:val="bullet"/>
      <w:lvlText w:val="o"/>
      <w:lvlJc w:val="left"/>
      <w:pPr>
        <w:ind w:left="1865" w:hanging="360"/>
      </w:pPr>
      <w:rPr>
        <w:rFonts w:ascii="Courier New" w:hAnsi="Courier New" w:cs="Courier New" w:hint="default"/>
      </w:rPr>
    </w:lvl>
    <w:lvl w:ilvl="2" w:tplc="0C090005" w:tentative="1">
      <w:start w:val="1"/>
      <w:numFmt w:val="bullet"/>
      <w:lvlText w:val=""/>
      <w:lvlJc w:val="left"/>
      <w:pPr>
        <w:ind w:left="2585" w:hanging="360"/>
      </w:pPr>
      <w:rPr>
        <w:rFonts w:ascii="Wingdings" w:hAnsi="Wingdings" w:hint="default"/>
      </w:rPr>
    </w:lvl>
    <w:lvl w:ilvl="3" w:tplc="0C090001" w:tentative="1">
      <w:start w:val="1"/>
      <w:numFmt w:val="bullet"/>
      <w:lvlText w:val=""/>
      <w:lvlJc w:val="left"/>
      <w:pPr>
        <w:ind w:left="3305" w:hanging="360"/>
      </w:pPr>
      <w:rPr>
        <w:rFonts w:ascii="Symbol" w:hAnsi="Symbol" w:hint="default"/>
      </w:rPr>
    </w:lvl>
    <w:lvl w:ilvl="4" w:tplc="0C090003" w:tentative="1">
      <w:start w:val="1"/>
      <w:numFmt w:val="bullet"/>
      <w:lvlText w:val="o"/>
      <w:lvlJc w:val="left"/>
      <w:pPr>
        <w:ind w:left="4025" w:hanging="360"/>
      </w:pPr>
      <w:rPr>
        <w:rFonts w:ascii="Courier New" w:hAnsi="Courier New" w:cs="Courier New" w:hint="default"/>
      </w:rPr>
    </w:lvl>
    <w:lvl w:ilvl="5" w:tplc="0C090005" w:tentative="1">
      <w:start w:val="1"/>
      <w:numFmt w:val="bullet"/>
      <w:lvlText w:val=""/>
      <w:lvlJc w:val="left"/>
      <w:pPr>
        <w:ind w:left="4745" w:hanging="360"/>
      </w:pPr>
      <w:rPr>
        <w:rFonts w:ascii="Wingdings" w:hAnsi="Wingdings" w:hint="default"/>
      </w:rPr>
    </w:lvl>
    <w:lvl w:ilvl="6" w:tplc="0C090001" w:tentative="1">
      <w:start w:val="1"/>
      <w:numFmt w:val="bullet"/>
      <w:lvlText w:val=""/>
      <w:lvlJc w:val="left"/>
      <w:pPr>
        <w:ind w:left="5465" w:hanging="360"/>
      </w:pPr>
      <w:rPr>
        <w:rFonts w:ascii="Symbol" w:hAnsi="Symbol" w:hint="default"/>
      </w:rPr>
    </w:lvl>
    <w:lvl w:ilvl="7" w:tplc="0C090003" w:tentative="1">
      <w:start w:val="1"/>
      <w:numFmt w:val="bullet"/>
      <w:lvlText w:val="o"/>
      <w:lvlJc w:val="left"/>
      <w:pPr>
        <w:ind w:left="6185" w:hanging="360"/>
      </w:pPr>
      <w:rPr>
        <w:rFonts w:ascii="Courier New" w:hAnsi="Courier New" w:cs="Courier New" w:hint="default"/>
      </w:rPr>
    </w:lvl>
    <w:lvl w:ilvl="8" w:tplc="0C090005" w:tentative="1">
      <w:start w:val="1"/>
      <w:numFmt w:val="bullet"/>
      <w:lvlText w:val=""/>
      <w:lvlJc w:val="left"/>
      <w:pPr>
        <w:ind w:left="6905" w:hanging="360"/>
      </w:pPr>
      <w:rPr>
        <w:rFonts w:ascii="Wingdings" w:hAnsi="Wingdings" w:hint="default"/>
      </w:rPr>
    </w:lvl>
  </w:abstractNum>
  <w:abstractNum w:abstractNumId="44" w15:restartNumberingAfterBreak="0">
    <w:nsid w:val="769876AA"/>
    <w:multiLevelType w:val="hybridMultilevel"/>
    <w:tmpl w:val="DAC8EAA8"/>
    <w:lvl w:ilvl="0" w:tplc="764E3410">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5" w15:restartNumberingAfterBreak="0">
    <w:nsid w:val="77C935E7"/>
    <w:multiLevelType w:val="singleLevel"/>
    <w:tmpl w:val="07548C3C"/>
    <w:lvl w:ilvl="0">
      <w:start w:val="1"/>
      <w:numFmt w:val="lowerLetter"/>
      <w:lvlText w:val="(%1)"/>
      <w:lvlJc w:val="left"/>
      <w:pPr>
        <w:ind w:left="720" w:hanging="360"/>
      </w:pPr>
      <w:rPr>
        <w:rFonts w:hint="default"/>
      </w:rPr>
    </w:lvl>
  </w:abstractNum>
  <w:abstractNum w:abstractNumId="46" w15:restartNumberingAfterBreak="0">
    <w:nsid w:val="780D5166"/>
    <w:multiLevelType w:val="hybridMultilevel"/>
    <w:tmpl w:val="F2BA905E"/>
    <w:lvl w:ilvl="0" w:tplc="D5CA3F0C">
      <w:start w:val="1"/>
      <w:numFmt w:val="bullet"/>
      <w:lvlText w:val=""/>
      <w:lvlJc w:val="left"/>
      <w:pPr>
        <w:ind w:hanging="296"/>
      </w:pPr>
      <w:rPr>
        <w:rFonts w:ascii="Symbol" w:eastAsia="Symbol" w:hAnsi="Symbol" w:hint="default"/>
        <w:sz w:val="16"/>
        <w:szCs w:val="16"/>
      </w:rPr>
    </w:lvl>
    <w:lvl w:ilvl="1" w:tplc="073A8ADE">
      <w:start w:val="1"/>
      <w:numFmt w:val="bullet"/>
      <w:lvlText w:val="•"/>
      <w:lvlJc w:val="left"/>
      <w:rPr>
        <w:rFonts w:hint="default"/>
      </w:rPr>
    </w:lvl>
    <w:lvl w:ilvl="2" w:tplc="DA8A8782">
      <w:start w:val="1"/>
      <w:numFmt w:val="bullet"/>
      <w:lvlText w:val="•"/>
      <w:lvlJc w:val="left"/>
      <w:rPr>
        <w:rFonts w:hint="default"/>
      </w:rPr>
    </w:lvl>
    <w:lvl w:ilvl="3" w:tplc="2916A728">
      <w:start w:val="1"/>
      <w:numFmt w:val="bullet"/>
      <w:lvlText w:val="•"/>
      <w:lvlJc w:val="left"/>
      <w:rPr>
        <w:rFonts w:hint="default"/>
      </w:rPr>
    </w:lvl>
    <w:lvl w:ilvl="4" w:tplc="59ACB7AE">
      <w:start w:val="1"/>
      <w:numFmt w:val="bullet"/>
      <w:lvlText w:val="•"/>
      <w:lvlJc w:val="left"/>
      <w:rPr>
        <w:rFonts w:hint="default"/>
      </w:rPr>
    </w:lvl>
    <w:lvl w:ilvl="5" w:tplc="2788E4F4">
      <w:start w:val="1"/>
      <w:numFmt w:val="bullet"/>
      <w:lvlText w:val="•"/>
      <w:lvlJc w:val="left"/>
      <w:rPr>
        <w:rFonts w:hint="default"/>
      </w:rPr>
    </w:lvl>
    <w:lvl w:ilvl="6" w:tplc="F698E232">
      <w:start w:val="1"/>
      <w:numFmt w:val="bullet"/>
      <w:lvlText w:val="•"/>
      <w:lvlJc w:val="left"/>
      <w:rPr>
        <w:rFonts w:hint="default"/>
      </w:rPr>
    </w:lvl>
    <w:lvl w:ilvl="7" w:tplc="32288782">
      <w:start w:val="1"/>
      <w:numFmt w:val="bullet"/>
      <w:lvlText w:val="•"/>
      <w:lvlJc w:val="left"/>
      <w:rPr>
        <w:rFonts w:hint="default"/>
      </w:rPr>
    </w:lvl>
    <w:lvl w:ilvl="8" w:tplc="253CD292">
      <w:start w:val="1"/>
      <w:numFmt w:val="bullet"/>
      <w:lvlText w:val="•"/>
      <w:lvlJc w:val="left"/>
      <w:rPr>
        <w:rFonts w:hint="default"/>
      </w:rPr>
    </w:lvl>
  </w:abstractNum>
  <w:abstractNum w:abstractNumId="47" w15:restartNumberingAfterBreak="0">
    <w:nsid w:val="798F3B46"/>
    <w:multiLevelType w:val="singleLevel"/>
    <w:tmpl w:val="07548C3C"/>
    <w:lvl w:ilvl="0">
      <w:start w:val="1"/>
      <w:numFmt w:val="lowerLetter"/>
      <w:lvlText w:val="(%1)"/>
      <w:lvlJc w:val="left"/>
      <w:pPr>
        <w:tabs>
          <w:tab w:val="num" w:pos="360"/>
        </w:tabs>
        <w:ind w:left="360" w:hanging="360"/>
      </w:pPr>
      <w:rPr>
        <w:rFonts w:cs="Times New Roman"/>
      </w:rPr>
    </w:lvl>
  </w:abstractNum>
  <w:abstractNum w:abstractNumId="48" w15:restartNumberingAfterBreak="0">
    <w:nsid w:val="7E887664"/>
    <w:multiLevelType w:val="hybridMultilevel"/>
    <w:tmpl w:val="C4E62614"/>
    <w:lvl w:ilvl="0" w:tplc="3990DB62">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12"/>
  </w:num>
  <w:num w:numId="2">
    <w:abstractNumId w:val="27"/>
  </w:num>
  <w:num w:numId="3">
    <w:abstractNumId w:val="5"/>
  </w:num>
  <w:num w:numId="4">
    <w:abstractNumId w:val="1"/>
  </w:num>
  <w:num w:numId="5">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6">
    <w:abstractNumId w:val="47"/>
  </w:num>
  <w:num w:numId="7">
    <w:abstractNumId w:val="6"/>
  </w:num>
  <w:num w:numId="8">
    <w:abstractNumId w:val="17"/>
  </w:num>
  <w:num w:numId="9">
    <w:abstractNumId w:val="33"/>
  </w:num>
  <w:num w:numId="10">
    <w:abstractNumId w:val="18"/>
  </w:num>
  <w:num w:numId="11">
    <w:abstractNumId w:val="13"/>
  </w:num>
  <w:num w:numId="12">
    <w:abstractNumId w:val="14"/>
  </w:num>
  <w:num w:numId="13">
    <w:abstractNumId w:val="26"/>
  </w:num>
  <w:num w:numId="14">
    <w:abstractNumId w:val="21"/>
  </w:num>
  <w:num w:numId="15">
    <w:abstractNumId w:val="22"/>
  </w:num>
  <w:num w:numId="16">
    <w:abstractNumId w:val="20"/>
  </w:num>
  <w:num w:numId="17">
    <w:abstractNumId w:val="19"/>
  </w:num>
  <w:num w:numId="18">
    <w:abstractNumId w:val="23"/>
  </w:num>
  <w:num w:numId="19">
    <w:abstractNumId w:val="35"/>
  </w:num>
  <w:num w:numId="20">
    <w:abstractNumId w:val="36"/>
  </w:num>
  <w:num w:numId="21">
    <w:abstractNumId w:val="44"/>
  </w:num>
  <w:num w:numId="22">
    <w:abstractNumId w:val="11"/>
  </w:num>
  <w:num w:numId="23">
    <w:abstractNumId w:val="7"/>
  </w:num>
  <w:num w:numId="24">
    <w:abstractNumId w:val="41"/>
  </w:num>
  <w:num w:numId="25">
    <w:abstractNumId w:val="29"/>
  </w:num>
  <w:num w:numId="26">
    <w:abstractNumId w:val="31"/>
  </w:num>
  <w:num w:numId="27">
    <w:abstractNumId w:val="48"/>
  </w:num>
  <w:num w:numId="28">
    <w:abstractNumId w:val="24"/>
  </w:num>
  <w:num w:numId="29">
    <w:abstractNumId w:val="40"/>
  </w:num>
  <w:num w:numId="30">
    <w:abstractNumId w:val="2"/>
  </w:num>
  <w:num w:numId="31">
    <w:abstractNumId w:val="9"/>
  </w:num>
  <w:num w:numId="32">
    <w:abstractNumId w:val="32"/>
  </w:num>
  <w:num w:numId="33">
    <w:abstractNumId w:val="37"/>
  </w:num>
  <w:num w:numId="34">
    <w:abstractNumId w:val="42"/>
  </w:num>
  <w:num w:numId="35">
    <w:abstractNumId w:val="4"/>
  </w:num>
  <w:num w:numId="36">
    <w:abstractNumId w:val="15"/>
  </w:num>
  <w:num w:numId="37">
    <w:abstractNumId w:val="25"/>
  </w:num>
  <w:num w:numId="38">
    <w:abstractNumId w:val="30"/>
  </w:num>
  <w:num w:numId="39">
    <w:abstractNumId w:val="46"/>
  </w:num>
  <w:num w:numId="40">
    <w:abstractNumId w:val="39"/>
  </w:num>
  <w:num w:numId="41">
    <w:abstractNumId w:val="43"/>
  </w:num>
  <w:num w:numId="42">
    <w:abstractNumId w:val="10"/>
  </w:num>
  <w:num w:numId="43">
    <w:abstractNumId w:val="28"/>
  </w:num>
  <w:num w:numId="44">
    <w:abstractNumId w:val="16"/>
  </w:num>
  <w:num w:numId="45">
    <w:abstractNumId w:val="38"/>
  </w:num>
  <w:num w:numId="46">
    <w:abstractNumId w:val="34"/>
  </w:num>
  <w:num w:numId="47">
    <w:abstractNumId w:val="3"/>
  </w:num>
  <w:num w:numId="48">
    <w:abstractNumId w:val="45"/>
  </w:num>
  <w:num w:numId="49">
    <w:abstractNumId w:val="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oofState w:spelling="clean" w:grammar="clean"/>
  <w:defaultTabStop w:val="720"/>
  <w:characterSpacingControl w:val="doNotCompress"/>
  <w:hdrShapeDefaults>
    <o:shapedefaults v:ext="edit" spidmax="2050"/>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734A"/>
    <w:rsid w:val="0000580D"/>
    <w:rsid w:val="000059D0"/>
    <w:rsid w:val="000071F8"/>
    <w:rsid w:val="00007646"/>
    <w:rsid w:val="0001095A"/>
    <w:rsid w:val="00011ABF"/>
    <w:rsid w:val="00012D25"/>
    <w:rsid w:val="00016517"/>
    <w:rsid w:val="00024ABE"/>
    <w:rsid w:val="00026808"/>
    <w:rsid w:val="00031315"/>
    <w:rsid w:val="00032AF6"/>
    <w:rsid w:val="000340E0"/>
    <w:rsid w:val="0003453A"/>
    <w:rsid w:val="0003496A"/>
    <w:rsid w:val="00041417"/>
    <w:rsid w:val="00044E44"/>
    <w:rsid w:val="00050986"/>
    <w:rsid w:val="0005167F"/>
    <w:rsid w:val="00052E2F"/>
    <w:rsid w:val="00052ECF"/>
    <w:rsid w:val="00056249"/>
    <w:rsid w:val="00066B07"/>
    <w:rsid w:val="000718F2"/>
    <w:rsid w:val="00081147"/>
    <w:rsid w:val="00083B4D"/>
    <w:rsid w:val="00087F5A"/>
    <w:rsid w:val="00091B84"/>
    <w:rsid w:val="00093303"/>
    <w:rsid w:val="00095C85"/>
    <w:rsid w:val="00097890"/>
    <w:rsid w:val="000B09B4"/>
    <w:rsid w:val="000B2DC5"/>
    <w:rsid w:val="000C1711"/>
    <w:rsid w:val="000C3E3E"/>
    <w:rsid w:val="000C5B67"/>
    <w:rsid w:val="000C5E32"/>
    <w:rsid w:val="000C60FA"/>
    <w:rsid w:val="000C6A8A"/>
    <w:rsid w:val="000C72B9"/>
    <w:rsid w:val="000C7735"/>
    <w:rsid w:val="000D2035"/>
    <w:rsid w:val="000D6066"/>
    <w:rsid w:val="000E122F"/>
    <w:rsid w:val="000E279D"/>
    <w:rsid w:val="000F1CE3"/>
    <w:rsid w:val="000F5FE0"/>
    <w:rsid w:val="000F6F20"/>
    <w:rsid w:val="0010027B"/>
    <w:rsid w:val="00101479"/>
    <w:rsid w:val="00102EED"/>
    <w:rsid w:val="001035E4"/>
    <w:rsid w:val="00104326"/>
    <w:rsid w:val="001049AC"/>
    <w:rsid w:val="00116DB9"/>
    <w:rsid w:val="001207B2"/>
    <w:rsid w:val="00126388"/>
    <w:rsid w:val="0012733A"/>
    <w:rsid w:val="00130A59"/>
    <w:rsid w:val="00137589"/>
    <w:rsid w:val="0014620B"/>
    <w:rsid w:val="00147FE6"/>
    <w:rsid w:val="00150F34"/>
    <w:rsid w:val="001546E2"/>
    <w:rsid w:val="0015788F"/>
    <w:rsid w:val="00160C3F"/>
    <w:rsid w:val="00160F8E"/>
    <w:rsid w:val="001612C5"/>
    <w:rsid w:val="001614FE"/>
    <w:rsid w:val="00166191"/>
    <w:rsid w:val="001712A9"/>
    <w:rsid w:val="001714DE"/>
    <w:rsid w:val="0017734A"/>
    <w:rsid w:val="001779CE"/>
    <w:rsid w:val="001812AD"/>
    <w:rsid w:val="00182E4D"/>
    <w:rsid w:val="00187E4F"/>
    <w:rsid w:val="001A1431"/>
    <w:rsid w:val="001A2B69"/>
    <w:rsid w:val="001A4B39"/>
    <w:rsid w:val="001B23E3"/>
    <w:rsid w:val="001B2574"/>
    <w:rsid w:val="001B5A0E"/>
    <w:rsid w:val="001C0E24"/>
    <w:rsid w:val="001C7E8A"/>
    <w:rsid w:val="001D0279"/>
    <w:rsid w:val="001D19C9"/>
    <w:rsid w:val="001D3508"/>
    <w:rsid w:val="001E0709"/>
    <w:rsid w:val="001E2729"/>
    <w:rsid w:val="001E45EA"/>
    <w:rsid w:val="001E58DD"/>
    <w:rsid w:val="001E5D91"/>
    <w:rsid w:val="001E7076"/>
    <w:rsid w:val="001F21D4"/>
    <w:rsid w:val="001F4032"/>
    <w:rsid w:val="00205B50"/>
    <w:rsid w:val="00207009"/>
    <w:rsid w:val="00207729"/>
    <w:rsid w:val="00207C6F"/>
    <w:rsid w:val="00210D6E"/>
    <w:rsid w:val="002136D0"/>
    <w:rsid w:val="00221F65"/>
    <w:rsid w:val="002225BC"/>
    <w:rsid w:val="002246A4"/>
    <w:rsid w:val="002311E7"/>
    <w:rsid w:val="00231E94"/>
    <w:rsid w:val="00232D38"/>
    <w:rsid w:val="002332A2"/>
    <w:rsid w:val="002359DE"/>
    <w:rsid w:val="0023626B"/>
    <w:rsid w:val="0023771F"/>
    <w:rsid w:val="00246F38"/>
    <w:rsid w:val="00250E03"/>
    <w:rsid w:val="00253554"/>
    <w:rsid w:val="00254739"/>
    <w:rsid w:val="00256110"/>
    <w:rsid w:val="002569B5"/>
    <w:rsid w:val="00256E11"/>
    <w:rsid w:val="00260DCC"/>
    <w:rsid w:val="002635EE"/>
    <w:rsid w:val="00265B9C"/>
    <w:rsid w:val="00266BB9"/>
    <w:rsid w:val="00271B0C"/>
    <w:rsid w:val="00284D45"/>
    <w:rsid w:val="0028510C"/>
    <w:rsid w:val="0028744D"/>
    <w:rsid w:val="00290EC1"/>
    <w:rsid w:val="00291AA1"/>
    <w:rsid w:val="002A0E64"/>
    <w:rsid w:val="002A5DD2"/>
    <w:rsid w:val="002B11EC"/>
    <w:rsid w:val="002B475D"/>
    <w:rsid w:val="002B4D71"/>
    <w:rsid w:val="002B56D2"/>
    <w:rsid w:val="002B73D8"/>
    <w:rsid w:val="002C0690"/>
    <w:rsid w:val="002C3E36"/>
    <w:rsid w:val="002C4FD7"/>
    <w:rsid w:val="002C5CD5"/>
    <w:rsid w:val="002C61EE"/>
    <w:rsid w:val="002D5DA9"/>
    <w:rsid w:val="002E1616"/>
    <w:rsid w:val="002E4420"/>
    <w:rsid w:val="002F05DF"/>
    <w:rsid w:val="002F0E3F"/>
    <w:rsid w:val="002F3D90"/>
    <w:rsid w:val="002F7598"/>
    <w:rsid w:val="00310A7F"/>
    <w:rsid w:val="0031284D"/>
    <w:rsid w:val="0032088F"/>
    <w:rsid w:val="003229AB"/>
    <w:rsid w:val="00324631"/>
    <w:rsid w:val="003312F7"/>
    <w:rsid w:val="00333519"/>
    <w:rsid w:val="003361BF"/>
    <w:rsid w:val="00341961"/>
    <w:rsid w:val="00357D3A"/>
    <w:rsid w:val="00360714"/>
    <w:rsid w:val="00363C36"/>
    <w:rsid w:val="00364E6E"/>
    <w:rsid w:val="00365DFD"/>
    <w:rsid w:val="00372D68"/>
    <w:rsid w:val="0037496F"/>
    <w:rsid w:val="00381252"/>
    <w:rsid w:val="003834B6"/>
    <w:rsid w:val="003848C4"/>
    <w:rsid w:val="00385953"/>
    <w:rsid w:val="00395204"/>
    <w:rsid w:val="00396E68"/>
    <w:rsid w:val="003973D0"/>
    <w:rsid w:val="003A5465"/>
    <w:rsid w:val="003B2C48"/>
    <w:rsid w:val="003B4511"/>
    <w:rsid w:val="003B56C1"/>
    <w:rsid w:val="003B64CF"/>
    <w:rsid w:val="003C0AB2"/>
    <w:rsid w:val="003C2A09"/>
    <w:rsid w:val="003D21B5"/>
    <w:rsid w:val="003D605C"/>
    <w:rsid w:val="003D710E"/>
    <w:rsid w:val="003D747F"/>
    <w:rsid w:val="003F4402"/>
    <w:rsid w:val="003F4E39"/>
    <w:rsid w:val="003F5C6E"/>
    <w:rsid w:val="00400D80"/>
    <w:rsid w:val="00405337"/>
    <w:rsid w:val="00413150"/>
    <w:rsid w:val="0042701D"/>
    <w:rsid w:val="00432A92"/>
    <w:rsid w:val="004361D9"/>
    <w:rsid w:val="00436365"/>
    <w:rsid w:val="00436D66"/>
    <w:rsid w:val="00440610"/>
    <w:rsid w:val="0044193F"/>
    <w:rsid w:val="004422F2"/>
    <w:rsid w:val="0044293D"/>
    <w:rsid w:val="004525C0"/>
    <w:rsid w:val="00452643"/>
    <w:rsid w:val="004543B9"/>
    <w:rsid w:val="00463109"/>
    <w:rsid w:val="00472F79"/>
    <w:rsid w:val="00473D74"/>
    <w:rsid w:val="004765FC"/>
    <w:rsid w:val="0048037C"/>
    <w:rsid w:val="004854DC"/>
    <w:rsid w:val="00494052"/>
    <w:rsid w:val="0049504B"/>
    <w:rsid w:val="004959BE"/>
    <w:rsid w:val="00497D6D"/>
    <w:rsid w:val="004A4961"/>
    <w:rsid w:val="004A5216"/>
    <w:rsid w:val="004A5CB0"/>
    <w:rsid w:val="004A5DE5"/>
    <w:rsid w:val="004A5FA4"/>
    <w:rsid w:val="004A78A1"/>
    <w:rsid w:val="004B489A"/>
    <w:rsid w:val="004B4ED4"/>
    <w:rsid w:val="004B6E8D"/>
    <w:rsid w:val="004C5770"/>
    <w:rsid w:val="004C6D91"/>
    <w:rsid w:val="004D6B79"/>
    <w:rsid w:val="004E05AF"/>
    <w:rsid w:val="004E3164"/>
    <w:rsid w:val="004E6DF7"/>
    <w:rsid w:val="004F2A5C"/>
    <w:rsid w:val="005005A4"/>
    <w:rsid w:val="00501382"/>
    <w:rsid w:val="0050624A"/>
    <w:rsid w:val="005074F7"/>
    <w:rsid w:val="00510349"/>
    <w:rsid w:val="005125F4"/>
    <w:rsid w:val="00520991"/>
    <w:rsid w:val="00530E03"/>
    <w:rsid w:val="00531B4C"/>
    <w:rsid w:val="00531C7A"/>
    <w:rsid w:val="005332B8"/>
    <w:rsid w:val="005346D3"/>
    <w:rsid w:val="00536D8D"/>
    <w:rsid w:val="00540DAF"/>
    <w:rsid w:val="00544B9F"/>
    <w:rsid w:val="00546A0E"/>
    <w:rsid w:val="00552F65"/>
    <w:rsid w:val="00553533"/>
    <w:rsid w:val="0055489B"/>
    <w:rsid w:val="00556803"/>
    <w:rsid w:val="00565B84"/>
    <w:rsid w:val="00573D84"/>
    <w:rsid w:val="005760EB"/>
    <w:rsid w:val="00576AAE"/>
    <w:rsid w:val="005804E1"/>
    <w:rsid w:val="00583F0E"/>
    <w:rsid w:val="00585284"/>
    <w:rsid w:val="00586CFA"/>
    <w:rsid w:val="00586E9A"/>
    <w:rsid w:val="00587D84"/>
    <w:rsid w:val="00592519"/>
    <w:rsid w:val="005957A6"/>
    <w:rsid w:val="00596A2C"/>
    <w:rsid w:val="00597878"/>
    <w:rsid w:val="005A3582"/>
    <w:rsid w:val="005A6376"/>
    <w:rsid w:val="005B28FC"/>
    <w:rsid w:val="005B6231"/>
    <w:rsid w:val="005B728C"/>
    <w:rsid w:val="005B72E3"/>
    <w:rsid w:val="005C0555"/>
    <w:rsid w:val="005C14D4"/>
    <w:rsid w:val="005C3F7B"/>
    <w:rsid w:val="005D7EF4"/>
    <w:rsid w:val="005E281D"/>
    <w:rsid w:val="005F1FB7"/>
    <w:rsid w:val="005F474D"/>
    <w:rsid w:val="005F6CF5"/>
    <w:rsid w:val="00601896"/>
    <w:rsid w:val="00603F17"/>
    <w:rsid w:val="00604DB1"/>
    <w:rsid w:val="00606EE6"/>
    <w:rsid w:val="006100DF"/>
    <w:rsid w:val="00610214"/>
    <w:rsid w:val="00611262"/>
    <w:rsid w:val="006212F7"/>
    <w:rsid w:val="00621BC5"/>
    <w:rsid w:val="00621D70"/>
    <w:rsid w:val="0062292E"/>
    <w:rsid w:val="0062544B"/>
    <w:rsid w:val="00631D60"/>
    <w:rsid w:val="0063292D"/>
    <w:rsid w:val="006342ED"/>
    <w:rsid w:val="00634B8D"/>
    <w:rsid w:val="006437D6"/>
    <w:rsid w:val="00647288"/>
    <w:rsid w:val="00653CD4"/>
    <w:rsid w:val="00653F9D"/>
    <w:rsid w:val="00660E4A"/>
    <w:rsid w:val="00662A98"/>
    <w:rsid w:val="006635B6"/>
    <w:rsid w:val="00667239"/>
    <w:rsid w:val="00672BA3"/>
    <w:rsid w:val="00675509"/>
    <w:rsid w:val="00677E31"/>
    <w:rsid w:val="00681361"/>
    <w:rsid w:val="00681A5E"/>
    <w:rsid w:val="00683E93"/>
    <w:rsid w:val="00685BF3"/>
    <w:rsid w:val="00691807"/>
    <w:rsid w:val="00691C13"/>
    <w:rsid w:val="00693071"/>
    <w:rsid w:val="00693151"/>
    <w:rsid w:val="00693D4F"/>
    <w:rsid w:val="006942DD"/>
    <w:rsid w:val="00697819"/>
    <w:rsid w:val="006A390A"/>
    <w:rsid w:val="006B1C0B"/>
    <w:rsid w:val="006B6716"/>
    <w:rsid w:val="006C0251"/>
    <w:rsid w:val="006C1739"/>
    <w:rsid w:val="006C30CE"/>
    <w:rsid w:val="006C3916"/>
    <w:rsid w:val="006C3960"/>
    <w:rsid w:val="006C4606"/>
    <w:rsid w:val="006C6834"/>
    <w:rsid w:val="006D19F1"/>
    <w:rsid w:val="006D7EC0"/>
    <w:rsid w:val="006E02EF"/>
    <w:rsid w:val="006E6FF7"/>
    <w:rsid w:val="006F17D7"/>
    <w:rsid w:val="006F398B"/>
    <w:rsid w:val="006F5CF2"/>
    <w:rsid w:val="006F6628"/>
    <w:rsid w:val="006F662B"/>
    <w:rsid w:val="006F69BF"/>
    <w:rsid w:val="00701E61"/>
    <w:rsid w:val="00703828"/>
    <w:rsid w:val="00711155"/>
    <w:rsid w:val="0071142C"/>
    <w:rsid w:val="007126B1"/>
    <w:rsid w:val="0071691D"/>
    <w:rsid w:val="00721966"/>
    <w:rsid w:val="007223D2"/>
    <w:rsid w:val="00722BC6"/>
    <w:rsid w:val="007235F5"/>
    <w:rsid w:val="00724CE4"/>
    <w:rsid w:val="00725CF1"/>
    <w:rsid w:val="00726DF2"/>
    <w:rsid w:val="007309BE"/>
    <w:rsid w:val="00733FB0"/>
    <w:rsid w:val="00744883"/>
    <w:rsid w:val="00745DCE"/>
    <w:rsid w:val="00746109"/>
    <w:rsid w:val="00756DD5"/>
    <w:rsid w:val="00763880"/>
    <w:rsid w:val="00770264"/>
    <w:rsid w:val="0077136E"/>
    <w:rsid w:val="007713EF"/>
    <w:rsid w:val="00771B43"/>
    <w:rsid w:val="0077237A"/>
    <w:rsid w:val="00773AFD"/>
    <w:rsid w:val="00775EDD"/>
    <w:rsid w:val="00776515"/>
    <w:rsid w:val="0078016B"/>
    <w:rsid w:val="00782ADA"/>
    <w:rsid w:val="00782AEB"/>
    <w:rsid w:val="007844D3"/>
    <w:rsid w:val="00790D42"/>
    <w:rsid w:val="00794186"/>
    <w:rsid w:val="007962A3"/>
    <w:rsid w:val="007A7AF1"/>
    <w:rsid w:val="007B2A95"/>
    <w:rsid w:val="007B30DF"/>
    <w:rsid w:val="007B367A"/>
    <w:rsid w:val="007B422C"/>
    <w:rsid w:val="007C1060"/>
    <w:rsid w:val="007D093E"/>
    <w:rsid w:val="007D2EB1"/>
    <w:rsid w:val="007D41B7"/>
    <w:rsid w:val="007D5602"/>
    <w:rsid w:val="007D57A4"/>
    <w:rsid w:val="007E0BD8"/>
    <w:rsid w:val="007E130C"/>
    <w:rsid w:val="007F0016"/>
    <w:rsid w:val="007F003E"/>
    <w:rsid w:val="007F1DC0"/>
    <w:rsid w:val="007F3546"/>
    <w:rsid w:val="007F3E2B"/>
    <w:rsid w:val="00800926"/>
    <w:rsid w:val="008069A3"/>
    <w:rsid w:val="00807985"/>
    <w:rsid w:val="0081244E"/>
    <w:rsid w:val="00812A22"/>
    <w:rsid w:val="008170C5"/>
    <w:rsid w:val="00822AC6"/>
    <w:rsid w:val="00824422"/>
    <w:rsid w:val="00824D48"/>
    <w:rsid w:val="00825F42"/>
    <w:rsid w:val="0083042B"/>
    <w:rsid w:val="00834206"/>
    <w:rsid w:val="00836081"/>
    <w:rsid w:val="008378B9"/>
    <w:rsid w:val="00840081"/>
    <w:rsid w:val="00840CD3"/>
    <w:rsid w:val="0084721B"/>
    <w:rsid w:val="008504E9"/>
    <w:rsid w:val="00854E86"/>
    <w:rsid w:val="00861F8B"/>
    <w:rsid w:val="008654B5"/>
    <w:rsid w:val="00866F76"/>
    <w:rsid w:val="00872DD2"/>
    <w:rsid w:val="00875466"/>
    <w:rsid w:val="0087783B"/>
    <w:rsid w:val="0088610C"/>
    <w:rsid w:val="0088781C"/>
    <w:rsid w:val="0089076A"/>
    <w:rsid w:val="00892659"/>
    <w:rsid w:val="0089278F"/>
    <w:rsid w:val="00895EE2"/>
    <w:rsid w:val="00896A23"/>
    <w:rsid w:val="008A2D58"/>
    <w:rsid w:val="008A46C2"/>
    <w:rsid w:val="008A5C60"/>
    <w:rsid w:val="008A6EB8"/>
    <w:rsid w:val="008B1B09"/>
    <w:rsid w:val="008B76F7"/>
    <w:rsid w:val="008C4EF4"/>
    <w:rsid w:val="008D642E"/>
    <w:rsid w:val="008E3C18"/>
    <w:rsid w:val="008E4049"/>
    <w:rsid w:val="008F015D"/>
    <w:rsid w:val="008F0993"/>
    <w:rsid w:val="008F6EBD"/>
    <w:rsid w:val="008F7A58"/>
    <w:rsid w:val="0090062A"/>
    <w:rsid w:val="009009EA"/>
    <w:rsid w:val="009053C1"/>
    <w:rsid w:val="00907075"/>
    <w:rsid w:val="00907DAB"/>
    <w:rsid w:val="009111D4"/>
    <w:rsid w:val="00912D8D"/>
    <w:rsid w:val="0091792E"/>
    <w:rsid w:val="0092321A"/>
    <w:rsid w:val="00923EC7"/>
    <w:rsid w:val="00924A0E"/>
    <w:rsid w:val="0093653E"/>
    <w:rsid w:val="00940C4A"/>
    <w:rsid w:val="009414BB"/>
    <w:rsid w:val="00942B7D"/>
    <w:rsid w:val="00945F91"/>
    <w:rsid w:val="00947F38"/>
    <w:rsid w:val="00954745"/>
    <w:rsid w:val="00955F4E"/>
    <w:rsid w:val="00955F81"/>
    <w:rsid w:val="00957210"/>
    <w:rsid w:val="00960EEB"/>
    <w:rsid w:val="00962EC1"/>
    <w:rsid w:val="00963D98"/>
    <w:rsid w:val="00967BCF"/>
    <w:rsid w:val="009705A8"/>
    <w:rsid w:val="009705DD"/>
    <w:rsid w:val="00977C87"/>
    <w:rsid w:val="0098173F"/>
    <w:rsid w:val="00983048"/>
    <w:rsid w:val="00984B82"/>
    <w:rsid w:val="009873B4"/>
    <w:rsid w:val="00987A5F"/>
    <w:rsid w:val="009919B0"/>
    <w:rsid w:val="00997444"/>
    <w:rsid w:val="00997806"/>
    <w:rsid w:val="009A3061"/>
    <w:rsid w:val="009A51BD"/>
    <w:rsid w:val="009A5304"/>
    <w:rsid w:val="009B03CC"/>
    <w:rsid w:val="009B138D"/>
    <w:rsid w:val="009B1833"/>
    <w:rsid w:val="009B321B"/>
    <w:rsid w:val="009C4E0A"/>
    <w:rsid w:val="009C4EE7"/>
    <w:rsid w:val="009D2A07"/>
    <w:rsid w:val="009D6F6F"/>
    <w:rsid w:val="009E026F"/>
    <w:rsid w:val="009E2417"/>
    <w:rsid w:val="009E40CC"/>
    <w:rsid w:val="009F20B4"/>
    <w:rsid w:val="009F241E"/>
    <w:rsid w:val="009F4566"/>
    <w:rsid w:val="009F49E3"/>
    <w:rsid w:val="009F56D2"/>
    <w:rsid w:val="009F5FA7"/>
    <w:rsid w:val="00A00866"/>
    <w:rsid w:val="00A06026"/>
    <w:rsid w:val="00A07D69"/>
    <w:rsid w:val="00A10C66"/>
    <w:rsid w:val="00A165BB"/>
    <w:rsid w:val="00A16D31"/>
    <w:rsid w:val="00A270A4"/>
    <w:rsid w:val="00A361B9"/>
    <w:rsid w:val="00A36343"/>
    <w:rsid w:val="00A41928"/>
    <w:rsid w:val="00A420E6"/>
    <w:rsid w:val="00A46C66"/>
    <w:rsid w:val="00A52258"/>
    <w:rsid w:val="00A533E4"/>
    <w:rsid w:val="00A5634B"/>
    <w:rsid w:val="00A611A5"/>
    <w:rsid w:val="00A666A0"/>
    <w:rsid w:val="00A77BAE"/>
    <w:rsid w:val="00A845AD"/>
    <w:rsid w:val="00A87309"/>
    <w:rsid w:val="00A90597"/>
    <w:rsid w:val="00A92856"/>
    <w:rsid w:val="00A951F3"/>
    <w:rsid w:val="00A965A3"/>
    <w:rsid w:val="00A966D1"/>
    <w:rsid w:val="00AA7DF1"/>
    <w:rsid w:val="00AB0515"/>
    <w:rsid w:val="00AB1138"/>
    <w:rsid w:val="00AB1818"/>
    <w:rsid w:val="00AC0AF4"/>
    <w:rsid w:val="00AC1EA9"/>
    <w:rsid w:val="00AC5FC8"/>
    <w:rsid w:val="00AC6735"/>
    <w:rsid w:val="00AD14AA"/>
    <w:rsid w:val="00AD16FE"/>
    <w:rsid w:val="00AD1EEA"/>
    <w:rsid w:val="00AE19C2"/>
    <w:rsid w:val="00AE1ECA"/>
    <w:rsid w:val="00AE2566"/>
    <w:rsid w:val="00AE50D5"/>
    <w:rsid w:val="00AF765C"/>
    <w:rsid w:val="00B02F8F"/>
    <w:rsid w:val="00B071B5"/>
    <w:rsid w:val="00B0733A"/>
    <w:rsid w:val="00B075B6"/>
    <w:rsid w:val="00B0777E"/>
    <w:rsid w:val="00B10CB0"/>
    <w:rsid w:val="00B1191C"/>
    <w:rsid w:val="00B12C13"/>
    <w:rsid w:val="00B13B65"/>
    <w:rsid w:val="00B173F9"/>
    <w:rsid w:val="00B22FA4"/>
    <w:rsid w:val="00B25E89"/>
    <w:rsid w:val="00B3061C"/>
    <w:rsid w:val="00B333FD"/>
    <w:rsid w:val="00B34A4D"/>
    <w:rsid w:val="00B353A2"/>
    <w:rsid w:val="00B3734D"/>
    <w:rsid w:val="00B5197E"/>
    <w:rsid w:val="00B579DA"/>
    <w:rsid w:val="00B61619"/>
    <w:rsid w:val="00B621C1"/>
    <w:rsid w:val="00B7359B"/>
    <w:rsid w:val="00B77FA5"/>
    <w:rsid w:val="00B80A5C"/>
    <w:rsid w:val="00B87B7B"/>
    <w:rsid w:val="00B90F17"/>
    <w:rsid w:val="00B9330D"/>
    <w:rsid w:val="00B937B8"/>
    <w:rsid w:val="00B94518"/>
    <w:rsid w:val="00B954C8"/>
    <w:rsid w:val="00BA361F"/>
    <w:rsid w:val="00BA4326"/>
    <w:rsid w:val="00BB07B5"/>
    <w:rsid w:val="00BB3045"/>
    <w:rsid w:val="00BB4B7D"/>
    <w:rsid w:val="00BB7F45"/>
    <w:rsid w:val="00BC2ACD"/>
    <w:rsid w:val="00BD213F"/>
    <w:rsid w:val="00BD77C9"/>
    <w:rsid w:val="00BE095C"/>
    <w:rsid w:val="00BE3152"/>
    <w:rsid w:val="00BE4192"/>
    <w:rsid w:val="00BE4F31"/>
    <w:rsid w:val="00BE6CCD"/>
    <w:rsid w:val="00BE749E"/>
    <w:rsid w:val="00BE7D70"/>
    <w:rsid w:val="00BF3EDF"/>
    <w:rsid w:val="00BF4C62"/>
    <w:rsid w:val="00BF63F6"/>
    <w:rsid w:val="00BF7FA0"/>
    <w:rsid w:val="00C040E4"/>
    <w:rsid w:val="00C04BC4"/>
    <w:rsid w:val="00C04D4F"/>
    <w:rsid w:val="00C116DA"/>
    <w:rsid w:val="00C170BA"/>
    <w:rsid w:val="00C171CA"/>
    <w:rsid w:val="00C227FB"/>
    <w:rsid w:val="00C23130"/>
    <w:rsid w:val="00C242DA"/>
    <w:rsid w:val="00C25DB4"/>
    <w:rsid w:val="00C30883"/>
    <w:rsid w:val="00C33E46"/>
    <w:rsid w:val="00C34CDB"/>
    <w:rsid w:val="00C422A5"/>
    <w:rsid w:val="00C51BF5"/>
    <w:rsid w:val="00C52F3A"/>
    <w:rsid w:val="00C5507E"/>
    <w:rsid w:val="00C610DD"/>
    <w:rsid w:val="00C6149B"/>
    <w:rsid w:val="00C664E8"/>
    <w:rsid w:val="00C67C03"/>
    <w:rsid w:val="00C70334"/>
    <w:rsid w:val="00C70E38"/>
    <w:rsid w:val="00C73511"/>
    <w:rsid w:val="00C76D9C"/>
    <w:rsid w:val="00C8098A"/>
    <w:rsid w:val="00C86559"/>
    <w:rsid w:val="00C87173"/>
    <w:rsid w:val="00C90327"/>
    <w:rsid w:val="00C915FE"/>
    <w:rsid w:val="00C9448D"/>
    <w:rsid w:val="00C9570E"/>
    <w:rsid w:val="00C974BB"/>
    <w:rsid w:val="00CA055B"/>
    <w:rsid w:val="00CB4B2F"/>
    <w:rsid w:val="00CB6777"/>
    <w:rsid w:val="00CB7CB8"/>
    <w:rsid w:val="00CC25C1"/>
    <w:rsid w:val="00CC5E90"/>
    <w:rsid w:val="00CC64DD"/>
    <w:rsid w:val="00CD0F91"/>
    <w:rsid w:val="00CD2FCD"/>
    <w:rsid w:val="00CD47EB"/>
    <w:rsid w:val="00CD7C97"/>
    <w:rsid w:val="00CE1A48"/>
    <w:rsid w:val="00CE2E5A"/>
    <w:rsid w:val="00CE49A5"/>
    <w:rsid w:val="00CE5318"/>
    <w:rsid w:val="00CF60A2"/>
    <w:rsid w:val="00CF6262"/>
    <w:rsid w:val="00D0310B"/>
    <w:rsid w:val="00D11633"/>
    <w:rsid w:val="00D15296"/>
    <w:rsid w:val="00D15825"/>
    <w:rsid w:val="00D158CD"/>
    <w:rsid w:val="00D17DBE"/>
    <w:rsid w:val="00D31F3F"/>
    <w:rsid w:val="00D351ED"/>
    <w:rsid w:val="00D42D32"/>
    <w:rsid w:val="00D43293"/>
    <w:rsid w:val="00D43323"/>
    <w:rsid w:val="00D47D89"/>
    <w:rsid w:val="00D509EB"/>
    <w:rsid w:val="00D50BBA"/>
    <w:rsid w:val="00D510ED"/>
    <w:rsid w:val="00D6303E"/>
    <w:rsid w:val="00D63A91"/>
    <w:rsid w:val="00D64113"/>
    <w:rsid w:val="00D6440E"/>
    <w:rsid w:val="00D65F59"/>
    <w:rsid w:val="00D67DD5"/>
    <w:rsid w:val="00D730E0"/>
    <w:rsid w:val="00D822EE"/>
    <w:rsid w:val="00D82ABE"/>
    <w:rsid w:val="00D92ECB"/>
    <w:rsid w:val="00D932E0"/>
    <w:rsid w:val="00D95E03"/>
    <w:rsid w:val="00DA1031"/>
    <w:rsid w:val="00DA1235"/>
    <w:rsid w:val="00DA1ADF"/>
    <w:rsid w:val="00DA2A1E"/>
    <w:rsid w:val="00DA5430"/>
    <w:rsid w:val="00DA578C"/>
    <w:rsid w:val="00DA7003"/>
    <w:rsid w:val="00DB12CF"/>
    <w:rsid w:val="00DB790C"/>
    <w:rsid w:val="00DC07E2"/>
    <w:rsid w:val="00DC0CDF"/>
    <w:rsid w:val="00DC0FD7"/>
    <w:rsid w:val="00DC2DDB"/>
    <w:rsid w:val="00DC3D25"/>
    <w:rsid w:val="00DC7C11"/>
    <w:rsid w:val="00DD0A0E"/>
    <w:rsid w:val="00DD0FB0"/>
    <w:rsid w:val="00DD1F26"/>
    <w:rsid w:val="00DD48EB"/>
    <w:rsid w:val="00DD6F45"/>
    <w:rsid w:val="00DE281A"/>
    <w:rsid w:val="00DE3004"/>
    <w:rsid w:val="00DE7222"/>
    <w:rsid w:val="00DE7F0B"/>
    <w:rsid w:val="00DF264A"/>
    <w:rsid w:val="00DF3599"/>
    <w:rsid w:val="00E04403"/>
    <w:rsid w:val="00E05AC2"/>
    <w:rsid w:val="00E06FC3"/>
    <w:rsid w:val="00E07037"/>
    <w:rsid w:val="00E079B6"/>
    <w:rsid w:val="00E110AB"/>
    <w:rsid w:val="00E1191F"/>
    <w:rsid w:val="00E13491"/>
    <w:rsid w:val="00E14D39"/>
    <w:rsid w:val="00E17F8D"/>
    <w:rsid w:val="00E20653"/>
    <w:rsid w:val="00E20717"/>
    <w:rsid w:val="00E216AF"/>
    <w:rsid w:val="00E318F7"/>
    <w:rsid w:val="00E3787F"/>
    <w:rsid w:val="00E41C4F"/>
    <w:rsid w:val="00E43629"/>
    <w:rsid w:val="00E43CFB"/>
    <w:rsid w:val="00E458FD"/>
    <w:rsid w:val="00E469AF"/>
    <w:rsid w:val="00E531F2"/>
    <w:rsid w:val="00E57ADF"/>
    <w:rsid w:val="00E618B6"/>
    <w:rsid w:val="00E6314D"/>
    <w:rsid w:val="00E66F1D"/>
    <w:rsid w:val="00E7332E"/>
    <w:rsid w:val="00E764FF"/>
    <w:rsid w:val="00E822F8"/>
    <w:rsid w:val="00E8483C"/>
    <w:rsid w:val="00E85438"/>
    <w:rsid w:val="00E8607A"/>
    <w:rsid w:val="00E90930"/>
    <w:rsid w:val="00E90B30"/>
    <w:rsid w:val="00E934DA"/>
    <w:rsid w:val="00E93596"/>
    <w:rsid w:val="00E95E66"/>
    <w:rsid w:val="00EA3317"/>
    <w:rsid w:val="00EA5081"/>
    <w:rsid w:val="00EA6C14"/>
    <w:rsid w:val="00EB003A"/>
    <w:rsid w:val="00EB4A84"/>
    <w:rsid w:val="00EC214B"/>
    <w:rsid w:val="00EC4FEE"/>
    <w:rsid w:val="00EC54C3"/>
    <w:rsid w:val="00EC5B21"/>
    <w:rsid w:val="00ED2E8B"/>
    <w:rsid w:val="00ED74A6"/>
    <w:rsid w:val="00ED7DD6"/>
    <w:rsid w:val="00EE446B"/>
    <w:rsid w:val="00EE574E"/>
    <w:rsid w:val="00EF513E"/>
    <w:rsid w:val="00F028A2"/>
    <w:rsid w:val="00F04321"/>
    <w:rsid w:val="00F06A4A"/>
    <w:rsid w:val="00F07A2C"/>
    <w:rsid w:val="00F21C82"/>
    <w:rsid w:val="00F21CBC"/>
    <w:rsid w:val="00F24CC8"/>
    <w:rsid w:val="00F2518C"/>
    <w:rsid w:val="00F262AE"/>
    <w:rsid w:val="00F27FB9"/>
    <w:rsid w:val="00F30537"/>
    <w:rsid w:val="00F30954"/>
    <w:rsid w:val="00F30B72"/>
    <w:rsid w:val="00F31EC9"/>
    <w:rsid w:val="00F32269"/>
    <w:rsid w:val="00F33D9A"/>
    <w:rsid w:val="00F3780A"/>
    <w:rsid w:val="00F4524B"/>
    <w:rsid w:val="00F536D2"/>
    <w:rsid w:val="00F62E58"/>
    <w:rsid w:val="00F6615D"/>
    <w:rsid w:val="00F77DB5"/>
    <w:rsid w:val="00F83236"/>
    <w:rsid w:val="00F856A6"/>
    <w:rsid w:val="00F85ED9"/>
    <w:rsid w:val="00F90642"/>
    <w:rsid w:val="00F915FF"/>
    <w:rsid w:val="00F952C5"/>
    <w:rsid w:val="00F9715E"/>
    <w:rsid w:val="00FA3425"/>
    <w:rsid w:val="00FA3B94"/>
    <w:rsid w:val="00FA47AF"/>
    <w:rsid w:val="00FA5503"/>
    <w:rsid w:val="00FA5B40"/>
    <w:rsid w:val="00FB1145"/>
    <w:rsid w:val="00FB127E"/>
    <w:rsid w:val="00FB59C1"/>
    <w:rsid w:val="00FB6E97"/>
    <w:rsid w:val="00FB77F7"/>
    <w:rsid w:val="00FC03E1"/>
    <w:rsid w:val="00FC21C0"/>
    <w:rsid w:val="00FC2827"/>
    <w:rsid w:val="00FC2D7B"/>
    <w:rsid w:val="00FC3BCA"/>
    <w:rsid w:val="00FC47FB"/>
    <w:rsid w:val="00FC7C4D"/>
    <w:rsid w:val="00FD07BA"/>
    <w:rsid w:val="00FD1B1F"/>
    <w:rsid w:val="00FD5A55"/>
    <w:rsid w:val="00FE207F"/>
    <w:rsid w:val="00FE24A4"/>
    <w:rsid w:val="00FE330A"/>
    <w:rsid w:val="00FE41C4"/>
    <w:rsid w:val="00FF368C"/>
    <w:rsid w:val="00FF658E"/>
    <w:rsid w:val="00FF65AC"/>
    <w:rsid w:val="00FF7960"/>
  </w:rsids>
  <m:mathPr>
    <m:mathFont m:val="Cambria Math"/>
    <m:brkBin m:val="before"/>
    <m:brkBinSub m:val="--"/>
    <m:smallFrac m:val="0"/>
    <m:dispDef/>
    <m:lMargin m:val="0"/>
    <m:rMargin m:val="0"/>
    <m:defJc m:val="centerGroup"/>
    <m:wrapIndent m:val="1440"/>
    <m:intLim m:val="subSup"/>
    <m:naryLim m:val="undOvr"/>
  </m:mathPr>
  <w:themeFontLang w:val="en-AU"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iPriority="0"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1"/>
    <w:qFormat/>
    <w:rsid w:val="00DE7F0B"/>
    <w:pPr>
      <w:keepNext/>
      <w:spacing w:before="240" w:after="60" w:line="240" w:lineRule="auto"/>
      <w:outlineLvl w:val="0"/>
    </w:pPr>
    <w:rPr>
      <w:rFonts w:ascii="Arial" w:eastAsia="Times New Roman" w:hAnsi="Arial" w:cs="Arial"/>
      <w:b/>
      <w:bCs/>
      <w:kern w:val="32"/>
      <w:sz w:val="32"/>
      <w:szCs w:val="32"/>
      <w:lang w:eastAsia="en-AU"/>
    </w:rPr>
  </w:style>
  <w:style w:type="paragraph" w:styleId="Heading2">
    <w:name w:val="heading 2"/>
    <w:basedOn w:val="Normal"/>
    <w:next w:val="Normal"/>
    <w:link w:val="Heading2Char"/>
    <w:uiPriority w:val="1"/>
    <w:qFormat/>
    <w:rsid w:val="005C3F7B"/>
    <w:pPr>
      <w:keepNext/>
      <w:spacing w:before="240" w:after="60" w:line="240" w:lineRule="auto"/>
      <w:outlineLvl w:val="1"/>
    </w:pPr>
    <w:rPr>
      <w:rFonts w:ascii="Arial" w:eastAsia="Times New Roman" w:hAnsi="Arial" w:cs="Arial"/>
      <w:b/>
      <w:bCs/>
      <w:i/>
      <w:iCs/>
      <w:sz w:val="28"/>
      <w:szCs w:val="28"/>
      <w:lang w:eastAsia="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7734A"/>
    <w:pPr>
      <w:tabs>
        <w:tab w:val="center" w:pos="4513"/>
        <w:tab w:val="right" w:pos="9026"/>
      </w:tabs>
      <w:spacing w:after="0" w:line="240" w:lineRule="auto"/>
    </w:pPr>
  </w:style>
  <w:style w:type="character" w:customStyle="1" w:styleId="HeaderChar">
    <w:name w:val="Header Char"/>
    <w:basedOn w:val="DefaultParagraphFont"/>
    <w:link w:val="Header"/>
    <w:uiPriority w:val="99"/>
    <w:rsid w:val="0017734A"/>
  </w:style>
  <w:style w:type="paragraph" w:styleId="Footer">
    <w:name w:val="footer"/>
    <w:basedOn w:val="Normal"/>
    <w:link w:val="FooterChar"/>
    <w:uiPriority w:val="99"/>
    <w:unhideWhenUsed/>
    <w:rsid w:val="0017734A"/>
    <w:pPr>
      <w:tabs>
        <w:tab w:val="center" w:pos="4513"/>
        <w:tab w:val="right" w:pos="9026"/>
      </w:tabs>
      <w:spacing w:after="0" w:line="240" w:lineRule="auto"/>
    </w:pPr>
  </w:style>
  <w:style w:type="character" w:customStyle="1" w:styleId="FooterChar">
    <w:name w:val="Footer Char"/>
    <w:basedOn w:val="DefaultParagraphFont"/>
    <w:link w:val="Footer"/>
    <w:uiPriority w:val="99"/>
    <w:rsid w:val="0017734A"/>
  </w:style>
  <w:style w:type="paragraph" w:customStyle="1" w:styleId="ShortT">
    <w:name w:val="ShortT"/>
    <w:basedOn w:val="Normal"/>
    <w:next w:val="Normal"/>
    <w:qFormat/>
    <w:rsid w:val="00703828"/>
    <w:pPr>
      <w:spacing w:after="0" w:line="240" w:lineRule="auto"/>
    </w:pPr>
    <w:rPr>
      <w:rFonts w:ascii="Times New Roman" w:eastAsia="Times New Roman" w:hAnsi="Times New Roman" w:cs="Times New Roman"/>
      <w:b/>
      <w:sz w:val="40"/>
      <w:szCs w:val="20"/>
      <w:lang w:eastAsia="en-AU"/>
    </w:rPr>
  </w:style>
  <w:style w:type="paragraph" w:customStyle="1" w:styleId="SignCoverPageEnd">
    <w:name w:val="SignCoverPageEnd"/>
    <w:basedOn w:val="Normal"/>
    <w:next w:val="Normal"/>
    <w:rsid w:val="00703828"/>
    <w:pPr>
      <w:keepNext/>
      <w:pBdr>
        <w:bottom w:val="single" w:sz="4" w:space="12" w:color="auto"/>
      </w:pBdr>
      <w:tabs>
        <w:tab w:val="left" w:pos="3402"/>
      </w:tabs>
      <w:spacing w:after="0" w:line="300" w:lineRule="atLeast"/>
      <w:ind w:right="397"/>
    </w:pPr>
    <w:rPr>
      <w:rFonts w:ascii="Times New Roman" w:eastAsia="Times New Roman" w:hAnsi="Times New Roman" w:cs="Times New Roman"/>
      <w:szCs w:val="20"/>
      <w:lang w:eastAsia="en-AU"/>
    </w:rPr>
  </w:style>
  <w:style w:type="paragraph" w:customStyle="1" w:styleId="SignCoverPageStart">
    <w:name w:val="SignCoverPageStart"/>
    <w:basedOn w:val="Normal"/>
    <w:next w:val="Normal"/>
    <w:rsid w:val="00703828"/>
    <w:pPr>
      <w:pBdr>
        <w:top w:val="single" w:sz="4" w:space="1" w:color="auto"/>
      </w:pBdr>
      <w:spacing w:before="360" w:after="0" w:line="260" w:lineRule="atLeast"/>
      <w:ind w:right="397"/>
      <w:jc w:val="both"/>
    </w:pPr>
    <w:rPr>
      <w:rFonts w:ascii="Times New Roman" w:eastAsia="Times New Roman" w:hAnsi="Times New Roman" w:cs="Times New Roman"/>
      <w:szCs w:val="20"/>
      <w:lang w:eastAsia="en-AU"/>
    </w:rPr>
  </w:style>
  <w:style w:type="paragraph" w:styleId="ListParagraph">
    <w:name w:val="List Paragraph"/>
    <w:basedOn w:val="Normal"/>
    <w:uiPriority w:val="1"/>
    <w:qFormat/>
    <w:rsid w:val="00800926"/>
    <w:pPr>
      <w:ind w:left="720"/>
      <w:contextualSpacing/>
    </w:pPr>
  </w:style>
  <w:style w:type="character" w:customStyle="1" w:styleId="CharPartText">
    <w:name w:val="CharPartText"/>
    <w:basedOn w:val="DefaultParagraphFont"/>
    <w:qFormat/>
    <w:rsid w:val="00CC64DD"/>
  </w:style>
  <w:style w:type="paragraph" w:customStyle="1" w:styleId="ActHead5">
    <w:name w:val="ActHead 5"/>
    <w:aliases w:val="s"/>
    <w:basedOn w:val="Normal"/>
    <w:next w:val="subsection"/>
    <w:qFormat/>
    <w:rsid w:val="00F31EC9"/>
    <w:pPr>
      <w:keepNext/>
      <w:keepLines/>
      <w:spacing w:before="280" w:after="0" w:line="240" w:lineRule="auto"/>
      <w:ind w:left="1134" w:hanging="1134"/>
      <w:outlineLvl w:val="4"/>
    </w:pPr>
    <w:rPr>
      <w:rFonts w:ascii="Times New Roman" w:eastAsia="Times New Roman" w:hAnsi="Times New Roman" w:cs="Times New Roman"/>
      <w:b/>
      <w:kern w:val="28"/>
      <w:sz w:val="24"/>
      <w:szCs w:val="20"/>
      <w:lang w:eastAsia="en-AU"/>
    </w:rPr>
  </w:style>
  <w:style w:type="character" w:customStyle="1" w:styleId="CharSectno">
    <w:name w:val="CharSectno"/>
    <w:basedOn w:val="DefaultParagraphFont"/>
    <w:qFormat/>
    <w:rsid w:val="00F31EC9"/>
  </w:style>
  <w:style w:type="paragraph" w:customStyle="1" w:styleId="subsection">
    <w:name w:val="subsection"/>
    <w:aliases w:val="ss,Subsection"/>
    <w:basedOn w:val="Normal"/>
    <w:link w:val="subsectionChar"/>
    <w:rsid w:val="00F31EC9"/>
    <w:pPr>
      <w:tabs>
        <w:tab w:val="right" w:pos="1021"/>
      </w:tabs>
      <w:spacing w:before="180" w:after="0" w:line="240" w:lineRule="auto"/>
      <w:ind w:left="1134" w:hanging="1134"/>
    </w:pPr>
    <w:rPr>
      <w:rFonts w:ascii="Times New Roman" w:eastAsia="Times New Roman" w:hAnsi="Times New Roman" w:cs="Times New Roman"/>
      <w:szCs w:val="20"/>
      <w:lang w:eastAsia="en-AU"/>
    </w:rPr>
  </w:style>
  <w:style w:type="character" w:customStyle="1" w:styleId="subsectionChar">
    <w:name w:val="subsection Char"/>
    <w:aliases w:val="ss Char"/>
    <w:basedOn w:val="DefaultParagraphFont"/>
    <w:link w:val="subsection"/>
    <w:locked/>
    <w:rsid w:val="00F31EC9"/>
    <w:rPr>
      <w:rFonts w:ascii="Times New Roman" w:eastAsia="Times New Roman" w:hAnsi="Times New Roman" w:cs="Times New Roman"/>
      <w:szCs w:val="20"/>
      <w:lang w:eastAsia="en-AU"/>
    </w:rPr>
  </w:style>
  <w:style w:type="paragraph" w:customStyle="1" w:styleId="LI-BodyTextNote">
    <w:name w:val="LI - Body Text Note"/>
    <w:basedOn w:val="Normal"/>
    <w:link w:val="LI-BodyTextNoteChar"/>
    <w:rsid w:val="00F31EC9"/>
    <w:pPr>
      <w:spacing w:before="200" w:after="0" w:line="240" w:lineRule="auto"/>
      <w:ind w:left="1701" w:hanging="567"/>
    </w:pPr>
    <w:rPr>
      <w:rFonts w:ascii="Times New Roman" w:eastAsia="Times New Roman" w:hAnsi="Times New Roman" w:cs="Times New Roman"/>
      <w:sz w:val="18"/>
      <w:szCs w:val="20"/>
      <w:lang w:eastAsia="en-AU"/>
    </w:rPr>
  </w:style>
  <w:style w:type="character" w:styleId="Hyperlink">
    <w:name w:val="Hyperlink"/>
    <w:uiPriority w:val="99"/>
    <w:rsid w:val="00F31EC9"/>
    <w:rPr>
      <w:color w:val="0000FF"/>
      <w:u w:val="single"/>
    </w:rPr>
  </w:style>
  <w:style w:type="character" w:customStyle="1" w:styleId="LI-BodyTextNoteChar">
    <w:name w:val="LI - Body Text Note Char"/>
    <w:link w:val="LI-BodyTextNote"/>
    <w:rsid w:val="00F31EC9"/>
    <w:rPr>
      <w:rFonts w:ascii="Times New Roman" w:eastAsia="Times New Roman" w:hAnsi="Times New Roman" w:cs="Times New Roman"/>
      <w:sz w:val="18"/>
      <w:szCs w:val="20"/>
      <w:lang w:eastAsia="en-AU"/>
    </w:rPr>
  </w:style>
  <w:style w:type="character" w:styleId="CommentReference">
    <w:name w:val="annotation reference"/>
    <w:basedOn w:val="DefaultParagraphFont"/>
    <w:unhideWhenUsed/>
    <w:rsid w:val="00F31EC9"/>
    <w:rPr>
      <w:sz w:val="16"/>
      <w:szCs w:val="16"/>
    </w:rPr>
  </w:style>
  <w:style w:type="paragraph" w:styleId="CommentText">
    <w:name w:val="annotation text"/>
    <w:basedOn w:val="Normal"/>
    <w:link w:val="CommentTextChar"/>
    <w:unhideWhenUsed/>
    <w:rsid w:val="00F31EC9"/>
    <w:pPr>
      <w:spacing w:after="0" w:line="240" w:lineRule="auto"/>
    </w:pPr>
    <w:rPr>
      <w:rFonts w:ascii="Times New Roman" w:hAnsi="Times New Roman"/>
      <w:sz w:val="20"/>
      <w:szCs w:val="20"/>
    </w:rPr>
  </w:style>
  <w:style w:type="character" w:customStyle="1" w:styleId="CommentTextChar">
    <w:name w:val="Comment Text Char"/>
    <w:basedOn w:val="DefaultParagraphFont"/>
    <w:link w:val="CommentText"/>
    <w:rsid w:val="00F31EC9"/>
    <w:rPr>
      <w:rFonts w:ascii="Times New Roman" w:hAnsi="Times New Roman"/>
      <w:sz w:val="20"/>
      <w:szCs w:val="20"/>
    </w:rPr>
  </w:style>
  <w:style w:type="paragraph" w:styleId="BalloonText">
    <w:name w:val="Balloon Text"/>
    <w:basedOn w:val="Normal"/>
    <w:link w:val="BalloonTextChar"/>
    <w:uiPriority w:val="99"/>
    <w:semiHidden/>
    <w:unhideWhenUsed/>
    <w:rsid w:val="00F31E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31EC9"/>
    <w:rPr>
      <w:rFonts w:ascii="Segoe UI" w:hAnsi="Segoe UI" w:cs="Segoe UI"/>
      <w:sz w:val="18"/>
      <w:szCs w:val="18"/>
    </w:rPr>
  </w:style>
  <w:style w:type="paragraph" w:customStyle="1" w:styleId="Definition">
    <w:name w:val="Definition"/>
    <w:aliases w:val="dd"/>
    <w:basedOn w:val="Normal"/>
    <w:rsid w:val="00F31EC9"/>
    <w:pPr>
      <w:spacing w:before="180" w:after="0" w:line="240" w:lineRule="auto"/>
      <w:ind w:left="1134"/>
    </w:pPr>
    <w:rPr>
      <w:rFonts w:ascii="Times New Roman" w:eastAsia="Times New Roman" w:hAnsi="Times New Roman" w:cs="Times New Roman"/>
      <w:szCs w:val="20"/>
      <w:lang w:eastAsia="en-AU"/>
    </w:rPr>
  </w:style>
  <w:style w:type="paragraph" w:customStyle="1" w:styleId="notepara">
    <w:name w:val="note(para)"/>
    <w:aliases w:val="na"/>
    <w:basedOn w:val="Normal"/>
    <w:rsid w:val="00F31EC9"/>
    <w:pPr>
      <w:spacing w:before="40" w:after="0" w:line="198" w:lineRule="exact"/>
      <w:ind w:left="2354" w:hanging="369"/>
    </w:pPr>
    <w:rPr>
      <w:rFonts w:ascii="Times New Roman" w:eastAsia="Times New Roman" w:hAnsi="Times New Roman" w:cs="Times New Roman"/>
      <w:sz w:val="18"/>
      <w:szCs w:val="20"/>
      <w:lang w:eastAsia="en-AU"/>
    </w:rPr>
  </w:style>
  <w:style w:type="paragraph" w:customStyle="1" w:styleId="notetext">
    <w:name w:val="note(text)"/>
    <w:aliases w:val="n"/>
    <w:basedOn w:val="Normal"/>
    <w:link w:val="notetextChar"/>
    <w:rsid w:val="00F31EC9"/>
    <w:pPr>
      <w:spacing w:before="122" w:after="0" w:line="240" w:lineRule="auto"/>
      <w:ind w:left="1985" w:hanging="851"/>
    </w:pPr>
    <w:rPr>
      <w:rFonts w:ascii="Times New Roman" w:eastAsia="Times New Roman" w:hAnsi="Times New Roman" w:cs="Times New Roman"/>
      <w:sz w:val="18"/>
      <w:szCs w:val="20"/>
      <w:lang w:eastAsia="en-AU"/>
    </w:rPr>
  </w:style>
  <w:style w:type="character" w:customStyle="1" w:styleId="notetextChar">
    <w:name w:val="note(text) Char"/>
    <w:aliases w:val="n Char"/>
    <w:basedOn w:val="DefaultParagraphFont"/>
    <w:link w:val="notetext"/>
    <w:rsid w:val="00F31EC9"/>
    <w:rPr>
      <w:rFonts w:ascii="Times New Roman" w:eastAsia="Times New Roman" w:hAnsi="Times New Roman" w:cs="Times New Roman"/>
      <w:sz w:val="18"/>
      <w:szCs w:val="20"/>
      <w:lang w:eastAsia="en-AU"/>
    </w:rPr>
  </w:style>
  <w:style w:type="paragraph" w:customStyle="1" w:styleId="ActHead9">
    <w:name w:val="ActHead 9"/>
    <w:aliases w:val="aat"/>
    <w:basedOn w:val="Normal"/>
    <w:next w:val="Normal"/>
    <w:qFormat/>
    <w:rsid w:val="00F31EC9"/>
    <w:pPr>
      <w:keepNext/>
      <w:keepLines/>
      <w:spacing w:before="280" w:after="0" w:line="240" w:lineRule="auto"/>
      <w:ind w:left="1134" w:hanging="1134"/>
      <w:outlineLvl w:val="8"/>
    </w:pPr>
    <w:rPr>
      <w:rFonts w:ascii="Times New Roman" w:eastAsia="Times New Roman" w:hAnsi="Times New Roman" w:cs="Times New Roman"/>
      <w:b/>
      <w:i/>
      <w:kern w:val="28"/>
      <w:sz w:val="28"/>
      <w:szCs w:val="20"/>
      <w:lang w:eastAsia="en-AU"/>
    </w:rPr>
  </w:style>
  <w:style w:type="paragraph" w:customStyle="1" w:styleId="ActHead7">
    <w:name w:val="ActHead 7"/>
    <w:aliases w:val="ap"/>
    <w:basedOn w:val="Normal"/>
    <w:next w:val="Normal"/>
    <w:qFormat/>
    <w:rsid w:val="00F31EC9"/>
    <w:pPr>
      <w:keepNext/>
      <w:keepLines/>
      <w:spacing w:before="280" w:after="0" w:line="240" w:lineRule="auto"/>
      <w:ind w:left="1134" w:hanging="1134"/>
      <w:outlineLvl w:val="6"/>
    </w:pPr>
    <w:rPr>
      <w:rFonts w:ascii="Arial" w:eastAsia="Times New Roman" w:hAnsi="Arial" w:cs="Times New Roman"/>
      <w:b/>
      <w:kern w:val="28"/>
      <w:sz w:val="28"/>
      <w:szCs w:val="20"/>
      <w:lang w:eastAsia="en-AU"/>
    </w:rPr>
  </w:style>
  <w:style w:type="paragraph" w:customStyle="1" w:styleId="paragraphsub">
    <w:name w:val="paragraph(sub)"/>
    <w:aliases w:val="aa"/>
    <w:basedOn w:val="Normal"/>
    <w:rsid w:val="00B7359B"/>
    <w:pPr>
      <w:tabs>
        <w:tab w:val="right" w:pos="1985"/>
      </w:tabs>
      <w:spacing w:before="40" w:after="0" w:line="240" w:lineRule="auto"/>
      <w:ind w:left="2098" w:hanging="2098"/>
    </w:pPr>
    <w:rPr>
      <w:rFonts w:ascii="Times New Roman" w:eastAsia="Times New Roman" w:hAnsi="Times New Roman" w:cs="Times New Roman"/>
      <w:szCs w:val="20"/>
      <w:lang w:eastAsia="en-AU"/>
    </w:rPr>
  </w:style>
  <w:style w:type="paragraph" w:customStyle="1" w:styleId="paragraph">
    <w:name w:val="paragraph"/>
    <w:aliases w:val="a,indent(a)"/>
    <w:basedOn w:val="Normal"/>
    <w:rsid w:val="00B7359B"/>
    <w:pPr>
      <w:tabs>
        <w:tab w:val="right" w:pos="1531"/>
      </w:tabs>
      <w:spacing w:before="40" w:after="0" w:line="240" w:lineRule="auto"/>
      <w:ind w:left="1644" w:hanging="1644"/>
    </w:pPr>
    <w:rPr>
      <w:rFonts w:ascii="Times New Roman" w:eastAsia="Times New Roman" w:hAnsi="Times New Roman" w:cs="Times New Roman"/>
      <w:szCs w:val="20"/>
      <w:lang w:eastAsia="en-AU"/>
    </w:rPr>
  </w:style>
  <w:style w:type="paragraph" w:styleId="CommentSubject">
    <w:name w:val="annotation subject"/>
    <w:basedOn w:val="CommentText"/>
    <w:next w:val="CommentText"/>
    <w:link w:val="CommentSubjectChar"/>
    <w:uiPriority w:val="99"/>
    <w:semiHidden/>
    <w:unhideWhenUsed/>
    <w:rsid w:val="00B7359B"/>
    <w:pPr>
      <w:spacing w:after="160"/>
    </w:pPr>
    <w:rPr>
      <w:rFonts w:asciiTheme="minorHAnsi" w:hAnsiTheme="minorHAnsi"/>
      <w:b/>
      <w:bCs/>
    </w:rPr>
  </w:style>
  <w:style w:type="character" w:customStyle="1" w:styleId="CommentSubjectChar">
    <w:name w:val="Comment Subject Char"/>
    <w:basedOn w:val="CommentTextChar"/>
    <w:link w:val="CommentSubject"/>
    <w:uiPriority w:val="99"/>
    <w:semiHidden/>
    <w:rsid w:val="00B7359B"/>
    <w:rPr>
      <w:rFonts w:ascii="Times New Roman" w:hAnsi="Times New Roman"/>
      <w:b/>
      <w:bCs/>
      <w:sz w:val="20"/>
      <w:szCs w:val="20"/>
    </w:rPr>
  </w:style>
  <w:style w:type="paragraph" w:customStyle="1" w:styleId="BoxList">
    <w:name w:val="BoxList"/>
    <w:aliases w:val="bl"/>
    <w:basedOn w:val="Normal"/>
    <w:qFormat/>
    <w:rsid w:val="00B7359B"/>
    <w:pPr>
      <w:pBdr>
        <w:top w:val="single" w:sz="6" w:space="5" w:color="auto"/>
        <w:left w:val="single" w:sz="6" w:space="5" w:color="auto"/>
        <w:bottom w:val="single" w:sz="6" w:space="5" w:color="auto"/>
        <w:right w:val="single" w:sz="6" w:space="5" w:color="auto"/>
      </w:pBdr>
      <w:spacing w:before="240" w:after="0" w:line="240" w:lineRule="auto"/>
      <w:ind w:left="1559" w:hanging="425"/>
    </w:pPr>
    <w:rPr>
      <w:rFonts w:ascii="Times New Roman" w:eastAsia="Times New Roman" w:hAnsi="Times New Roman" w:cs="Times New Roman"/>
      <w:szCs w:val="20"/>
      <w:lang w:eastAsia="en-AU"/>
    </w:rPr>
  </w:style>
  <w:style w:type="character" w:customStyle="1" w:styleId="CharPartNo">
    <w:name w:val="CharPartNo"/>
    <w:basedOn w:val="DefaultParagraphFont"/>
    <w:qFormat/>
    <w:rsid w:val="006F5CF2"/>
  </w:style>
  <w:style w:type="paragraph" w:styleId="Revision">
    <w:name w:val="Revision"/>
    <w:hidden/>
    <w:uiPriority w:val="99"/>
    <w:semiHidden/>
    <w:rsid w:val="00BE095C"/>
    <w:pPr>
      <w:spacing w:after="0" w:line="240" w:lineRule="auto"/>
    </w:pPr>
  </w:style>
  <w:style w:type="paragraph" w:customStyle="1" w:styleId="Default">
    <w:name w:val="Default"/>
    <w:rsid w:val="00BE095C"/>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BodyNum">
    <w:name w:val="BodyNum"/>
    <w:aliases w:val="b1"/>
    <w:basedOn w:val="Normal"/>
    <w:rsid w:val="00B13B65"/>
    <w:pPr>
      <w:numPr>
        <w:numId w:val="1"/>
      </w:numPr>
      <w:spacing w:before="240" w:after="0" w:line="240" w:lineRule="auto"/>
    </w:pPr>
    <w:rPr>
      <w:rFonts w:ascii="Times New Roman" w:eastAsia="Times New Roman" w:hAnsi="Times New Roman" w:cs="Times New Roman"/>
      <w:sz w:val="24"/>
      <w:szCs w:val="20"/>
      <w:lang w:eastAsia="en-AU"/>
    </w:rPr>
  </w:style>
  <w:style w:type="paragraph" w:customStyle="1" w:styleId="BodyPara">
    <w:name w:val="BodyPara"/>
    <w:aliases w:val="ba"/>
    <w:basedOn w:val="Normal"/>
    <w:rsid w:val="00B13B65"/>
    <w:pPr>
      <w:numPr>
        <w:ilvl w:val="1"/>
        <w:numId w:val="1"/>
      </w:numPr>
      <w:spacing w:before="240" w:after="0" w:line="240" w:lineRule="auto"/>
    </w:pPr>
    <w:rPr>
      <w:rFonts w:ascii="Times New Roman" w:eastAsia="Times New Roman" w:hAnsi="Times New Roman" w:cs="Times New Roman"/>
      <w:sz w:val="24"/>
      <w:szCs w:val="20"/>
      <w:lang w:eastAsia="en-AU"/>
    </w:rPr>
  </w:style>
  <w:style w:type="paragraph" w:customStyle="1" w:styleId="BodyParaBullet">
    <w:name w:val="BodyParaBullet"/>
    <w:aliases w:val="bpb"/>
    <w:basedOn w:val="Normal"/>
    <w:rsid w:val="00B13B65"/>
    <w:pPr>
      <w:numPr>
        <w:ilvl w:val="2"/>
        <w:numId w:val="1"/>
      </w:numPr>
      <w:tabs>
        <w:tab w:val="left" w:pos="2160"/>
      </w:tabs>
      <w:spacing w:before="240" w:after="0" w:line="240" w:lineRule="auto"/>
    </w:pPr>
    <w:rPr>
      <w:rFonts w:ascii="Times New Roman" w:eastAsia="Times New Roman" w:hAnsi="Times New Roman" w:cs="Times New Roman"/>
      <w:sz w:val="24"/>
      <w:szCs w:val="20"/>
      <w:lang w:eastAsia="en-AU"/>
    </w:rPr>
  </w:style>
  <w:style w:type="paragraph" w:customStyle="1" w:styleId="BodySubPara">
    <w:name w:val="BodySubPara"/>
    <w:aliases w:val="bi"/>
    <w:basedOn w:val="Normal"/>
    <w:rsid w:val="00B13B65"/>
    <w:pPr>
      <w:numPr>
        <w:ilvl w:val="3"/>
        <w:numId w:val="1"/>
      </w:numPr>
      <w:spacing w:before="240" w:after="0" w:line="240" w:lineRule="auto"/>
    </w:pPr>
    <w:rPr>
      <w:rFonts w:ascii="Times New Roman" w:eastAsia="Times New Roman" w:hAnsi="Times New Roman" w:cs="Times New Roman"/>
      <w:sz w:val="24"/>
      <w:szCs w:val="20"/>
      <w:lang w:eastAsia="en-AU"/>
    </w:rPr>
  </w:style>
  <w:style w:type="numbering" w:customStyle="1" w:styleId="OPCBodyList">
    <w:name w:val="OPCBodyList"/>
    <w:uiPriority w:val="99"/>
    <w:rsid w:val="00B13B65"/>
    <w:pPr>
      <w:numPr>
        <w:numId w:val="1"/>
      </w:numPr>
    </w:pPr>
  </w:style>
  <w:style w:type="paragraph" w:customStyle="1" w:styleId="Schedulereference">
    <w:name w:val="Schedule reference"/>
    <w:basedOn w:val="Normal"/>
    <w:next w:val="Normal"/>
    <w:rsid w:val="00D0310B"/>
    <w:pPr>
      <w:keepNext/>
      <w:keepLines/>
      <w:spacing w:before="60" w:after="0" w:line="200" w:lineRule="exact"/>
      <w:ind w:left="2410"/>
    </w:pPr>
    <w:rPr>
      <w:rFonts w:ascii="Arial" w:eastAsia="Times New Roman" w:hAnsi="Arial" w:cs="Times New Roman"/>
      <w:sz w:val="18"/>
      <w:szCs w:val="24"/>
      <w:lang w:eastAsia="en-AU"/>
    </w:rPr>
  </w:style>
  <w:style w:type="paragraph" w:customStyle="1" w:styleId="Tabletext">
    <w:name w:val="Tabletext"/>
    <w:aliases w:val="tt"/>
    <w:basedOn w:val="Normal"/>
    <w:rsid w:val="00D0310B"/>
    <w:pPr>
      <w:spacing w:before="60" w:after="0" w:line="240" w:lineRule="atLeast"/>
    </w:pPr>
    <w:rPr>
      <w:rFonts w:ascii="Times New Roman" w:eastAsia="Times New Roman" w:hAnsi="Times New Roman" w:cs="Times New Roman"/>
      <w:sz w:val="20"/>
      <w:szCs w:val="20"/>
      <w:lang w:eastAsia="en-AU"/>
    </w:rPr>
  </w:style>
  <w:style w:type="paragraph" w:customStyle="1" w:styleId="TableHeading">
    <w:name w:val="TableHeading"/>
    <w:aliases w:val="th"/>
    <w:basedOn w:val="Normal"/>
    <w:next w:val="Tabletext"/>
    <w:rsid w:val="00D0310B"/>
    <w:pPr>
      <w:keepNext/>
      <w:spacing w:before="60" w:after="0" w:line="240" w:lineRule="atLeast"/>
    </w:pPr>
    <w:rPr>
      <w:rFonts w:ascii="Times New Roman" w:eastAsia="Times New Roman" w:hAnsi="Times New Roman" w:cs="Times New Roman"/>
      <w:b/>
      <w:sz w:val="20"/>
      <w:szCs w:val="20"/>
      <w:lang w:eastAsia="en-AU"/>
    </w:rPr>
  </w:style>
  <w:style w:type="paragraph" w:customStyle="1" w:styleId="Schedulepara">
    <w:name w:val="Schedule para"/>
    <w:basedOn w:val="Normal"/>
    <w:rsid w:val="002C61EE"/>
    <w:pPr>
      <w:tabs>
        <w:tab w:val="right" w:pos="567"/>
      </w:tabs>
      <w:spacing w:before="180" w:after="0" w:line="260" w:lineRule="exact"/>
      <w:ind w:left="964" w:hanging="964"/>
      <w:jc w:val="both"/>
    </w:pPr>
    <w:rPr>
      <w:rFonts w:ascii="Times New Roman" w:eastAsia="Times New Roman" w:hAnsi="Times New Roman" w:cs="Times New Roman"/>
      <w:sz w:val="24"/>
      <w:szCs w:val="24"/>
      <w:lang w:eastAsia="en-AU"/>
    </w:rPr>
  </w:style>
  <w:style w:type="paragraph" w:customStyle="1" w:styleId="HeaderLiteEven">
    <w:name w:val="HeaderLiteEven"/>
    <w:basedOn w:val="Normal"/>
    <w:rsid w:val="00324631"/>
    <w:pPr>
      <w:tabs>
        <w:tab w:val="center" w:pos="3969"/>
        <w:tab w:val="right" w:pos="8505"/>
      </w:tabs>
      <w:spacing w:before="60" w:after="0" w:line="240" w:lineRule="auto"/>
    </w:pPr>
    <w:rPr>
      <w:rFonts w:ascii="Arial" w:eastAsia="Times New Roman" w:hAnsi="Arial" w:cs="Times New Roman"/>
      <w:sz w:val="18"/>
      <w:szCs w:val="24"/>
      <w:lang w:eastAsia="en-AU"/>
    </w:rPr>
  </w:style>
  <w:style w:type="character" w:customStyle="1" w:styleId="Heading2Char">
    <w:name w:val="Heading 2 Char"/>
    <w:basedOn w:val="DefaultParagraphFont"/>
    <w:link w:val="Heading2"/>
    <w:uiPriority w:val="9"/>
    <w:rsid w:val="005C3F7B"/>
    <w:rPr>
      <w:rFonts w:ascii="Arial" w:eastAsia="Times New Roman" w:hAnsi="Arial" w:cs="Arial"/>
      <w:b/>
      <w:bCs/>
      <w:i/>
      <w:iCs/>
      <w:sz w:val="28"/>
      <w:szCs w:val="28"/>
      <w:lang w:eastAsia="en-AU"/>
    </w:rPr>
  </w:style>
  <w:style w:type="character" w:customStyle="1" w:styleId="CharAmSchNo">
    <w:name w:val="CharAmSchNo"/>
    <w:rsid w:val="005C3F7B"/>
    <w:rPr>
      <w:rFonts w:cs="Times New Roman"/>
    </w:rPr>
  </w:style>
  <w:style w:type="paragraph" w:customStyle="1" w:styleId="P1">
    <w:name w:val="P1"/>
    <w:aliases w:val="(a)"/>
    <w:basedOn w:val="Normal"/>
    <w:rsid w:val="00540DAF"/>
    <w:pPr>
      <w:tabs>
        <w:tab w:val="right" w:pos="1191"/>
      </w:tabs>
      <w:spacing w:before="60" w:after="0" w:line="260" w:lineRule="exact"/>
      <w:ind w:left="1418" w:hanging="1418"/>
      <w:jc w:val="both"/>
    </w:pPr>
    <w:rPr>
      <w:rFonts w:ascii="Times New Roman" w:eastAsia="Times New Roman" w:hAnsi="Times New Roman" w:cs="Times New Roman"/>
      <w:sz w:val="24"/>
      <w:szCs w:val="24"/>
      <w:lang w:eastAsia="en-AU"/>
    </w:rPr>
  </w:style>
  <w:style w:type="paragraph" w:customStyle="1" w:styleId="P2">
    <w:name w:val="P2"/>
    <w:aliases w:val="(i)"/>
    <w:basedOn w:val="Normal"/>
    <w:rsid w:val="00576AAE"/>
    <w:pPr>
      <w:tabs>
        <w:tab w:val="right" w:pos="1758"/>
        <w:tab w:val="left" w:pos="2155"/>
      </w:tabs>
      <w:spacing w:before="60" w:after="0" w:line="260" w:lineRule="exact"/>
      <w:ind w:left="1985" w:hanging="1985"/>
      <w:jc w:val="both"/>
    </w:pPr>
    <w:rPr>
      <w:rFonts w:ascii="Times New Roman" w:eastAsia="Times New Roman" w:hAnsi="Times New Roman" w:cs="Times New Roman"/>
      <w:sz w:val="24"/>
      <w:szCs w:val="24"/>
      <w:lang w:eastAsia="en-AU"/>
    </w:rPr>
  </w:style>
  <w:style w:type="paragraph" w:customStyle="1" w:styleId="ZNote">
    <w:name w:val="ZNote"/>
    <w:basedOn w:val="Normal"/>
    <w:rsid w:val="00576AAE"/>
    <w:pPr>
      <w:keepNext/>
      <w:spacing w:before="120" w:after="0" w:line="220" w:lineRule="exact"/>
      <w:ind w:left="964"/>
      <w:jc w:val="both"/>
    </w:pPr>
    <w:rPr>
      <w:rFonts w:ascii="Times New Roman" w:eastAsia="Times New Roman" w:hAnsi="Times New Roman" w:cs="Times New Roman"/>
      <w:sz w:val="20"/>
      <w:szCs w:val="24"/>
      <w:lang w:eastAsia="en-AU"/>
    </w:rPr>
  </w:style>
  <w:style w:type="paragraph" w:customStyle="1" w:styleId="Scheduletitle">
    <w:name w:val="Schedule title"/>
    <w:basedOn w:val="Normal"/>
    <w:next w:val="Schedulereference"/>
    <w:rsid w:val="007B30DF"/>
    <w:pPr>
      <w:keepNext/>
      <w:keepLines/>
      <w:spacing w:before="480" w:after="0" w:line="240" w:lineRule="auto"/>
      <w:ind w:left="2410" w:hanging="2410"/>
    </w:pPr>
    <w:rPr>
      <w:rFonts w:ascii="Arial" w:eastAsia="Times New Roman" w:hAnsi="Arial" w:cs="Times New Roman"/>
      <w:b/>
      <w:sz w:val="32"/>
      <w:szCs w:val="24"/>
      <w:lang w:eastAsia="en-AU"/>
    </w:rPr>
  </w:style>
  <w:style w:type="paragraph" w:customStyle="1" w:styleId="Jeanpara">
    <w:name w:val="Jean para"/>
    <w:basedOn w:val="paragraph"/>
    <w:uiPriority w:val="99"/>
    <w:rsid w:val="007B30DF"/>
    <w:pPr>
      <w:tabs>
        <w:tab w:val="clear" w:pos="1531"/>
      </w:tabs>
      <w:spacing w:before="0"/>
      <w:ind w:left="1020" w:hanging="340"/>
    </w:pPr>
    <w:rPr>
      <w:sz w:val="24"/>
      <w:lang w:val="en-GB"/>
    </w:rPr>
  </w:style>
  <w:style w:type="paragraph" w:customStyle="1" w:styleId="ScheduleHeading">
    <w:name w:val="Schedule Heading"/>
    <w:basedOn w:val="Normal"/>
    <w:next w:val="Normal"/>
    <w:rsid w:val="00B87B7B"/>
    <w:pPr>
      <w:keepNext/>
      <w:keepLines/>
      <w:spacing w:before="360" w:after="0" w:line="240" w:lineRule="auto"/>
      <w:ind w:left="964" w:hanging="964"/>
    </w:pPr>
    <w:rPr>
      <w:rFonts w:ascii="Arial" w:eastAsia="Times New Roman" w:hAnsi="Arial" w:cs="Times New Roman"/>
      <w:b/>
      <w:sz w:val="24"/>
      <w:szCs w:val="24"/>
      <w:lang w:eastAsia="en-AU"/>
    </w:rPr>
  </w:style>
  <w:style w:type="character" w:styleId="FollowedHyperlink">
    <w:name w:val="FollowedHyperlink"/>
    <w:basedOn w:val="DefaultParagraphFont"/>
    <w:uiPriority w:val="99"/>
    <w:semiHidden/>
    <w:unhideWhenUsed/>
    <w:rsid w:val="00EE574E"/>
    <w:rPr>
      <w:color w:val="954F72" w:themeColor="followedHyperlink"/>
      <w:u w:val="single"/>
    </w:rPr>
  </w:style>
  <w:style w:type="paragraph" w:customStyle="1" w:styleId="SOText">
    <w:name w:val="SO Text"/>
    <w:aliases w:val="sot"/>
    <w:link w:val="SOTextChar"/>
    <w:rsid w:val="008B76F7"/>
    <w:pPr>
      <w:pBdr>
        <w:top w:val="single" w:sz="6" w:space="5" w:color="auto"/>
        <w:left w:val="single" w:sz="6" w:space="5" w:color="auto"/>
        <w:bottom w:val="single" w:sz="6" w:space="5" w:color="auto"/>
        <w:right w:val="single" w:sz="6" w:space="5" w:color="auto"/>
      </w:pBdr>
      <w:spacing w:before="240" w:after="0" w:line="240" w:lineRule="auto"/>
      <w:ind w:left="1134"/>
    </w:pPr>
    <w:rPr>
      <w:rFonts w:ascii="Times New Roman" w:hAnsi="Times New Roman"/>
      <w:szCs w:val="20"/>
    </w:rPr>
  </w:style>
  <w:style w:type="character" w:customStyle="1" w:styleId="SOTextChar">
    <w:name w:val="SO Text Char"/>
    <w:aliases w:val="sot Char"/>
    <w:basedOn w:val="DefaultParagraphFont"/>
    <w:link w:val="SOText"/>
    <w:rsid w:val="008B76F7"/>
    <w:rPr>
      <w:rFonts w:ascii="Times New Roman" w:hAnsi="Times New Roman"/>
      <w:szCs w:val="20"/>
    </w:rPr>
  </w:style>
  <w:style w:type="paragraph" w:customStyle="1" w:styleId="ItemHead">
    <w:name w:val="ItemHead"/>
    <w:aliases w:val="ih"/>
    <w:basedOn w:val="Normal"/>
    <w:next w:val="Normal"/>
    <w:rsid w:val="00221F65"/>
    <w:pPr>
      <w:keepNext/>
      <w:keepLines/>
      <w:spacing w:before="220" w:after="0" w:line="240" w:lineRule="auto"/>
      <w:ind w:left="709" w:hanging="709"/>
    </w:pPr>
    <w:rPr>
      <w:rFonts w:ascii="Arial" w:eastAsia="Times New Roman" w:hAnsi="Arial" w:cs="Times New Roman"/>
      <w:b/>
      <w:kern w:val="28"/>
      <w:sz w:val="24"/>
      <w:szCs w:val="20"/>
      <w:lang w:eastAsia="en-AU"/>
    </w:rPr>
  </w:style>
  <w:style w:type="character" w:customStyle="1" w:styleId="Heading1Char">
    <w:name w:val="Heading 1 Char"/>
    <w:basedOn w:val="DefaultParagraphFont"/>
    <w:link w:val="Heading1"/>
    <w:uiPriority w:val="9"/>
    <w:rsid w:val="00DE7F0B"/>
    <w:rPr>
      <w:rFonts w:ascii="Arial" w:eastAsia="Times New Roman" w:hAnsi="Arial" w:cs="Arial"/>
      <w:b/>
      <w:bCs/>
      <w:kern w:val="32"/>
      <w:sz w:val="32"/>
      <w:szCs w:val="32"/>
      <w:lang w:eastAsia="en-AU"/>
    </w:rPr>
  </w:style>
  <w:style w:type="paragraph" w:customStyle="1" w:styleId="Item">
    <w:name w:val="Item"/>
    <w:aliases w:val="i"/>
    <w:basedOn w:val="Normal"/>
    <w:next w:val="ItemHead"/>
    <w:rsid w:val="00DE7F0B"/>
    <w:pPr>
      <w:keepLines/>
      <w:spacing w:before="80" w:after="0" w:line="240" w:lineRule="auto"/>
      <w:ind w:left="709"/>
    </w:pPr>
    <w:rPr>
      <w:rFonts w:ascii="Times New Roman" w:eastAsia="Times New Roman" w:hAnsi="Times New Roman" w:cs="Times New Roman"/>
      <w:szCs w:val="20"/>
      <w:lang w:eastAsia="en-AU"/>
    </w:rPr>
  </w:style>
  <w:style w:type="table" w:styleId="TableGrid">
    <w:name w:val="Table Grid"/>
    <w:basedOn w:val="TableNormal"/>
    <w:uiPriority w:val="59"/>
    <w:rsid w:val="00DE7F0B"/>
    <w:pPr>
      <w:spacing w:after="0" w:line="240" w:lineRule="auto"/>
    </w:pPr>
    <w:rPr>
      <w:rFonts w:ascii="Times New Roman" w:eastAsia="Times New Roman" w:hAnsi="Times New Roman" w:cs="Times New Roman"/>
      <w:sz w:val="20"/>
      <w:szCs w:val="20"/>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2">
    <w:name w:val="R2"/>
    <w:aliases w:val="(2)"/>
    <w:basedOn w:val="Normal"/>
    <w:uiPriority w:val="99"/>
    <w:rsid w:val="00DE7F0B"/>
    <w:pPr>
      <w:keepLines/>
      <w:tabs>
        <w:tab w:val="right" w:pos="794"/>
      </w:tabs>
      <w:spacing w:before="180" w:after="0" w:line="260" w:lineRule="exact"/>
      <w:ind w:left="964" w:hanging="964"/>
      <w:jc w:val="both"/>
    </w:pPr>
    <w:rPr>
      <w:rFonts w:ascii="Times New Roman" w:eastAsia="Times New Roman" w:hAnsi="Times New Roman" w:cs="Times New Roman"/>
      <w:sz w:val="24"/>
      <w:szCs w:val="24"/>
      <w:lang w:eastAsia="en-AU"/>
    </w:rPr>
  </w:style>
  <w:style w:type="paragraph" w:styleId="Caption">
    <w:name w:val="caption"/>
    <w:basedOn w:val="Normal"/>
    <w:next w:val="Normal"/>
    <w:autoRedefine/>
    <w:uiPriority w:val="35"/>
    <w:unhideWhenUsed/>
    <w:qFormat/>
    <w:rsid w:val="009053C1"/>
    <w:pPr>
      <w:spacing w:after="0" w:line="240" w:lineRule="auto"/>
      <w:jc w:val="center"/>
    </w:pPr>
    <w:rPr>
      <w:rFonts w:ascii="Times New Roman" w:eastAsia="Times New Roman" w:hAnsi="Times New Roman" w:cs="Times New Roman"/>
      <w:b/>
      <w:bCs/>
      <w:sz w:val="20"/>
      <w:szCs w:val="18"/>
      <w:lang w:eastAsia="en-AU"/>
    </w:rPr>
  </w:style>
  <w:style w:type="paragraph" w:styleId="TOC2">
    <w:name w:val="toc 2"/>
    <w:basedOn w:val="Normal"/>
    <w:next w:val="Normal"/>
    <w:autoRedefine/>
    <w:uiPriority w:val="39"/>
    <w:unhideWhenUsed/>
    <w:rsid w:val="009053C1"/>
    <w:pPr>
      <w:tabs>
        <w:tab w:val="left" w:pos="660"/>
        <w:tab w:val="right" w:leader="dot" w:pos="9016"/>
      </w:tabs>
      <w:spacing w:after="100" w:line="240" w:lineRule="auto"/>
    </w:pPr>
    <w:rPr>
      <w:rFonts w:ascii="Times New Roman" w:eastAsia="Times New Roman" w:hAnsi="Times New Roman" w:cs="Times New Roman"/>
      <w:sz w:val="24"/>
      <w:szCs w:val="24"/>
      <w:lang w:eastAsia="en-AU"/>
    </w:rPr>
  </w:style>
  <w:style w:type="paragraph" w:styleId="TOC1">
    <w:name w:val="toc 1"/>
    <w:basedOn w:val="Normal"/>
    <w:next w:val="Normal"/>
    <w:autoRedefine/>
    <w:uiPriority w:val="39"/>
    <w:unhideWhenUsed/>
    <w:rsid w:val="009053C1"/>
    <w:pPr>
      <w:spacing w:after="100" w:line="240" w:lineRule="auto"/>
    </w:pPr>
    <w:rPr>
      <w:rFonts w:ascii="Times New Roman" w:eastAsia="Times New Roman" w:hAnsi="Times New Roman" w:cs="Times New Roman"/>
      <w:sz w:val="24"/>
      <w:szCs w:val="24"/>
      <w:lang w:eastAsia="en-AU"/>
    </w:rPr>
  </w:style>
  <w:style w:type="numbering" w:styleId="111111">
    <w:name w:val="Outline List 2"/>
    <w:basedOn w:val="NoList"/>
    <w:rsid w:val="009053C1"/>
    <w:pPr>
      <w:numPr>
        <w:numId w:val="12"/>
      </w:numPr>
    </w:pPr>
  </w:style>
  <w:style w:type="paragraph" w:customStyle="1" w:styleId="definition0">
    <w:name w:val="definition"/>
    <w:basedOn w:val="Normal"/>
    <w:link w:val="definitionChar"/>
    <w:rsid w:val="009053C1"/>
    <w:pPr>
      <w:spacing w:before="80" w:after="0" w:line="260" w:lineRule="exact"/>
      <w:ind w:left="964"/>
      <w:jc w:val="both"/>
    </w:pPr>
    <w:rPr>
      <w:rFonts w:ascii="Times New Roman" w:eastAsia="Times New Roman" w:hAnsi="Times New Roman" w:cs="Times New Roman"/>
      <w:sz w:val="24"/>
      <w:szCs w:val="24"/>
      <w:lang w:eastAsia="en-AU"/>
    </w:rPr>
  </w:style>
  <w:style w:type="character" w:styleId="FootnoteReference">
    <w:name w:val="footnote reference"/>
    <w:basedOn w:val="DefaultParagraphFont"/>
    <w:rsid w:val="009053C1"/>
    <w:rPr>
      <w:rFonts w:ascii="Times New Roman" w:hAnsi="Times New Roman"/>
      <w:sz w:val="20"/>
      <w:vertAlign w:val="superscript"/>
    </w:rPr>
  </w:style>
  <w:style w:type="paragraph" w:styleId="FootnoteText">
    <w:name w:val="footnote text"/>
    <w:aliases w:val="ACMA Footnote Text"/>
    <w:basedOn w:val="Normal"/>
    <w:link w:val="FootnoteTextChar"/>
    <w:rsid w:val="009053C1"/>
    <w:pPr>
      <w:spacing w:after="0" w:line="240" w:lineRule="auto"/>
    </w:pPr>
    <w:rPr>
      <w:rFonts w:ascii="Times New Roman" w:eastAsia="Times New Roman" w:hAnsi="Times New Roman" w:cs="Times New Roman"/>
      <w:sz w:val="20"/>
      <w:szCs w:val="20"/>
      <w:lang w:eastAsia="en-AU"/>
    </w:rPr>
  </w:style>
  <w:style w:type="character" w:customStyle="1" w:styleId="FootnoteTextChar">
    <w:name w:val="Footnote Text Char"/>
    <w:aliases w:val="ACMA Footnote Text Char"/>
    <w:basedOn w:val="DefaultParagraphFont"/>
    <w:link w:val="FootnoteText"/>
    <w:rsid w:val="009053C1"/>
    <w:rPr>
      <w:rFonts w:ascii="Times New Roman" w:eastAsia="Times New Roman" w:hAnsi="Times New Roman" w:cs="Times New Roman"/>
      <w:sz w:val="20"/>
      <w:szCs w:val="20"/>
      <w:lang w:eastAsia="en-AU"/>
    </w:rPr>
  </w:style>
  <w:style w:type="paragraph" w:customStyle="1" w:styleId="HR">
    <w:name w:val="HR"/>
    <w:aliases w:val="Regulation Heading"/>
    <w:basedOn w:val="Normal"/>
    <w:next w:val="R1"/>
    <w:rsid w:val="009053C1"/>
    <w:pPr>
      <w:keepNext/>
      <w:keepLines/>
      <w:spacing w:before="360" w:after="0" w:line="240" w:lineRule="auto"/>
      <w:ind w:left="964" w:hanging="964"/>
    </w:pPr>
    <w:rPr>
      <w:rFonts w:ascii="Arial" w:eastAsia="Times New Roman" w:hAnsi="Arial" w:cs="Times New Roman"/>
      <w:b/>
      <w:sz w:val="24"/>
      <w:szCs w:val="24"/>
      <w:lang w:eastAsia="en-AU"/>
    </w:rPr>
  </w:style>
  <w:style w:type="paragraph" w:customStyle="1" w:styleId="R1">
    <w:name w:val="R1"/>
    <w:aliases w:val="1. or 1.(1)"/>
    <w:basedOn w:val="Normal"/>
    <w:next w:val="Normal"/>
    <w:rsid w:val="009053C1"/>
    <w:pPr>
      <w:keepLines/>
      <w:tabs>
        <w:tab w:val="right" w:pos="794"/>
      </w:tabs>
      <w:spacing w:before="120" w:after="0" w:line="260" w:lineRule="exact"/>
      <w:ind w:left="964" w:hanging="964"/>
      <w:jc w:val="both"/>
    </w:pPr>
    <w:rPr>
      <w:rFonts w:ascii="Times New Roman" w:eastAsia="Times New Roman" w:hAnsi="Times New Roman" w:cs="Times New Roman"/>
      <w:sz w:val="24"/>
      <w:szCs w:val="24"/>
      <w:lang w:eastAsia="en-AU"/>
    </w:rPr>
  </w:style>
  <w:style w:type="paragraph" w:customStyle="1" w:styleId="TableColHead">
    <w:name w:val="TableColHead"/>
    <w:basedOn w:val="Normal"/>
    <w:rsid w:val="009053C1"/>
    <w:pPr>
      <w:keepNext/>
      <w:spacing w:before="120" w:after="60" w:line="200" w:lineRule="exact"/>
    </w:pPr>
    <w:rPr>
      <w:rFonts w:ascii="Arial" w:eastAsia="Times New Roman" w:hAnsi="Arial" w:cs="Times New Roman"/>
      <w:b/>
      <w:sz w:val="18"/>
      <w:szCs w:val="24"/>
      <w:lang w:eastAsia="en-AU"/>
    </w:rPr>
  </w:style>
  <w:style w:type="paragraph" w:customStyle="1" w:styleId="TableText0">
    <w:name w:val="TableText"/>
    <w:basedOn w:val="Normal"/>
    <w:rsid w:val="009053C1"/>
    <w:pPr>
      <w:spacing w:before="60" w:after="60" w:line="240" w:lineRule="exact"/>
    </w:pPr>
    <w:rPr>
      <w:rFonts w:ascii="Times New Roman" w:eastAsia="Times New Roman" w:hAnsi="Times New Roman" w:cs="Times New Roman"/>
      <w:szCs w:val="24"/>
      <w:lang w:eastAsia="en-AU"/>
    </w:rPr>
  </w:style>
  <w:style w:type="paragraph" w:customStyle="1" w:styleId="FooterDraft">
    <w:name w:val="FooterDraft"/>
    <w:basedOn w:val="Normal"/>
    <w:rsid w:val="009053C1"/>
    <w:pPr>
      <w:spacing w:after="0" w:line="240" w:lineRule="auto"/>
      <w:jc w:val="center"/>
    </w:pPr>
    <w:rPr>
      <w:rFonts w:ascii="Arial" w:eastAsia="Times New Roman" w:hAnsi="Arial" w:cs="Times New Roman"/>
      <w:b/>
      <w:sz w:val="40"/>
      <w:szCs w:val="24"/>
      <w:lang w:eastAsia="en-AU"/>
    </w:rPr>
  </w:style>
  <w:style w:type="paragraph" w:customStyle="1" w:styleId="FooterInfo">
    <w:name w:val="FooterInfo"/>
    <w:basedOn w:val="Normal"/>
    <w:rsid w:val="009053C1"/>
    <w:pPr>
      <w:spacing w:after="0" w:line="240" w:lineRule="auto"/>
    </w:pPr>
    <w:rPr>
      <w:rFonts w:ascii="Arial" w:eastAsia="Times New Roman" w:hAnsi="Arial" w:cs="Times New Roman"/>
      <w:sz w:val="12"/>
      <w:szCs w:val="24"/>
      <w:lang w:eastAsia="en-AU"/>
    </w:rPr>
  </w:style>
  <w:style w:type="numbering" w:styleId="1ai">
    <w:name w:val="Outline List 1"/>
    <w:basedOn w:val="NoList"/>
    <w:rsid w:val="009053C1"/>
    <w:pPr>
      <w:numPr>
        <w:numId w:val="13"/>
      </w:numPr>
    </w:pPr>
  </w:style>
  <w:style w:type="character" w:styleId="PageNumber">
    <w:name w:val="page number"/>
    <w:basedOn w:val="DefaultParagraphFont"/>
    <w:rsid w:val="009053C1"/>
    <w:rPr>
      <w:rFonts w:ascii="Arial" w:hAnsi="Arial"/>
      <w:sz w:val="22"/>
    </w:rPr>
  </w:style>
  <w:style w:type="paragraph" w:customStyle="1" w:styleId="FooterCitation">
    <w:name w:val="FooterCitation"/>
    <w:basedOn w:val="Footer"/>
    <w:rsid w:val="009053C1"/>
    <w:pPr>
      <w:tabs>
        <w:tab w:val="clear" w:pos="4513"/>
        <w:tab w:val="clear" w:pos="9026"/>
        <w:tab w:val="center" w:pos="4153"/>
        <w:tab w:val="right" w:pos="8306"/>
      </w:tabs>
      <w:spacing w:before="20" w:line="240" w:lineRule="exact"/>
      <w:jc w:val="center"/>
    </w:pPr>
    <w:rPr>
      <w:rFonts w:ascii="Arial" w:eastAsia="Times New Roman" w:hAnsi="Arial" w:cs="Times New Roman"/>
      <w:i/>
      <w:sz w:val="18"/>
      <w:szCs w:val="24"/>
      <w:lang w:eastAsia="en-AU"/>
    </w:rPr>
  </w:style>
  <w:style w:type="character" w:customStyle="1" w:styleId="CharDivNo">
    <w:name w:val="CharDivNo"/>
    <w:basedOn w:val="DefaultParagraphFont"/>
    <w:rsid w:val="009053C1"/>
  </w:style>
  <w:style w:type="character" w:customStyle="1" w:styleId="CharDivText">
    <w:name w:val="CharDivText"/>
    <w:basedOn w:val="DefaultParagraphFont"/>
    <w:rsid w:val="009053C1"/>
  </w:style>
  <w:style w:type="paragraph" w:customStyle="1" w:styleId="HP">
    <w:name w:val="HP"/>
    <w:aliases w:val="Part Heading"/>
    <w:basedOn w:val="Normal"/>
    <w:next w:val="Normal"/>
    <w:rsid w:val="009053C1"/>
    <w:pPr>
      <w:keepNext/>
      <w:keepLines/>
      <w:spacing w:before="360" w:after="0" w:line="240" w:lineRule="auto"/>
      <w:ind w:left="2410" w:hanging="2410"/>
    </w:pPr>
    <w:rPr>
      <w:rFonts w:ascii="Arial" w:eastAsia="Times New Roman" w:hAnsi="Arial" w:cs="Times New Roman"/>
      <w:b/>
      <w:sz w:val="32"/>
      <w:szCs w:val="24"/>
      <w:lang w:eastAsia="en-AU"/>
    </w:rPr>
  </w:style>
  <w:style w:type="paragraph" w:styleId="DocumentMap">
    <w:name w:val="Document Map"/>
    <w:basedOn w:val="Normal"/>
    <w:link w:val="DocumentMapChar"/>
    <w:uiPriority w:val="99"/>
    <w:semiHidden/>
    <w:unhideWhenUsed/>
    <w:rsid w:val="009053C1"/>
    <w:pPr>
      <w:spacing w:after="0" w:line="240" w:lineRule="auto"/>
    </w:pPr>
    <w:rPr>
      <w:rFonts w:ascii="Tahoma" w:eastAsia="Times New Roman" w:hAnsi="Tahoma" w:cs="Tahoma"/>
      <w:sz w:val="16"/>
      <w:szCs w:val="16"/>
      <w:lang w:eastAsia="en-AU"/>
    </w:rPr>
  </w:style>
  <w:style w:type="character" w:customStyle="1" w:styleId="DocumentMapChar">
    <w:name w:val="Document Map Char"/>
    <w:basedOn w:val="DefaultParagraphFont"/>
    <w:link w:val="DocumentMap"/>
    <w:uiPriority w:val="99"/>
    <w:semiHidden/>
    <w:rsid w:val="009053C1"/>
    <w:rPr>
      <w:rFonts w:ascii="Tahoma" w:eastAsia="Times New Roman" w:hAnsi="Tahoma" w:cs="Tahoma"/>
      <w:sz w:val="16"/>
      <w:szCs w:val="16"/>
      <w:lang w:eastAsia="en-AU"/>
    </w:rPr>
  </w:style>
  <w:style w:type="paragraph" w:customStyle="1" w:styleId="Notepara0">
    <w:name w:val="Note para"/>
    <w:basedOn w:val="Normal"/>
    <w:rsid w:val="009053C1"/>
    <w:pPr>
      <w:spacing w:before="60" w:after="0" w:line="220" w:lineRule="exact"/>
      <w:ind w:left="1304" w:hanging="340"/>
      <w:jc w:val="both"/>
    </w:pPr>
    <w:rPr>
      <w:rFonts w:ascii="Times New Roman" w:eastAsia="Times New Roman" w:hAnsi="Times New Roman" w:cs="Times New Roman"/>
      <w:noProof/>
      <w:sz w:val="20"/>
      <w:szCs w:val="24"/>
    </w:rPr>
  </w:style>
  <w:style w:type="paragraph" w:customStyle="1" w:styleId="ASref">
    <w:name w:val="AS ref"/>
    <w:basedOn w:val="Normal"/>
    <w:next w:val="Normal"/>
    <w:rsid w:val="009053C1"/>
    <w:pPr>
      <w:keepNext/>
      <w:spacing w:before="60" w:after="0" w:line="200" w:lineRule="exact"/>
      <w:ind w:left="2410"/>
    </w:pPr>
    <w:rPr>
      <w:rFonts w:ascii="Arial" w:eastAsia="Times New Roman" w:hAnsi="Arial" w:cs="Times New Roman"/>
      <w:noProof/>
      <w:sz w:val="18"/>
      <w:szCs w:val="18"/>
    </w:rPr>
  </w:style>
  <w:style w:type="character" w:customStyle="1" w:styleId="definitionChar">
    <w:name w:val="definition Char"/>
    <w:basedOn w:val="DefaultParagraphFont"/>
    <w:link w:val="definition0"/>
    <w:rsid w:val="009053C1"/>
    <w:rPr>
      <w:rFonts w:ascii="Times New Roman" w:eastAsia="Times New Roman" w:hAnsi="Times New Roman" w:cs="Times New Roman"/>
      <w:sz w:val="24"/>
      <w:szCs w:val="24"/>
      <w:lang w:eastAsia="en-AU"/>
    </w:rPr>
  </w:style>
  <w:style w:type="paragraph" w:customStyle="1" w:styleId="TableParagraph">
    <w:name w:val="Table Paragraph"/>
    <w:basedOn w:val="Normal"/>
    <w:uiPriority w:val="1"/>
    <w:qFormat/>
    <w:rsid w:val="009053C1"/>
    <w:pPr>
      <w:widowControl w:val="0"/>
      <w:spacing w:after="0" w:line="240" w:lineRule="auto"/>
    </w:pPr>
    <w:rPr>
      <w:lang w:val="en-US"/>
    </w:rPr>
  </w:style>
  <w:style w:type="paragraph" w:styleId="BodyText">
    <w:name w:val="Body Text"/>
    <w:basedOn w:val="Normal"/>
    <w:link w:val="BodyTextChar"/>
    <w:uiPriority w:val="1"/>
    <w:qFormat/>
    <w:rsid w:val="009053C1"/>
    <w:pPr>
      <w:widowControl w:val="0"/>
      <w:spacing w:after="0" w:line="240" w:lineRule="auto"/>
      <w:ind w:left="1008" w:hanging="360"/>
    </w:pPr>
    <w:rPr>
      <w:rFonts w:ascii="Times New Roman" w:eastAsia="Times New Roman" w:hAnsi="Times New Roman"/>
      <w:sz w:val="21"/>
      <w:szCs w:val="21"/>
      <w:lang w:val="en-US"/>
    </w:rPr>
  </w:style>
  <w:style w:type="character" w:customStyle="1" w:styleId="BodyTextChar">
    <w:name w:val="Body Text Char"/>
    <w:basedOn w:val="DefaultParagraphFont"/>
    <w:link w:val="BodyText"/>
    <w:uiPriority w:val="1"/>
    <w:rsid w:val="009053C1"/>
    <w:rPr>
      <w:rFonts w:ascii="Times New Roman" w:eastAsia="Times New Roman" w:hAnsi="Times New Roman"/>
      <w:sz w:val="21"/>
      <w:szCs w:val="21"/>
      <w:lang w:val="en-US"/>
    </w:rPr>
  </w:style>
  <w:style w:type="character" w:styleId="PlaceholderText">
    <w:name w:val="Placeholder Text"/>
    <w:basedOn w:val="DefaultParagraphFont"/>
    <w:uiPriority w:val="99"/>
    <w:semiHidden/>
    <w:rsid w:val="009053C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7874329">
      <w:bodyDiv w:val="1"/>
      <w:marLeft w:val="0"/>
      <w:marRight w:val="0"/>
      <w:marTop w:val="0"/>
      <w:marBottom w:val="0"/>
      <w:divBdr>
        <w:top w:val="none" w:sz="0" w:space="0" w:color="auto"/>
        <w:left w:val="none" w:sz="0" w:space="0" w:color="auto"/>
        <w:bottom w:val="none" w:sz="0" w:space="0" w:color="auto"/>
        <w:right w:val="none" w:sz="0" w:space="0" w:color="auto"/>
      </w:divBdr>
    </w:div>
    <w:div w:id="342362796">
      <w:bodyDiv w:val="1"/>
      <w:marLeft w:val="0"/>
      <w:marRight w:val="0"/>
      <w:marTop w:val="0"/>
      <w:marBottom w:val="0"/>
      <w:divBdr>
        <w:top w:val="none" w:sz="0" w:space="0" w:color="auto"/>
        <w:left w:val="none" w:sz="0" w:space="0" w:color="auto"/>
        <w:bottom w:val="none" w:sz="0" w:space="0" w:color="auto"/>
        <w:right w:val="none" w:sz="0" w:space="0" w:color="auto"/>
      </w:divBdr>
    </w:div>
    <w:div w:id="410733198">
      <w:bodyDiv w:val="1"/>
      <w:marLeft w:val="0"/>
      <w:marRight w:val="0"/>
      <w:marTop w:val="0"/>
      <w:marBottom w:val="0"/>
      <w:divBdr>
        <w:top w:val="none" w:sz="0" w:space="0" w:color="auto"/>
        <w:left w:val="none" w:sz="0" w:space="0" w:color="auto"/>
        <w:bottom w:val="none" w:sz="0" w:space="0" w:color="auto"/>
        <w:right w:val="none" w:sz="0" w:space="0" w:color="auto"/>
      </w:divBdr>
    </w:div>
    <w:div w:id="847135371">
      <w:bodyDiv w:val="1"/>
      <w:marLeft w:val="0"/>
      <w:marRight w:val="0"/>
      <w:marTop w:val="0"/>
      <w:marBottom w:val="0"/>
      <w:divBdr>
        <w:top w:val="none" w:sz="0" w:space="0" w:color="auto"/>
        <w:left w:val="none" w:sz="0" w:space="0" w:color="auto"/>
        <w:bottom w:val="none" w:sz="0" w:space="0" w:color="auto"/>
        <w:right w:val="none" w:sz="0" w:space="0" w:color="auto"/>
      </w:divBdr>
    </w:div>
    <w:div w:id="1240600884">
      <w:bodyDiv w:val="1"/>
      <w:marLeft w:val="0"/>
      <w:marRight w:val="0"/>
      <w:marTop w:val="0"/>
      <w:marBottom w:val="0"/>
      <w:divBdr>
        <w:top w:val="none" w:sz="0" w:space="0" w:color="auto"/>
        <w:left w:val="none" w:sz="0" w:space="0" w:color="auto"/>
        <w:bottom w:val="none" w:sz="0" w:space="0" w:color="auto"/>
        <w:right w:val="none" w:sz="0" w:space="0" w:color="auto"/>
      </w:divBdr>
    </w:div>
    <w:div w:id="1479688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yperlink" Target="https://www.acma.gov.au" TargetMode="External"/><Relationship Id="rId26" Type="http://schemas.openxmlformats.org/officeDocument/2006/relationships/hyperlink" Target="https://www.communications.gov.au/what-we-do/spectrum/spectrum-reform" TargetMode="External"/><Relationship Id="rId39" Type="http://schemas.openxmlformats.org/officeDocument/2006/relationships/hyperlink" Target="http://www.acma.gov.au" TargetMode="External"/><Relationship Id="rId3" Type="http://schemas.openxmlformats.org/officeDocument/2006/relationships/numbering" Target="numbering.xml"/><Relationship Id="rId21" Type="http://schemas.openxmlformats.org/officeDocument/2006/relationships/header" Target="header5.xml"/><Relationship Id="rId34" Type="http://schemas.openxmlformats.org/officeDocument/2006/relationships/header" Target="header9.xml"/><Relationship Id="rId42" Type="http://schemas.openxmlformats.org/officeDocument/2006/relationships/hyperlink" Target="http://www.legislation.gov.au" TargetMode="Externa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www.3gpp.org/" TargetMode="External"/><Relationship Id="rId25" Type="http://schemas.openxmlformats.org/officeDocument/2006/relationships/hyperlink" Target="https://www.communications.gov.au/what-we-do/spectrum/spectrum-reform" TargetMode="External"/><Relationship Id="rId33" Type="http://schemas.openxmlformats.org/officeDocument/2006/relationships/header" Target="header8.xml"/><Relationship Id="rId38" Type="http://schemas.openxmlformats.org/officeDocument/2006/relationships/hyperlink" Target="http://www.itu.int" TargetMode="External"/><Relationship Id="rId2" Type="http://schemas.openxmlformats.org/officeDocument/2006/relationships/customXml" Target="../customXml/item2.xml"/><Relationship Id="rId16" Type="http://schemas.openxmlformats.org/officeDocument/2006/relationships/hyperlink" Target="http://www.legislation.gov.au" TargetMode="External"/><Relationship Id="rId20" Type="http://schemas.openxmlformats.org/officeDocument/2006/relationships/header" Target="header4.xml"/><Relationship Id="rId29" Type="http://schemas.openxmlformats.org/officeDocument/2006/relationships/hyperlink" Target="https://www.communications.gov.au/what-we-do/spectrum/spectrum-reform" TargetMode="External"/><Relationship Id="rId41" Type="http://schemas.openxmlformats.org/officeDocument/2006/relationships/hyperlink" Target="https://www.communications.gov.au/what-we-do/spectrum/spectrum-refor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eader" Target="header6.xml"/><Relationship Id="rId32" Type="http://schemas.openxmlformats.org/officeDocument/2006/relationships/image" Target="cid:image004.png@01D3E858.604DBDB0" TargetMode="External"/><Relationship Id="rId37" Type="http://schemas.openxmlformats.org/officeDocument/2006/relationships/hyperlink" Target="file:///C:\Users\ddambiec\AppData\Local\Microsoft\Windows\Temporary%20Internet%20Files\Content.Outlook\00IFG55I\www.acma.gov.au" TargetMode="External"/><Relationship Id="rId40" Type="http://schemas.openxmlformats.org/officeDocument/2006/relationships/hyperlink" Target="file:///C:\Users\ddambiec\AppData\Local\Microsoft\Windows\Temporary%20Internet%20Files\Content.Outlook\00IFG55I\www.acma.gov.au" TargetMode="External"/><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hyperlink" Target="https://www.communications.gov.au/what-we-do/spectrum/spectrum-reform" TargetMode="External"/><Relationship Id="rId28" Type="http://schemas.openxmlformats.org/officeDocument/2006/relationships/hyperlink" Target="https://www.communications.gov.au/what-we-do/spectrum/spectrum-reform" TargetMode="External"/><Relationship Id="rId36" Type="http://schemas.openxmlformats.org/officeDocument/2006/relationships/hyperlink" Target="http://www.3gpp.org/" TargetMode="External"/><Relationship Id="rId10" Type="http://schemas.openxmlformats.org/officeDocument/2006/relationships/header" Target="header1.xml"/><Relationship Id="rId19" Type="http://schemas.openxmlformats.org/officeDocument/2006/relationships/hyperlink" Target="https://www.acma.gov.au" TargetMode="External"/><Relationship Id="rId31" Type="http://schemas.openxmlformats.org/officeDocument/2006/relationships/image" Target="media/image2.pn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header" Target="header3.xml"/><Relationship Id="rId22" Type="http://schemas.openxmlformats.org/officeDocument/2006/relationships/hyperlink" Target="https://www.communications.gov.au/what-we-do/spectrum/spectrum-reform" TargetMode="External"/><Relationship Id="rId27" Type="http://schemas.openxmlformats.org/officeDocument/2006/relationships/hyperlink" Target="https://www.communications.gov.au/what-we-do/spectrum/spectrum-reform" TargetMode="External"/><Relationship Id="rId30" Type="http://schemas.openxmlformats.org/officeDocument/2006/relationships/header" Target="header7.xml"/><Relationship Id="rId35" Type="http://schemas.openxmlformats.org/officeDocument/2006/relationships/image" Target="media/image3.wmf"/><Relationship Id="rId43" Type="http://schemas.openxmlformats.org/officeDocument/2006/relationships/header" Target="header10.xml"/><Relationship Id="rId48" Type="http://schemas.microsoft.com/office/2016/09/relationships/commentsIds" Target="commentsId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9D672D2-14E9-4E29-9D21-80B1A8F07E49}">
  <ds:schemaRefs>
    <ds:schemaRef ds:uri="http://schemas.openxmlformats.org/officeDocument/2006/bibliography"/>
  </ds:schemaRefs>
</ds:datastoreItem>
</file>

<file path=customXml/itemProps2.xml><?xml version="1.0" encoding="utf-8"?>
<ds:datastoreItem xmlns:ds="http://schemas.openxmlformats.org/officeDocument/2006/customXml" ds:itemID="{53BE5E62-240A-4BA5-9B5D-C2777732FA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45</Pages>
  <Words>12627</Words>
  <Characters>71977</Characters>
  <Application>Microsoft Office Word</Application>
  <DocSecurity>0</DocSecurity>
  <Lines>599</Lines>
  <Paragraphs>168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84436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2018-05-17T04:41:00Z</dcterms:created>
  <dcterms:modified xsi:type="dcterms:W3CDTF">2018-05-17T04:41:00Z</dcterms:modified>
</cp:coreProperties>
</file>