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35E17" w14:textId="77777777" w:rsidR="00C23E32" w:rsidRDefault="00C23E32" w:rsidP="004A13A7">
      <w:pPr>
        <w:pStyle w:val="ACMAReportTitle"/>
      </w:pPr>
      <w:bookmarkStart w:id="0" w:name="_Toc6298709"/>
    </w:p>
    <w:p w14:paraId="328A5F65" w14:textId="5570589C" w:rsidR="004A13A7" w:rsidRPr="00A51D1A" w:rsidRDefault="00E02527" w:rsidP="004A13A7">
      <w:pPr>
        <w:pStyle w:val="ACMAReportTitle"/>
      </w:pPr>
      <w:r w:rsidRPr="00E02527">
        <w:t>Coordination of 2.5 GHz Band Spectrum Licensed Transmitters with Radiodetermination Stations operated by the Department of Defence in the 2700-2900 MHz band</w:t>
      </w:r>
    </w:p>
    <w:p w14:paraId="017A85C1" w14:textId="46584506" w:rsidR="004A13A7" w:rsidRDefault="004A13A7" w:rsidP="004A13A7">
      <w:pPr>
        <w:pStyle w:val="ACMAReportSubTitle"/>
      </w:pPr>
    </w:p>
    <w:p w14:paraId="5469EB58" w14:textId="77777777" w:rsidR="004A13A7" w:rsidRPr="00063A18" w:rsidRDefault="004A13A7" w:rsidP="004A13A7">
      <w:pPr>
        <w:pStyle w:val="ACMAInstructions"/>
      </w:pPr>
      <w:r w:rsidRPr="00063A18">
        <w:t xml:space="preserve">Radiocommunications </w:t>
      </w:r>
      <w:r>
        <w:t>A</w:t>
      </w:r>
      <w:r w:rsidRPr="00063A18">
        <w:t xml:space="preserve">ssignment and </w:t>
      </w:r>
      <w:r>
        <w:t>L</w:t>
      </w:r>
      <w:r w:rsidRPr="00063A18">
        <w:t>icensin</w:t>
      </w:r>
      <w:bookmarkStart w:id="1" w:name="_GoBack"/>
      <w:bookmarkEnd w:id="1"/>
      <w:r w:rsidRPr="00063A18">
        <w:t xml:space="preserve">g </w:t>
      </w:r>
      <w:r>
        <w:t>I</w:t>
      </w:r>
      <w:r w:rsidRPr="00063A18">
        <w:t>nstruction</w:t>
      </w:r>
    </w:p>
    <w:p w14:paraId="7E766B94" w14:textId="7E11F571" w:rsidR="004A13A7" w:rsidRPr="00C87159" w:rsidRDefault="004A13A7" w:rsidP="004A13A7">
      <w:pPr>
        <w:pStyle w:val="ACMAReportDate"/>
        <w:rPr>
          <w:b/>
        </w:rPr>
      </w:pPr>
      <w:r w:rsidRPr="00C87159">
        <w:rPr>
          <w:b/>
        </w:rPr>
        <w:t xml:space="preserve">rali: MS </w:t>
      </w:r>
      <w:r w:rsidR="00056159">
        <w:rPr>
          <w:b/>
        </w:rPr>
        <w:t>35</w:t>
      </w:r>
    </w:p>
    <w:p w14:paraId="200A058D" w14:textId="79AD1C3F" w:rsidR="004A13A7" w:rsidRPr="00C87159" w:rsidRDefault="004A13A7" w:rsidP="008F7E36">
      <w:pPr>
        <w:pStyle w:val="ACMAReportDate"/>
        <w:widowControl w:val="0"/>
        <w:rPr>
          <w:b/>
        </w:rPr>
      </w:pPr>
      <w:r w:rsidRPr="00C87159">
        <w:rPr>
          <w:b/>
        </w:rPr>
        <w:t xml:space="preserve">date of effect: </w:t>
      </w:r>
      <w:r w:rsidR="00271271">
        <w:rPr>
          <w:b/>
        </w:rPr>
        <w:t>2</w:t>
      </w:r>
      <w:r w:rsidR="00452206" w:rsidRPr="00452206">
        <w:rPr>
          <w:b/>
        </w:rPr>
        <w:t xml:space="preserve"> </w:t>
      </w:r>
      <w:r w:rsidR="00271271">
        <w:rPr>
          <w:b/>
        </w:rPr>
        <w:t xml:space="preserve">August </w:t>
      </w:r>
      <w:r w:rsidR="00AC3E00" w:rsidRPr="00452206">
        <w:rPr>
          <w:b/>
        </w:rPr>
        <w:t>2019</w:t>
      </w:r>
    </w:p>
    <w:p w14:paraId="5BA2251D" w14:textId="132A297C" w:rsidR="0040306E" w:rsidRDefault="008D6BD1" w:rsidP="0040306E">
      <w:pPr>
        <w:spacing w:after="0" w:line="240" w:lineRule="auto"/>
      </w:pPr>
      <w:r>
        <w:br w:type="page"/>
      </w:r>
    </w:p>
    <w:p w14:paraId="2121EB81" w14:textId="77777777" w:rsidR="00822B3D" w:rsidRDefault="00822B3D" w:rsidP="00BA5A9D">
      <w:pPr>
        <w:pStyle w:val="Heading1"/>
        <w:rPr>
          <w:szCs w:val="44"/>
        </w:rPr>
        <w:sectPr w:rsidR="00822B3D" w:rsidSect="00A07457">
          <w:footerReference w:type="default" r:id="rId8"/>
          <w:headerReference w:type="first" r:id="rId9"/>
          <w:type w:val="oddPage"/>
          <w:pgSz w:w="11906" w:h="16838"/>
          <w:pgMar w:top="3251" w:right="1440" w:bottom="1440" w:left="1440" w:header="708" w:footer="708" w:gutter="0"/>
          <w:pgNumType w:fmt="lowerRoman" w:start="1"/>
          <w:cols w:space="708"/>
          <w:titlePg/>
          <w:docGrid w:linePitch="360"/>
        </w:sectPr>
      </w:pPr>
    </w:p>
    <w:p w14:paraId="4918E06B" w14:textId="1B9E40A0" w:rsidR="004A13A7" w:rsidRPr="00420CAF" w:rsidRDefault="004A13A7" w:rsidP="00420CAF">
      <w:pPr>
        <w:rPr>
          <w:sz w:val="32"/>
        </w:rPr>
      </w:pPr>
      <w:r w:rsidRPr="00420CAF">
        <w:rPr>
          <w:sz w:val="32"/>
          <w:szCs w:val="32"/>
        </w:rPr>
        <w:lastRenderedPageBreak/>
        <w:t>Amendment history</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6350"/>
      </w:tblGrid>
      <w:tr w:rsidR="004A13A7" w:rsidRPr="002E390A" w14:paraId="313436DD" w14:textId="77777777" w:rsidTr="005B2694">
        <w:trPr>
          <w:cantSplit/>
          <w:tblHeader/>
        </w:trPr>
        <w:tc>
          <w:tcPr>
            <w:tcW w:w="2263" w:type="dxa"/>
            <w:shd w:val="clear" w:color="auto" w:fill="D9D9D9"/>
          </w:tcPr>
          <w:p w14:paraId="5A66385E" w14:textId="77777777" w:rsidR="004A13A7" w:rsidRPr="00AF06C8" w:rsidRDefault="004A13A7" w:rsidP="00464273">
            <w:pPr>
              <w:pStyle w:val="TableHeading"/>
              <w:spacing w:line="240" w:lineRule="auto"/>
              <w:rPr>
                <w:rFonts w:eastAsiaTheme="minorHAnsi"/>
                <w:szCs w:val="22"/>
              </w:rPr>
            </w:pPr>
            <w:r w:rsidRPr="00AF06C8">
              <w:rPr>
                <w:rFonts w:eastAsiaTheme="minorHAnsi"/>
                <w:szCs w:val="22"/>
              </w:rPr>
              <w:t>Date</w:t>
            </w:r>
          </w:p>
        </w:tc>
        <w:tc>
          <w:tcPr>
            <w:tcW w:w="6350" w:type="dxa"/>
            <w:shd w:val="clear" w:color="auto" w:fill="D9D9D9"/>
          </w:tcPr>
          <w:p w14:paraId="1E8D63A3" w14:textId="77777777" w:rsidR="004A13A7" w:rsidRPr="00AF06C8" w:rsidRDefault="004A13A7" w:rsidP="00464273">
            <w:pPr>
              <w:pStyle w:val="TableHeading"/>
              <w:spacing w:line="240" w:lineRule="auto"/>
              <w:rPr>
                <w:rFonts w:eastAsiaTheme="minorHAnsi"/>
                <w:szCs w:val="22"/>
              </w:rPr>
            </w:pPr>
            <w:r w:rsidRPr="00AF06C8">
              <w:rPr>
                <w:rFonts w:eastAsiaTheme="minorHAnsi"/>
                <w:szCs w:val="22"/>
              </w:rPr>
              <w:t>Comments</w:t>
            </w:r>
          </w:p>
        </w:tc>
      </w:tr>
      <w:tr w:rsidR="00C904BC" w:rsidRPr="002E390A" w14:paraId="2D994E69" w14:textId="77777777" w:rsidTr="005B2694">
        <w:tc>
          <w:tcPr>
            <w:tcW w:w="2263" w:type="dxa"/>
          </w:tcPr>
          <w:p w14:paraId="3B297D2C" w14:textId="736FDB1A" w:rsidR="00C904BC" w:rsidRPr="005B2694" w:rsidRDefault="00C904BC" w:rsidP="005B2694">
            <w:pPr>
              <w:pStyle w:val="TableHeading"/>
              <w:spacing w:line="240" w:lineRule="auto"/>
              <w:rPr>
                <w:rFonts w:eastAsiaTheme="minorHAnsi"/>
                <w:b w:val="0"/>
                <w:bCs/>
                <w:szCs w:val="22"/>
              </w:rPr>
            </w:pPr>
            <w:r w:rsidRPr="005B2694">
              <w:rPr>
                <w:rFonts w:eastAsiaTheme="minorHAnsi"/>
                <w:b w:val="0"/>
                <w:bCs/>
                <w:szCs w:val="22"/>
              </w:rPr>
              <w:t>23 September 2013</w:t>
            </w:r>
          </w:p>
        </w:tc>
        <w:tc>
          <w:tcPr>
            <w:tcW w:w="6350" w:type="dxa"/>
          </w:tcPr>
          <w:p w14:paraId="41B3E65D" w14:textId="0C591232" w:rsidR="00C904BC" w:rsidRPr="005B2694" w:rsidRDefault="00C904BC" w:rsidP="005B2694">
            <w:pPr>
              <w:pStyle w:val="TableHeading"/>
              <w:spacing w:line="240" w:lineRule="auto"/>
              <w:rPr>
                <w:rFonts w:eastAsiaTheme="minorHAnsi"/>
                <w:b w:val="0"/>
                <w:bCs/>
                <w:szCs w:val="22"/>
              </w:rPr>
            </w:pPr>
            <w:r w:rsidRPr="005B2694">
              <w:rPr>
                <w:rFonts w:eastAsiaTheme="minorHAnsi"/>
                <w:b w:val="0"/>
                <w:bCs/>
                <w:szCs w:val="22"/>
              </w:rPr>
              <w:t>Initial release</w:t>
            </w:r>
          </w:p>
        </w:tc>
      </w:tr>
      <w:tr w:rsidR="00C904BC" w:rsidRPr="002E390A" w14:paraId="29D668F0" w14:textId="77777777" w:rsidTr="005B2694">
        <w:tc>
          <w:tcPr>
            <w:tcW w:w="2263" w:type="dxa"/>
          </w:tcPr>
          <w:p w14:paraId="6D61D6B4" w14:textId="51090A9F" w:rsidR="00C904BC" w:rsidRPr="00452206" w:rsidRDefault="00C904BC" w:rsidP="005B2694">
            <w:pPr>
              <w:pStyle w:val="TableHeading"/>
              <w:spacing w:line="240" w:lineRule="auto"/>
              <w:rPr>
                <w:rFonts w:eastAsiaTheme="minorHAnsi"/>
                <w:b w:val="0"/>
                <w:bCs/>
                <w:szCs w:val="22"/>
              </w:rPr>
            </w:pPr>
            <w:r w:rsidRPr="00452206">
              <w:rPr>
                <w:rFonts w:eastAsiaTheme="minorHAnsi"/>
                <w:b w:val="0"/>
                <w:bCs/>
                <w:szCs w:val="22"/>
              </w:rPr>
              <w:t>December 2018</w:t>
            </w:r>
          </w:p>
        </w:tc>
        <w:tc>
          <w:tcPr>
            <w:tcW w:w="6350" w:type="dxa"/>
          </w:tcPr>
          <w:p w14:paraId="5D7698F2" w14:textId="2EE9D2BA" w:rsidR="00C904BC" w:rsidRPr="005B2694" w:rsidRDefault="00C904BC" w:rsidP="005B2694">
            <w:pPr>
              <w:pStyle w:val="TableHeading"/>
              <w:spacing w:line="240" w:lineRule="auto"/>
              <w:rPr>
                <w:rFonts w:eastAsiaTheme="minorHAnsi"/>
                <w:b w:val="0"/>
                <w:bCs/>
                <w:szCs w:val="22"/>
              </w:rPr>
            </w:pPr>
            <w:r w:rsidRPr="005B2694">
              <w:rPr>
                <w:rFonts w:eastAsiaTheme="minorHAnsi"/>
                <w:b w:val="0"/>
                <w:bCs/>
                <w:szCs w:val="22"/>
              </w:rPr>
              <w:t>Draft for consultation to include additional radar sites at Darwin, Tindal, East Sale and Townsville</w:t>
            </w:r>
          </w:p>
        </w:tc>
      </w:tr>
      <w:tr w:rsidR="00C904BC" w:rsidRPr="002E390A" w14:paraId="20BEE448" w14:textId="77777777" w:rsidTr="005B2694">
        <w:tc>
          <w:tcPr>
            <w:tcW w:w="2263" w:type="dxa"/>
          </w:tcPr>
          <w:p w14:paraId="21847DAE" w14:textId="5862E0FA" w:rsidR="00C904BC" w:rsidRPr="00452206" w:rsidRDefault="00271271" w:rsidP="005B2694">
            <w:pPr>
              <w:pStyle w:val="TableHeading"/>
              <w:spacing w:line="240" w:lineRule="auto"/>
              <w:rPr>
                <w:rFonts w:eastAsiaTheme="minorHAnsi"/>
                <w:b w:val="0"/>
                <w:bCs/>
                <w:szCs w:val="22"/>
              </w:rPr>
            </w:pPr>
            <w:r>
              <w:rPr>
                <w:rFonts w:eastAsiaTheme="minorHAnsi"/>
                <w:b w:val="0"/>
                <w:bCs/>
                <w:szCs w:val="22"/>
              </w:rPr>
              <w:t>2</w:t>
            </w:r>
            <w:r w:rsidR="00452206" w:rsidRPr="00452206">
              <w:rPr>
                <w:rFonts w:eastAsiaTheme="minorHAnsi"/>
                <w:b w:val="0"/>
                <w:bCs/>
                <w:szCs w:val="22"/>
              </w:rPr>
              <w:t xml:space="preserve"> </w:t>
            </w:r>
            <w:r>
              <w:rPr>
                <w:rFonts w:eastAsiaTheme="minorHAnsi"/>
                <w:b w:val="0"/>
                <w:bCs/>
                <w:szCs w:val="22"/>
              </w:rPr>
              <w:t xml:space="preserve">August </w:t>
            </w:r>
            <w:r w:rsidR="00C904BC" w:rsidRPr="00452206">
              <w:rPr>
                <w:rFonts w:eastAsiaTheme="minorHAnsi"/>
                <w:b w:val="0"/>
                <w:bCs/>
                <w:szCs w:val="22"/>
              </w:rPr>
              <w:t>2019</w:t>
            </w:r>
          </w:p>
        </w:tc>
        <w:tc>
          <w:tcPr>
            <w:tcW w:w="6350" w:type="dxa"/>
          </w:tcPr>
          <w:p w14:paraId="72D6426A" w14:textId="2531E505" w:rsidR="00C904BC" w:rsidRPr="005B2694" w:rsidRDefault="00C904BC" w:rsidP="005B2694">
            <w:pPr>
              <w:pStyle w:val="TableHeading"/>
              <w:spacing w:line="240" w:lineRule="auto"/>
              <w:rPr>
                <w:rFonts w:eastAsiaTheme="minorHAnsi"/>
                <w:b w:val="0"/>
                <w:bCs/>
                <w:szCs w:val="22"/>
              </w:rPr>
            </w:pPr>
            <w:r w:rsidRPr="005B2694">
              <w:rPr>
                <w:rFonts w:eastAsiaTheme="minorHAnsi"/>
                <w:b w:val="0"/>
                <w:bCs/>
                <w:szCs w:val="22"/>
              </w:rPr>
              <w:t xml:space="preserve">Update finalised </w:t>
            </w:r>
          </w:p>
        </w:tc>
      </w:tr>
      <w:tr w:rsidR="00C904BC" w:rsidRPr="002E390A" w14:paraId="5A76F25E" w14:textId="77777777" w:rsidTr="005B2694">
        <w:tc>
          <w:tcPr>
            <w:tcW w:w="2263" w:type="dxa"/>
          </w:tcPr>
          <w:p w14:paraId="5B0EB6C2" w14:textId="77777777" w:rsidR="00C904BC" w:rsidRDefault="00C904BC" w:rsidP="00C904BC">
            <w:pPr>
              <w:pStyle w:val="TableBody"/>
              <w:rPr>
                <w:rFonts w:asciiTheme="minorHAnsi" w:hAnsiTheme="minorHAnsi" w:cstheme="minorHAnsi"/>
                <w:snapToGrid w:val="0"/>
                <w:lang w:eastAsia="en-US"/>
              </w:rPr>
            </w:pPr>
          </w:p>
        </w:tc>
        <w:tc>
          <w:tcPr>
            <w:tcW w:w="6350" w:type="dxa"/>
          </w:tcPr>
          <w:p w14:paraId="5E861F98" w14:textId="77777777" w:rsidR="00C904BC" w:rsidRDefault="00C904BC" w:rsidP="00C904BC">
            <w:pPr>
              <w:pStyle w:val="TableBody"/>
              <w:rPr>
                <w:rFonts w:asciiTheme="minorHAnsi" w:hAnsiTheme="minorHAnsi" w:cstheme="minorHAnsi"/>
                <w:snapToGrid w:val="0"/>
                <w:lang w:eastAsia="en-US"/>
              </w:rPr>
            </w:pPr>
          </w:p>
        </w:tc>
      </w:tr>
    </w:tbl>
    <w:p w14:paraId="564856BA" w14:textId="77777777" w:rsidR="004A13A7" w:rsidRDefault="004A13A7" w:rsidP="004A13A7">
      <w:pPr>
        <w:pStyle w:val="ACMASpaceaftertable"/>
      </w:pPr>
    </w:p>
    <w:p w14:paraId="3033FCBB" w14:textId="617726CD" w:rsidR="004A13A7" w:rsidRPr="00AF06C8" w:rsidRDefault="004A13A7" w:rsidP="004A13A7">
      <w:pPr>
        <w:rPr>
          <w:szCs w:val="22"/>
        </w:rPr>
      </w:pPr>
      <w:r w:rsidRPr="00AF06C8">
        <w:rPr>
          <w:szCs w:val="22"/>
        </w:rPr>
        <w:t xml:space="preserve">Suggestions for improvements to Radiocommunications Assignment and Licensing </w:t>
      </w:r>
      <w:r w:rsidRPr="00053882">
        <w:rPr>
          <w:szCs w:val="22"/>
        </w:rPr>
        <w:t xml:space="preserve">Instruction MS </w:t>
      </w:r>
      <w:r w:rsidR="00C904BC">
        <w:rPr>
          <w:szCs w:val="22"/>
        </w:rPr>
        <w:t>35</w:t>
      </w:r>
      <w:r w:rsidRPr="00AF06C8">
        <w:rPr>
          <w:szCs w:val="22"/>
        </w:rPr>
        <w:t xml:space="preserve"> may be addressed to:</w:t>
      </w:r>
    </w:p>
    <w:p w14:paraId="55735FA2" w14:textId="1DE94241" w:rsidR="004A13A7" w:rsidRPr="00AF06C8" w:rsidRDefault="004A13A7" w:rsidP="004A13A7">
      <w:pPr>
        <w:rPr>
          <w:szCs w:val="22"/>
        </w:rPr>
      </w:pPr>
      <w:r w:rsidRPr="00AF06C8">
        <w:rPr>
          <w:szCs w:val="22"/>
        </w:rPr>
        <w:t xml:space="preserve">The Manager, Spectrum </w:t>
      </w:r>
      <w:r w:rsidR="00B4068F">
        <w:rPr>
          <w:szCs w:val="22"/>
        </w:rPr>
        <w:t>Planning Section</w:t>
      </w:r>
      <w:r w:rsidRPr="00AF06C8">
        <w:rPr>
          <w:szCs w:val="22"/>
        </w:rPr>
        <w:br/>
        <w:t>Australian Communications and Media Authority</w:t>
      </w:r>
      <w:r w:rsidRPr="00AF06C8">
        <w:rPr>
          <w:szCs w:val="22"/>
        </w:rPr>
        <w:br/>
        <w:t xml:space="preserve">PO Box 78 </w:t>
      </w:r>
      <w:r w:rsidRPr="00AF06C8">
        <w:rPr>
          <w:szCs w:val="22"/>
        </w:rPr>
        <w:br/>
        <w:t>Belconnen ACT 2616</w:t>
      </w:r>
    </w:p>
    <w:p w14:paraId="4628B18D" w14:textId="77777777" w:rsidR="004A13A7" w:rsidRPr="00AF06C8" w:rsidRDefault="004A13A7" w:rsidP="004A13A7">
      <w:pPr>
        <w:rPr>
          <w:rFonts w:cstheme="minorHAnsi"/>
          <w:szCs w:val="22"/>
        </w:rPr>
      </w:pPr>
      <w:r w:rsidRPr="00AF06C8">
        <w:rPr>
          <w:rFonts w:cstheme="minorHAnsi"/>
          <w:szCs w:val="22"/>
        </w:rPr>
        <w:t xml:space="preserve">or by email to: </w:t>
      </w:r>
      <w:hyperlink r:id="rId10" w:history="1">
        <w:r w:rsidRPr="00AF06C8">
          <w:rPr>
            <w:rStyle w:val="Hyperlink"/>
            <w:rFonts w:cstheme="minorHAnsi"/>
            <w:szCs w:val="22"/>
          </w:rPr>
          <w:t>freqplan@acma.gov.au</w:t>
        </w:r>
      </w:hyperlink>
      <w:r w:rsidRPr="00AF06C8">
        <w:rPr>
          <w:rFonts w:cstheme="minorHAnsi"/>
          <w:szCs w:val="22"/>
        </w:rPr>
        <w:t>.</w:t>
      </w:r>
    </w:p>
    <w:p w14:paraId="1A6BDF84" w14:textId="77777777" w:rsidR="00B95DA7" w:rsidRPr="00AF06C8" w:rsidRDefault="004A13A7" w:rsidP="004A13A7">
      <w:pPr>
        <w:rPr>
          <w:szCs w:val="22"/>
        </w:rPr>
      </w:pPr>
      <w:r w:rsidRPr="00AF06C8">
        <w:rPr>
          <w:szCs w:val="22"/>
        </w:rPr>
        <w:t>Please notify the ACMA of any inaccuracy or ambiguity found in this RALI, so that it can be investigated and appropriate action taken.</w:t>
      </w:r>
    </w:p>
    <w:p w14:paraId="1E1537DA" w14:textId="77777777" w:rsidR="00822B3D" w:rsidRDefault="00822B3D" w:rsidP="004A13A7">
      <w:pPr>
        <w:rPr>
          <w:b/>
          <w:sz w:val="52"/>
          <w:szCs w:val="52"/>
        </w:rPr>
        <w:sectPr w:rsidR="00822B3D" w:rsidSect="002141E9">
          <w:footerReference w:type="even" r:id="rId11"/>
          <w:type w:val="evenPage"/>
          <w:pgSz w:w="11906" w:h="16838"/>
          <w:pgMar w:top="1440" w:right="1440" w:bottom="1440" w:left="1440" w:header="708" w:footer="708" w:gutter="0"/>
          <w:pgNumType w:fmt="lowerRoman" w:start="1"/>
          <w:cols w:space="708"/>
          <w:docGrid w:linePitch="360"/>
        </w:sectPr>
      </w:pPr>
    </w:p>
    <w:sdt>
      <w:sdtPr>
        <w:rPr>
          <w:b w:val="0"/>
          <w:color w:val="auto"/>
          <w:spacing w:val="0"/>
          <w:sz w:val="24"/>
        </w:rPr>
        <w:id w:val="2122026567"/>
        <w:docPartObj>
          <w:docPartGallery w:val="Table of Contents"/>
          <w:docPartUnique/>
        </w:docPartObj>
      </w:sdtPr>
      <w:sdtEndPr>
        <w:rPr>
          <w:bCs/>
          <w:noProof/>
          <w:sz w:val="22"/>
        </w:rPr>
      </w:sdtEndPr>
      <w:sdtContent>
        <w:p w14:paraId="491F9999" w14:textId="00A2E1CA" w:rsidR="00097D72" w:rsidRDefault="00097D72">
          <w:pPr>
            <w:pStyle w:val="TOCHeading"/>
          </w:pPr>
          <w:r>
            <w:t>Contents</w:t>
          </w:r>
        </w:p>
        <w:p w14:paraId="2EB04E51" w14:textId="23C31E7D" w:rsidR="00FB2153" w:rsidRDefault="00097D72">
          <w:pPr>
            <w:pStyle w:val="TOC1"/>
            <w:tabs>
              <w:tab w:val="left" w:pos="885"/>
            </w:tabs>
            <w:rPr>
              <w:rFonts w:asciiTheme="minorHAnsi" w:eastAsiaTheme="minorEastAsia" w:hAnsiTheme="minorHAnsi" w:cstheme="minorBidi"/>
              <w:b w:val="0"/>
              <w:spacing w:val="0"/>
              <w:sz w:val="22"/>
              <w:szCs w:val="22"/>
            </w:rPr>
          </w:pPr>
          <w:r>
            <w:fldChar w:fldCharType="begin"/>
          </w:r>
          <w:r>
            <w:instrText xml:space="preserve"> TOC \o "1-3" \h \z \u </w:instrText>
          </w:r>
          <w:r>
            <w:fldChar w:fldCharType="separate"/>
          </w:r>
          <w:hyperlink w:anchor="_Toc14186080" w:history="1">
            <w:r w:rsidR="00FB2153" w:rsidRPr="00AC2AA8">
              <w:rPr>
                <w:rStyle w:val="Hyperlink"/>
                <w14:scene3d>
                  <w14:camera w14:prst="orthographicFront"/>
                  <w14:lightRig w14:rig="threePt" w14:dir="t">
                    <w14:rot w14:lat="0" w14:lon="0" w14:rev="0"/>
                  </w14:lightRig>
                </w14:scene3d>
              </w:rPr>
              <w:t>1</w:t>
            </w:r>
            <w:r w:rsidR="00FB2153">
              <w:rPr>
                <w:rFonts w:asciiTheme="minorHAnsi" w:eastAsiaTheme="minorEastAsia" w:hAnsiTheme="minorHAnsi" w:cstheme="minorBidi"/>
                <w:b w:val="0"/>
                <w:spacing w:val="0"/>
                <w:sz w:val="22"/>
                <w:szCs w:val="22"/>
              </w:rPr>
              <w:tab/>
            </w:r>
            <w:r w:rsidR="00FB2153" w:rsidRPr="00AC2AA8">
              <w:rPr>
                <w:rStyle w:val="Hyperlink"/>
              </w:rPr>
              <w:t>Introduction</w:t>
            </w:r>
            <w:r w:rsidR="00FB2153">
              <w:rPr>
                <w:webHidden/>
              </w:rPr>
              <w:tab/>
            </w:r>
            <w:r w:rsidR="00FB2153">
              <w:rPr>
                <w:webHidden/>
              </w:rPr>
              <w:fldChar w:fldCharType="begin"/>
            </w:r>
            <w:r w:rsidR="00FB2153">
              <w:rPr>
                <w:webHidden/>
              </w:rPr>
              <w:instrText xml:space="preserve"> PAGEREF _Toc14186080 \h </w:instrText>
            </w:r>
            <w:r w:rsidR="00FB2153">
              <w:rPr>
                <w:webHidden/>
              </w:rPr>
            </w:r>
            <w:r w:rsidR="00FB2153">
              <w:rPr>
                <w:webHidden/>
              </w:rPr>
              <w:fldChar w:fldCharType="separate"/>
            </w:r>
            <w:r w:rsidR="00452206">
              <w:rPr>
                <w:webHidden/>
              </w:rPr>
              <w:t>1</w:t>
            </w:r>
            <w:r w:rsidR="00FB2153">
              <w:rPr>
                <w:webHidden/>
              </w:rPr>
              <w:fldChar w:fldCharType="end"/>
            </w:r>
          </w:hyperlink>
        </w:p>
        <w:p w14:paraId="3CB93452" w14:textId="5AB88EB8" w:rsidR="00FB2153" w:rsidRDefault="00D065DD">
          <w:pPr>
            <w:pStyle w:val="TOC2"/>
            <w:rPr>
              <w:rFonts w:asciiTheme="minorHAnsi" w:eastAsiaTheme="minorEastAsia" w:hAnsiTheme="minorHAnsi" w:cstheme="minorBidi"/>
              <w:spacing w:val="0"/>
              <w:sz w:val="22"/>
              <w:szCs w:val="22"/>
            </w:rPr>
          </w:pPr>
          <w:hyperlink w:anchor="_Toc14186081" w:history="1">
            <w:r w:rsidR="00FB2153" w:rsidRPr="00AC2AA8">
              <w:rPr>
                <w:rStyle w:val="Hyperlink"/>
              </w:rPr>
              <w:t>1.1</w:t>
            </w:r>
            <w:r w:rsidR="00FB2153">
              <w:rPr>
                <w:rFonts w:asciiTheme="minorHAnsi" w:eastAsiaTheme="minorEastAsia" w:hAnsiTheme="minorHAnsi" w:cstheme="minorBidi"/>
                <w:spacing w:val="0"/>
                <w:sz w:val="22"/>
                <w:szCs w:val="22"/>
              </w:rPr>
              <w:tab/>
            </w:r>
            <w:r w:rsidR="00FB2153" w:rsidRPr="00AC2AA8">
              <w:rPr>
                <w:rStyle w:val="Hyperlink"/>
              </w:rPr>
              <w:t>Purpose</w:t>
            </w:r>
            <w:r w:rsidR="00FB2153">
              <w:rPr>
                <w:webHidden/>
              </w:rPr>
              <w:tab/>
            </w:r>
            <w:r w:rsidR="00FB2153">
              <w:rPr>
                <w:webHidden/>
              </w:rPr>
              <w:fldChar w:fldCharType="begin"/>
            </w:r>
            <w:r w:rsidR="00FB2153">
              <w:rPr>
                <w:webHidden/>
              </w:rPr>
              <w:instrText xml:space="preserve"> PAGEREF _Toc14186081 \h </w:instrText>
            </w:r>
            <w:r w:rsidR="00FB2153">
              <w:rPr>
                <w:webHidden/>
              </w:rPr>
            </w:r>
            <w:r w:rsidR="00FB2153">
              <w:rPr>
                <w:webHidden/>
              </w:rPr>
              <w:fldChar w:fldCharType="separate"/>
            </w:r>
            <w:r w:rsidR="00452206">
              <w:rPr>
                <w:webHidden/>
              </w:rPr>
              <w:t>1</w:t>
            </w:r>
            <w:r w:rsidR="00FB2153">
              <w:rPr>
                <w:webHidden/>
              </w:rPr>
              <w:fldChar w:fldCharType="end"/>
            </w:r>
          </w:hyperlink>
        </w:p>
        <w:p w14:paraId="2818FECA" w14:textId="241FCD6F" w:rsidR="00FB2153" w:rsidRDefault="00D065DD">
          <w:pPr>
            <w:pStyle w:val="TOC2"/>
            <w:rPr>
              <w:rFonts w:asciiTheme="minorHAnsi" w:eastAsiaTheme="minorEastAsia" w:hAnsiTheme="minorHAnsi" w:cstheme="minorBidi"/>
              <w:spacing w:val="0"/>
              <w:sz w:val="22"/>
              <w:szCs w:val="22"/>
            </w:rPr>
          </w:pPr>
          <w:hyperlink w:anchor="_Toc14186082" w:history="1">
            <w:r w:rsidR="00FB2153" w:rsidRPr="00AC2AA8">
              <w:rPr>
                <w:rStyle w:val="Hyperlink"/>
              </w:rPr>
              <w:t>1.2</w:t>
            </w:r>
            <w:r w:rsidR="00FB2153">
              <w:rPr>
                <w:rFonts w:asciiTheme="minorHAnsi" w:eastAsiaTheme="minorEastAsia" w:hAnsiTheme="minorHAnsi" w:cstheme="minorBidi"/>
                <w:spacing w:val="0"/>
                <w:sz w:val="22"/>
                <w:szCs w:val="22"/>
              </w:rPr>
              <w:tab/>
            </w:r>
            <w:r w:rsidR="00FB2153" w:rsidRPr="00AC2AA8">
              <w:rPr>
                <w:rStyle w:val="Hyperlink"/>
              </w:rPr>
              <w:t>Background</w:t>
            </w:r>
            <w:r w:rsidR="00FB2153">
              <w:rPr>
                <w:webHidden/>
              </w:rPr>
              <w:tab/>
            </w:r>
            <w:r w:rsidR="00FB2153">
              <w:rPr>
                <w:webHidden/>
              </w:rPr>
              <w:fldChar w:fldCharType="begin"/>
            </w:r>
            <w:r w:rsidR="00FB2153">
              <w:rPr>
                <w:webHidden/>
              </w:rPr>
              <w:instrText xml:space="preserve"> PAGEREF _Toc14186082 \h </w:instrText>
            </w:r>
            <w:r w:rsidR="00FB2153">
              <w:rPr>
                <w:webHidden/>
              </w:rPr>
            </w:r>
            <w:r w:rsidR="00FB2153">
              <w:rPr>
                <w:webHidden/>
              </w:rPr>
              <w:fldChar w:fldCharType="separate"/>
            </w:r>
            <w:r w:rsidR="00452206">
              <w:rPr>
                <w:webHidden/>
              </w:rPr>
              <w:t>1</w:t>
            </w:r>
            <w:r w:rsidR="00FB2153">
              <w:rPr>
                <w:webHidden/>
              </w:rPr>
              <w:fldChar w:fldCharType="end"/>
            </w:r>
          </w:hyperlink>
        </w:p>
        <w:p w14:paraId="61F34C6B" w14:textId="4EAB0985" w:rsidR="00FB2153" w:rsidRDefault="00D065DD">
          <w:pPr>
            <w:pStyle w:val="TOC2"/>
            <w:rPr>
              <w:rFonts w:asciiTheme="minorHAnsi" w:eastAsiaTheme="minorEastAsia" w:hAnsiTheme="minorHAnsi" w:cstheme="minorBidi"/>
              <w:spacing w:val="0"/>
              <w:sz w:val="22"/>
              <w:szCs w:val="22"/>
            </w:rPr>
          </w:pPr>
          <w:hyperlink w:anchor="_Toc14186083" w:history="1">
            <w:r w:rsidR="00FB2153" w:rsidRPr="00AC2AA8">
              <w:rPr>
                <w:rStyle w:val="Hyperlink"/>
              </w:rPr>
              <w:t>1.3</w:t>
            </w:r>
            <w:r w:rsidR="00FB2153">
              <w:rPr>
                <w:rFonts w:asciiTheme="minorHAnsi" w:eastAsiaTheme="minorEastAsia" w:hAnsiTheme="minorHAnsi" w:cstheme="minorBidi"/>
                <w:spacing w:val="0"/>
                <w:sz w:val="22"/>
                <w:szCs w:val="22"/>
              </w:rPr>
              <w:tab/>
            </w:r>
            <w:r w:rsidR="00FB2153" w:rsidRPr="00AC2AA8">
              <w:rPr>
                <w:rStyle w:val="Hyperlink"/>
              </w:rPr>
              <w:t>Scope</w:t>
            </w:r>
            <w:r w:rsidR="00FB2153">
              <w:rPr>
                <w:webHidden/>
              </w:rPr>
              <w:tab/>
            </w:r>
            <w:r w:rsidR="00FB2153">
              <w:rPr>
                <w:webHidden/>
              </w:rPr>
              <w:fldChar w:fldCharType="begin"/>
            </w:r>
            <w:r w:rsidR="00FB2153">
              <w:rPr>
                <w:webHidden/>
              </w:rPr>
              <w:instrText xml:space="preserve"> PAGEREF _Toc14186083 \h </w:instrText>
            </w:r>
            <w:r w:rsidR="00FB2153">
              <w:rPr>
                <w:webHidden/>
              </w:rPr>
            </w:r>
            <w:r w:rsidR="00FB2153">
              <w:rPr>
                <w:webHidden/>
              </w:rPr>
              <w:fldChar w:fldCharType="separate"/>
            </w:r>
            <w:r w:rsidR="00452206">
              <w:rPr>
                <w:webHidden/>
              </w:rPr>
              <w:t>1</w:t>
            </w:r>
            <w:r w:rsidR="00FB2153">
              <w:rPr>
                <w:webHidden/>
              </w:rPr>
              <w:fldChar w:fldCharType="end"/>
            </w:r>
          </w:hyperlink>
        </w:p>
        <w:p w14:paraId="4DC7982F" w14:textId="3A57D31E" w:rsidR="00FB2153" w:rsidRDefault="00D065DD">
          <w:pPr>
            <w:pStyle w:val="TOC1"/>
            <w:tabs>
              <w:tab w:val="left" w:pos="885"/>
            </w:tabs>
            <w:rPr>
              <w:rFonts w:asciiTheme="minorHAnsi" w:eastAsiaTheme="minorEastAsia" w:hAnsiTheme="minorHAnsi" w:cstheme="minorBidi"/>
              <w:b w:val="0"/>
              <w:spacing w:val="0"/>
              <w:sz w:val="22"/>
              <w:szCs w:val="22"/>
            </w:rPr>
          </w:pPr>
          <w:hyperlink w:anchor="_Toc14186084" w:history="1">
            <w:r w:rsidR="00FB2153" w:rsidRPr="00AC2AA8">
              <w:rPr>
                <w:rStyle w:val="Hyperlink"/>
                <w14:scene3d>
                  <w14:camera w14:prst="orthographicFront"/>
                  <w14:lightRig w14:rig="threePt" w14:dir="t">
                    <w14:rot w14:lat="0" w14:lon="0" w14:rev="0"/>
                  </w14:lightRig>
                </w14:scene3d>
              </w:rPr>
              <w:t>2</w:t>
            </w:r>
            <w:r w:rsidR="00FB2153">
              <w:rPr>
                <w:rFonts w:asciiTheme="minorHAnsi" w:eastAsiaTheme="minorEastAsia" w:hAnsiTheme="minorHAnsi" w:cstheme="minorBidi"/>
                <w:b w:val="0"/>
                <w:spacing w:val="0"/>
                <w:sz w:val="22"/>
                <w:szCs w:val="22"/>
              </w:rPr>
              <w:tab/>
            </w:r>
            <w:r w:rsidR="00FB2153" w:rsidRPr="00AC2AA8">
              <w:rPr>
                <w:rStyle w:val="Hyperlink"/>
              </w:rPr>
              <w:t>Coordination</w:t>
            </w:r>
            <w:r w:rsidR="00FB2153">
              <w:rPr>
                <w:webHidden/>
              </w:rPr>
              <w:tab/>
            </w:r>
            <w:r w:rsidR="00FB2153">
              <w:rPr>
                <w:webHidden/>
              </w:rPr>
              <w:fldChar w:fldCharType="begin"/>
            </w:r>
            <w:r w:rsidR="00FB2153">
              <w:rPr>
                <w:webHidden/>
              </w:rPr>
              <w:instrText xml:space="preserve"> PAGEREF _Toc14186084 \h </w:instrText>
            </w:r>
            <w:r w:rsidR="00FB2153">
              <w:rPr>
                <w:webHidden/>
              </w:rPr>
            </w:r>
            <w:r w:rsidR="00FB2153">
              <w:rPr>
                <w:webHidden/>
              </w:rPr>
              <w:fldChar w:fldCharType="separate"/>
            </w:r>
            <w:r w:rsidR="00452206">
              <w:rPr>
                <w:webHidden/>
              </w:rPr>
              <w:t>2</w:t>
            </w:r>
            <w:r w:rsidR="00FB2153">
              <w:rPr>
                <w:webHidden/>
              </w:rPr>
              <w:fldChar w:fldCharType="end"/>
            </w:r>
          </w:hyperlink>
        </w:p>
        <w:p w14:paraId="7D2631D1" w14:textId="142E455D" w:rsidR="00FB2153" w:rsidRDefault="00D065DD">
          <w:pPr>
            <w:pStyle w:val="TOC2"/>
            <w:rPr>
              <w:rFonts w:asciiTheme="minorHAnsi" w:eastAsiaTheme="minorEastAsia" w:hAnsiTheme="minorHAnsi" w:cstheme="minorBidi"/>
              <w:spacing w:val="0"/>
              <w:sz w:val="22"/>
              <w:szCs w:val="22"/>
            </w:rPr>
          </w:pPr>
          <w:hyperlink w:anchor="_Toc14186085" w:history="1">
            <w:r w:rsidR="00FB2153" w:rsidRPr="00AC2AA8">
              <w:rPr>
                <w:rStyle w:val="Hyperlink"/>
              </w:rPr>
              <w:t>2.1</w:t>
            </w:r>
            <w:r w:rsidR="00FB2153">
              <w:rPr>
                <w:rFonts w:asciiTheme="minorHAnsi" w:eastAsiaTheme="minorEastAsia" w:hAnsiTheme="minorHAnsi" w:cstheme="minorBidi"/>
                <w:spacing w:val="0"/>
                <w:sz w:val="22"/>
                <w:szCs w:val="22"/>
              </w:rPr>
              <w:tab/>
            </w:r>
            <w:r w:rsidR="00FB2153" w:rsidRPr="00AC2AA8">
              <w:rPr>
                <w:rStyle w:val="Hyperlink"/>
              </w:rPr>
              <w:t>General</w:t>
            </w:r>
            <w:r w:rsidR="00FB2153">
              <w:rPr>
                <w:webHidden/>
              </w:rPr>
              <w:tab/>
            </w:r>
            <w:r w:rsidR="00FB2153">
              <w:rPr>
                <w:webHidden/>
              </w:rPr>
              <w:fldChar w:fldCharType="begin"/>
            </w:r>
            <w:r w:rsidR="00FB2153">
              <w:rPr>
                <w:webHidden/>
              </w:rPr>
              <w:instrText xml:space="preserve"> PAGEREF _Toc14186085 \h </w:instrText>
            </w:r>
            <w:r w:rsidR="00FB2153">
              <w:rPr>
                <w:webHidden/>
              </w:rPr>
            </w:r>
            <w:r w:rsidR="00FB2153">
              <w:rPr>
                <w:webHidden/>
              </w:rPr>
              <w:fldChar w:fldCharType="separate"/>
            </w:r>
            <w:r w:rsidR="00452206">
              <w:rPr>
                <w:webHidden/>
              </w:rPr>
              <w:t>2</w:t>
            </w:r>
            <w:r w:rsidR="00FB2153">
              <w:rPr>
                <w:webHidden/>
              </w:rPr>
              <w:fldChar w:fldCharType="end"/>
            </w:r>
          </w:hyperlink>
        </w:p>
        <w:p w14:paraId="3D520A99" w14:textId="36802BE7" w:rsidR="00FB2153" w:rsidRDefault="00D065DD">
          <w:pPr>
            <w:pStyle w:val="TOC1"/>
            <w:tabs>
              <w:tab w:val="left" w:pos="885"/>
            </w:tabs>
            <w:rPr>
              <w:rFonts w:asciiTheme="minorHAnsi" w:eastAsiaTheme="minorEastAsia" w:hAnsiTheme="minorHAnsi" w:cstheme="minorBidi"/>
              <w:b w:val="0"/>
              <w:spacing w:val="0"/>
              <w:sz w:val="22"/>
              <w:szCs w:val="22"/>
            </w:rPr>
          </w:pPr>
          <w:hyperlink w:anchor="_Toc14186086" w:history="1">
            <w:r w:rsidR="00FB2153" w:rsidRPr="00AC2AA8">
              <w:rPr>
                <w:rStyle w:val="Hyperlink"/>
                <w14:scene3d>
                  <w14:camera w14:prst="orthographicFront"/>
                  <w14:lightRig w14:rig="threePt" w14:dir="t">
                    <w14:rot w14:lat="0" w14:lon="0" w14:rev="0"/>
                  </w14:lightRig>
                </w14:scene3d>
              </w:rPr>
              <w:t>3</w:t>
            </w:r>
            <w:r w:rsidR="00FB2153">
              <w:rPr>
                <w:rFonts w:asciiTheme="minorHAnsi" w:eastAsiaTheme="minorEastAsia" w:hAnsiTheme="minorHAnsi" w:cstheme="minorBidi"/>
                <w:b w:val="0"/>
                <w:spacing w:val="0"/>
                <w:sz w:val="22"/>
                <w:szCs w:val="22"/>
              </w:rPr>
              <w:tab/>
            </w:r>
            <w:r w:rsidR="00FB2153" w:rsidRPr="00AC2AA8">
              <w:rPr>
                <w:rStyle w:val="Hyperlink"/>
              </w:rPr>
              <w:t>Exceptions</w:t>
            </w:r>
            <w:r w:rsidR="00FB2153">
              <w:rPr>
                <w:webHidden/>
              </w:rPr>
              <w:tab/>
            </w:r>
            <w:r w:rsidR="00FB2153">
              <w:rPr>
                <w:webHidden/>
              </w:rPr>
              <w:fldChar w:fldCharType="begin"/>
            </w:r>
            <w:r w:rsidR="00FB2153">
              <w:rPr>
                <w:webHidden/>
              </w:rPr>
              <w:instrText xml:space="preserve"> PAGEREF _Toc14186086 \h </w:instrText>
            </w:r>
            <w:r w:rsidR="00FB2153">
              <w:rPr>
                <w:webHidden/>
              </w:rPr>
            </w:r>
            <w:r w:rsidR="00FB2153">
              <w:rPr>
                <w:webHidden/>
              </w:rPr>
              <w:fldChar w:fldCharType="separate"/>
            </w:r>
            <w:r w:rsidR="00452206">
              <w:rPr>
                <w:webHidden/>
              </w:rPr>
              <w:t>3</w:t>
            </w:r>
            <w:r w:rsidR="00FB2153">
              <w:rPr>
                <w:webHidden/>
              </w:rPr>
              <w:fldChar w:fldCharType="end"/>
            </w:r>
          </w:hyperlink>
        </w:p>
        <w:p w14:paraId="0F6D6A2C" w14:textId="3BD7A566" w:rsidR="00FB2153" w:rsidRDefault="00D065DD">
          <w:pPr>
            <w:pStyle w:val="TOC1"/>
            <w:tabs>
              <w:tab w:val="left" w:pos="885"/>
            </w:tabs>
            <w:rPr>
              <w:rFonts w:asciiTheme="minorHAnsi" w:eastAsiaTheme="minorEastAsia" w:hAnsiTheme="minorHAnsi" w:cstheme="minorBidi"/>
              <w:b w:val="0"/>
              <w:spacing w:val="0"/>
              <w:sz w:val="22"/>
              <w:szCs w:val="22"/>
            </w:rPr>
          </w:pPr>
          <w:hyperlink w:anchor="_Toc14186087" w:history="1">
            <w:r w:rsidR="00FB2153" w:rsidRPr="00AC2AA8">
              <w:rPr>
                <w:rStyle w:val="Hyperlink"/>
                <w14:scene3d>
                  <w14:camera w14:prst="orthographicFront"/>
                  <w14:lightRig w14:rig="threePt" w14:dir="t">
                    <w14:rot w14:lat="0" w14:lon="0" w14:rev="0"/>
                  </w14:lightRig>
                </w14:scene3d>
              </w:rPr>
              <w:t>4</w:t>
            </w:r>
            <w:r w:rsidR="00FB2153">
              <w:rPr>
                <w:rFonts w:asciiTheme="minorHAnsi" w:eastAsiaTheme="minorEastAsia" w:hAnsiTheme="minorHAnsi" w:cstheme="minorBidi"/>
                <w:b w:val="0"/>
                <w:spacing w:val="0"/>
                <w:sz w:val="22"/>
                <w:szCs w:val="22"/>
              </w:rPr>
              <w:tab/>
            </w:r>
            <w:r w:rsidR="00FB2153" w:rsidRPr="00AC2AA8">
              <w:rPr>
                <w:rStyle w:val="Hyperlink"/>
              </w:rPr>
              <w:t>RALI Authorisation</w:t>
            </w:r>
            <w:r w:rsidR="00FB2153">
              <w:rPr>
                <w:webHidden/>
              </w:rPr>
              <w:tab/>
            </w:r>
            <w:r w:rsidR="00FB2153">
              <w:rPr>
                <w:webHidden/>
              </w:rPr>
              <w:fldChar w:fldCharType="begin"/>
            </w:r>
            <w:r w:rsidR="00FB2153">
              <w:rPr>
                <w:webHidden/>
              </w:rPr>
              <w:instrText xml:space="preserve"> PAGEREF _Toc14186087 \h </w:instrText>
            </w:r>
            <w:r w:rsidR="00FB2153">
              <w:rPr>
                <w:webHidden/>
              </w:rPr>
            </w:r>
            <w:r w:rsidR="00FB2153">
              <w:rPr>
                <w:webHidden/>
              </w:rPr>
              <w:fldChar w:fldCharType="separate"/>
            </w:r>
            <w:r w:rsidR="00452206">
              <w:rPr>
                <w:webHidden/>
              </w:rPr>
              <w:t>4</w:t>
            </w:r>
            <w:r w:rsidR="00FB2153">
              <w:rPr>
                <w:webHidden/>
              </w:rPr>
              <w:fldChar w:fldCharType="end"/>
            </w:r>
          </w:hyperlink>
        </w:p>
        <w:p w14:paraId="738EE49C" w14:textId="27479F99" w:rsidR="00FB2153" w:rsidRDefault="00D065DD">
          <w:pPr>
            <w:pStyle w:val="TOC1"/>
            <w:rPr>
              <w:rFonts w:asciiTheme="minorHAnsi" w:eastAsiaTheme="minorEastAsia" w:hAnsiTheme="minorHAnsi" w:cstheme="minorBidi"/>
              <w:b w:val="0"/>
              <w:spacing w:val="0"/>
              <w:sz w:val="22"/>
              <w:szCs w:val="22"/>
            </w:rPr>
          </w:pPr>
          <w:hyperlink w:anchor="_Toc14186088" w:history="1">
            <w:r w:rsidR="00FB2153" w:rsidRPr="00AC2AA8">
              <w:rPr>
                <w:rStyle w:val="Hyperlink"/>
              </w:rPr>
              <w:t>Appendix A: Summary of Coordination Arrangements</w:t>
            </w:r>
            <w:r w:rsidR="00FB2153">
              <w:rPr>
                <w:webHidden/>
              </w:rPr>
              <w:tab/>
            </w:r>
            <w:r w:rsidR="00FB2153">
              <w:rPr>
                <w:webHidden/>
              </w:rPr>
              <w:fldChar w:fldCharType="begin"/>
            </w:r>
            <w:r w:rsidR="00FB2153">
              <w:rPr>
                <w:webHidden/>
              </w:rPr>
              <w:instrText xml:space="preserve"> PAGEREF _Toc14186088 \h </w:instrText>
            </w:r>
            <w:r w:rsidR="00FB2153">
              <w:rPr>
                <w:webHidden/>
              </w:rPr>
            </w:r>
            <w:r w:rsidR="00FB2153">
              <w:rPr>
                <w:webHidden/>
              </w:rPr>
              <w:fldChar w:fldCharType="separate"/>
            </w:r>
            <w:r w:rsidR="00452206">
              <w:rPr>
                <w:webHidden/>
              </w:rPr>
              <w:t>5</w:t>
            </w:r>
            <w:r w:rsidR="00FB2153">
              <w:rPr>
                <w:webHidden/>
              </w:rPr>
              <w:fldChar w:fldCharType="end"/>
            </w:r>
          </w:hyperlink>
        </w:p>
        <w:p w14:paraId="4BE53194" w14:textId="09D3C93A" w:rsidR="00FB2153" w:rsidRDefault="00D065DD">
          <w:pPr>
            <w:pStyle w:val="TOC2"/>
            <w:rPr>
              <w:rFonts w:asciiTheme="minorHAnsi" w:eastAsiaTheme="minorEastAsia" w:hAnsiTheme="minorHAnsi" w:cstheme="minorBidi"/>
              <w:spacing w:val="0"/>
              <w:sz w:val="22"/>
              <w:szCs w:val="22"/>
            </w:rPr>
          </w:pPr>
          <w:hyperlink w:anchor="_Toc14186089" w:history="1">
            <w:r w:rsidR="00FB2153" w:rsidRPr="00AC2AA8">
              <w:rPr>
                <w:rStyle w:val="Hyperlink"/>
                <w:rFonts w:cstheme="minorHAnsi"/>
                <w:lang w:val="en-US"/>
              </w:rPr>
              <w:t>Coordination requirements</w:t>
            </w:r>
            <w:r w:rsidR="00FB2153">
              <w:rPr>
                <w:webHidden/>
              </w:rPr>
              <w:tab/>
            </w:r>
            <w:r w:rsidR="00FB2153">
              <w:rPr>
                <w:webHidden/>
              </w:rPr>
              <w:fldChar w:fldCharType="begin"/>
            </w:r>
            <w:r w:rsidR="00FB2153">
              <w:rPr>
                <w:webHidden/>
              </w:rPr>
              <w:instrText xml:space="preserve"> PAGEREF _Toc14186089 \h </w:instrText>
            </w:r>
            <w:r w:rsidR="00FB2153">
              <w:rPr>
                <w:webHidden/>
              </w:rPr>
            </w:r>
            <w:r w:rsidR="00FB2153">
              <w:rPr>
                <w:webHidden/>
              </w:rPr>
              <w:fldChar w:fldCharType="separate"/>
            </w:r>
            <w:r w:rsidR="00452206">
              <w:rPr>
                <w:webHidden/>
              </w:rPr>
              <w:t>5</w:t>
            </w:r>
            <w:r w:rsidR="00FB2153">
              <w:rPr>
                <w:webHidden/>
              </w:rPr>
              <w:fldChar w:fldCharType="end"/>
            </w:r>
          </w:hyperlink>
        </w:p>
        <w:p w14:paraId="5C54572D" w14:textId="1267AEF9" w:rsidR="00097D72" w:rsidRDefault="00097D72">
          <w:r>
            <w:rPr>
              <w:b/>
              <w:bCs/>
              <w:noProof/>
            </w:rPr>
            <w:fldChar w:fldCharType="end"/>
          </w:r>
        </w:p>
      </w:sdtContent>
    </w:sdt>
    <w:p w14:paraId="507D6111" w14:textId="3E334F83" w:rsidR="001F0E76" w:rsidRPr="00420CAF" w:rsidRDefault="001F0E76" w:rsidP="00420CAF">
      <w:pPr>
        <w:sectPr w:rsidR="001F0E76" w:rsidRPr="00420CAF" w:rsidSect="00822B3D">
          <w:type w:val="oddPage"/>
          <w:pgSz w:w="11906" w:h="16838"/>
          <w:pgMar w:top="1440" w:right="1440" w:bottom="1440" w:left="1440" w:header="708" w:footer="708" w:gutter="0"/>
          <w:pgNumType w:fmt="lowerRoman" w:start="2"/>
          <w:cols w:space="708"/>
          <w:docGrid w:linePitch="360"/>
        </w:sectPr>
      </w:pPr>
      <w:bookmarkStart w:id="2" w:name="_Toc8983846"/>
      <w:bookmarkStart w:id="3" w:name="_Toc8986370"/>
    </w:p>
    <w:p w14:paraId="0898CE3A" w14:textId="73EFC59F" w:rsidR="004A13A7" w:rsidRPr="00923D7A" w:rsidRDefault="004A13A7" w:rsidP="000B27C0">
      <w:pPr>
        <w:pStyle w:val="Heading1"/>
      </w:pPr>
      <w:bookmarkStart w:id="4" w:name="_Toc14186080"/>
      <w:r w:rsidRPr="000B27C0">
        <w:lastRenderedPageBreak/>
        <w:t>Introduction</w:t>
      </w:r>
      <w:bookmarkEnd w:id="0"/>
      <w:bookmarkEnd w:id="2"/>
      <w:bookmarkEnd w:id="3"/>
      <w:bookmarkEnd w:id="4"/>
    </w:p>
    <w:p w14:paraId="692C4DBA" w14:textId="77777777" w:rsidR="004A13A7" w:rsidRPr="00DE7566" w:rsidRDefault="004A13A7" w:rsidP="00E72710">
      <w:pPr>
        <w:pStyle w:val="Heading2"/>
        <w:ind w:left="709" w:hanging="709"/>
      </w:pPr>
      <w:bookmarkStart w:id="5" w:name="_Toc6298710"/>
      <w:bookmarkStart w:id="6" w:name="_Toc8983847"/>
      <w:bookmarkStart w:id="7" w:name="_Toc8986371"/>
      <w:bookmarkStart w:id="8" w:name="_Toc14186081"/>
      <w:r w:rsidRPr="00DE7566">
        <w:t>Purpose</w:t>
      </w:r>
      <w:bookmarkEnd w:id="5"/>
      <w:bookmarkEnd w:id="6"/>
      <w:bookmarkEnd w:id="7"/>
      <w:bookmarkEnd w:id="8"/>
    </w:p>
    <w:p w14:paraId="7B275F6B" w14:textId="77777777" w:rsidR="00AC371E" w:rsidRPr="00FC4D30" w:rsidRDefault="00AC371E" w:rsidP="00AC371E">
      <w:r w:rsidRPr="00FC4D30">
        <w:t>The purpose of this Radiocommunications Assignment and Licensing Instruction (RALI) is to provide additional information to assist in the coordination and registration of 2.5 GHz band spectrum licensed transmitters (2500-2570 MHz and 2620-2690 MHz) with existing radiodetermination stations operated by the Department of Defence in the 2700</w:t>
      </w:r>
      <w:r w:rsidRPr="00FC4D30">
        <w:noBreakHyphen/>
        <w:t xml:space="preserve">2900 MHz band.  </w:t>
      </w:r>
    </w:p>
    <w:p w14:paraId="65F35E2F" w14:textId="77777777" w:rsidR="00AC371E" w:rsidRPr="00FC4D30" w:rsidRDefault="00AC371E" w:rsidP="00AC371E">
      <w:r w:rsidRPr="00FC4D30">
        <w:t>The information in this document reflects the ACMA's current policy in relation to the coordination of transmitters to be operated under spectrum licences in the 2.5 GHz band.  A broader set of guidelines for the coordination of transmitters operating under spectrum licences in the 2.5 GHz band with other services can be found in the Radiocommunications Advisory Guidelines (Managing Interference from Transmitters – 2.5 GHz Band) 2012</w:t>
      </w:r>
      <w:r w:rsidRPr="00FC4D30">
        <w:rPr>
          <w:rStyle w:val="FootnoteReference"/>
          <w:rFonts w:cs="Calibri"/>
        </w:rPr>
        <w:footnoteReference w:id="1"/>
      </w:r>
      <w:r w:rsidRPr="00FC4D30">
        <w:t xml:space="preserve">.    </w:t>
      </w:r>
    </w:p>
    <w:p w14:paraId="41A5C4CE" w14:textId="73D58188" w:rsidR="004A13A7" w:rsidRPr="00AF06C8" w:rsidRDefault="004A13A7" w:rsidP="00AC371E">
      <w:pPr>
        <w:rPr>
          <w:szCs w:val="22"/>
        </w:rPr>
      </w:pPr>
      <w:r w:rsidRPr="00AF06C8">
        <w:rPr>
          <w:szCs w:val="22"/>
        </w:rPr>
        <w:t xml:space="preserve">In making decisions, </w:t>
      </w:r>
      <w:r w:rsidRPr="00AF06C8">
        <w:rPr>
          <w:rFonts w:cstheme="minorHAnsi"/>
          <w:szCs w:val="22"/>
        </w:rPr>
        <w:t xml:space="preserve">accredited frequency assigners and the ACMA’s officers </w:t>
      </w:r>
      <w:r w:rsidRPr="00AF06C8">
        <w:rPr>
          <w:szCs w:val="22"/>
        </w:rPr>
        <w:t xml:space="preserve">should take all relevant factors into account and decide each case on its merits. Issues relating to this document that appear to fall outside the enunciated </w:t>
      </w:r>
      <w:r w:rsidRPr="00AF06C8">
        <w:rPr>
          <w:rFonts w:cstheme="minorHAnsi"/>
          <w:szCs w:val="22"/>
        </w:rPr>
        <w:t xml:space="preserve">policy should be referred </w:t>
      </w:r>
      <w:r w:rsidRPr="00AF06C8">
        <w:rPr>
          <w:szCs w:val="22"/>
        </w:rPr>
        <w:t>to:</w:t>
      </w:r>
    </w:p>
    <w:p w14:paraId="0F7BF43F" w14:textId="131B9F48" w:rsidR="004A13A7" w:rsidRPr="00AF06C8" w:rsidRDefault="004A13A7" w:rsidP="00AF06C8">
      <w:pPr>
        <w:rPr>
          <w:szCs w:val="22"/>
        </w:rPr>
      </w:pPr>
      <w:r w:rsidRPr="00AF06C8">
        <w:rPr>
          <w:szCs w:val="22"/>
        </w:rPr>
        <w:t xml:space="preserve">The Manager, Spectrum </w:t>
      </w:r>
      <w:r w:rsidR="002141E9">
        <w:rPr>
          <w:szCs w:val="22"/>
        </w:rPr>
        <w:t>Planning</w:t>
      </w:r>
      <w:r w:rsidR="00057041">
        <w:rPr>
          <w:szCs w:val="22"/>
        </w:rPr>
        <w:t xml:space="preserve"> Section</w:t>
      </w:r>
      <w:r w:rsidRPr="00AF06C8">
        <w:rPr>
          <w:szCs w:val="22"/>
        </w:rPr>
        <w:br/>
        <w:t>Australian Communications and Media Authority</w:t>
      </w:r>
      <w:r w:rsidRPr="00AF06C8">
        <w:rPr>
          <w:szCs w:val="22"/>
        </w:rPr>
        <w:br/>
        <w:t xml:space="preserve">PO Box 78 </w:t>
      </w:r>
      <w:r w:rsidRPr="00AF06C8">
        <w:rPr>
          <w:szCs w:val="22"/>
        </w:rPr>
        <w:br/>
        <w:t>Belconnen ACT 2616</w:t>
      </w:r>
    </w:p>
    <w:p w14:paraId="2155CD76" w14:textId="04D0958B" w:rsidR="004A13A7" w:rsidRDefault="004A13A7" w:rsidP="00AF06C8">
      <w:pPr>
        <w:rPr>
          <w:rFonts w:cstheme="minorHAnsi"/>
          <w:szCs w:val="22"/>
        </w:rPr>
      </w:pPr>
      <w:r w:rsidRPr="00AF06C8">
        <w:rPr>
          <w:rFonts w:cstheme="minorHAnsi"/>
          <w:szCs w:val="22"/>
        </w:rPr>
        <w:t xml:space="preserve">or by email to: </w:t>
      </w:r>
      <w:hyperlink r:id="rId12" w:history="1">
        <w:r w:rsidRPr="00AF06C8">
          <w:rPr>
            <w:rStyle w:val="Hyperlink"/>
            <w:rFonts w:cstheme="minorHAnsi"/>
            <w:szCs w:val="22"/>
          </w:rPr>
          <w:t>freqplan@acma.gov.au</w:t>
        </w:r>
      </w:hyperlink>
      <w:r w:rsidRPr="00AF06C8">
        <w:rPr>
          <w:rFonts w:cstheme="minorHAnsi"/>
          <w:szCs w:val="22"/>
        </w:rPr>
        <w:t>.</w:t>
      </w:r>
    </w:p>
    <w:p w14:paraId="617DC6A3" w14:textId="22CDFBA2" w:rsidR="00234297" w:rsidRPr="00FD1033" w:rsidRDefault="00234297" w:rsidP="00234297">
      <w:pPr>
        <w:pStyle w:val="Heading2"/>
        <w:ind w:left="709" w:hanging="709"/>
      </w:pPr>
      <w:bookmarkStart w:id="9" w:name="_Toc14186082"/>
      <w:r>
        <w:t>Background</w:t>
      </w:r>
      <w:bookmarkEnd w:id="9"/>
    </w:p>
    <w:p w14:paraId="601542A6" w14:textId="77777777" w:rsidR="00D07B20" w:rsidRPr="00FC4D30" w:rsidRDefault="00D07B20" w:rsidP="00D07B20">
      <w:r w:rsidRPr="00FC4D30">
        <w:t>A review of the 2500-2690 MHz band undertaken in 2010 by the ACMA led to the bands 2500-2570 MHz and 2620-2690 MHz being designated for allocation by the issue of spectrum licences Australia wide</w:t>
      </w:r>
      <w:r w:rsidRPr="00FC4D30">
        <w:rPr>
          <w:rStyle w:val="FootnoteReference"/>
          <w:rFonts w:cs="Calibri"/>
        </w:rPr>
        <w:footnoteReference w:id="2"/>
      </w:r>
      <w:r w:rsidRPr="00FC4D30">
        <w:t xml:space="preserve"> by the Minister for Broadband, Communications and the Digital Economy</w:t>
      </w:r>
      <w:bookmarkStart w:id="10" w:name="_Ref349036901"/>
      <w:r w:rsidRPr="00FC4D30">
        <w:rPr>
          <w:rStyle w:val="FootnoteReference"/>
          <w:rFonts w:cs="Calibri"/>
        </w:rPr>
        <w:footnoteReference w:id="3"/>
      </w:r>
      <w:bookmarkEnd w:id="10"/>
      <w:r w:rsidRPr="00FC4D30">
        <w:t xml:space="preserve">.  </w:t>
      </w:r>
    </w:p>
    <w:p w14:paraId="313A386D" w14:textId="60C84553" w:rsidR="00234297" w:rsidRPr="00D07B20" w:rsidRDefault="00D07B20" w:rsidP="00D07B20">
      <w:r w:rsidRPr="00FC4D30">
        <w:t>The technical framework for spectrum licenses in the 2.5 GHz band was developed in consultation with potential licensees of the band and representatives of adjacent services.  During that development it was identified that there was scope for further guidance to assist the coordination of fixed transmitters with existing stations in the radiodetermination services operated in the 2700-2900 MHz band.</w:t>
      </w:r>
    </w:p>
    <w:p w14:paraId="73B7E0A9" w14:textId="77777777" w:rsidR="004A13A7" w:rsidRPr="00FD1033" w:rsidRDefault="004A13A7" w:rsidP="00E72710">
      <w:pPr>
        <w:pStyle w:val="Heading2"/>
        <w:ind w:left="709" w:hanging="709"/>
      </w:pPr>
      <w:bookmarkStart w:id="11" w:name="_Toc6298711"/>
      <w:bookmarkStart w:id="12" w:name="_Toc8983848"/>
      <w:bookmarkStart w:id="13" w:name="_Toc8986372"/>
      <w:bookmarkStart w:id="14" w:name="_Toc14186083"/>
      <w:r>
        <w:t>Scope</w:t>
      </w:r>
      <w:bookmarkEnd w:id="11"/>
      <w:bookmarkEnd w:id="12"/>
      <w:bookmarkEnd w:id="13"/>
      <w:bookmarkEnd w:id="14"/>
    </w:p>
    <w:p w14:paraId="2ECBCADF" w14:textId="7442A7CD" w:rsidR="00820A2C" w:rsidRDefault="0099616A" w:rsidP="00376ADE">
      <w:pPr>
        <w:spacing w:after="0"/>
      </w:pPr>
      <w:bookmarkStart w:id="15" w:name="_Toc513974782"/>
      <w:bookmarkStart w:id="16" w:name="_Toc513977649"/>
      <w:bookmarkStart w:id="17" w:name="_Toc514658973"/>
      <w:bookmarkStart w:id="18" w:name="_Toc515879135"/>
      <w:bookmarkStart w:id="19" w:name="_Toc516988314"/>
      <w:bookmarkStart w:id="20" w:name="_Toc517506875"/>
      <w:bookmarkStart w:id="21" w:name="_Toc517508845"/>
      <w:bookmarkStart w:id="22" w:name="_Toc520711884"/>
      <w:bookmarkStart w:id="23" w:name="_Toc520782320"/>
      <w:bookmarkStart w:id="24" w:name="_Toc521378819"/>
      <w:bookmarkStart w:id="25" w:name="_Toc521751688"/>
      <w:bookmarkStart w:id="26" w:name="_Toc526052736"/>
      <w:r w:rsidRPr="00FC4D30">
        <w:rPr>
          <w:rFonts w:cs="Calibri"/>
        </w:rPr>
        <w:t xml:space="preserve">This RALI applies to fixed transmitters for the purposes of registration under spectrum licenses issued in the 2.5 GHz band.  </w:t>
      </w:r>
      <w:bookmarkStart w:id="27" w:name="_Toc6298713"/>
      <w:bookmarkStart w:id="28" w:name="_Toc8983850"/>
      <w:bookmarkStart w:id="29" w:name="_Toc8986374"/>
      <w:bookmarkEnd w:id="15"/>
      <w:bookmarkEnd w:id="16"/>
      <w:bookmarkEnd w:id="17"/>
      <w:bookmarkEnd w:id="18"/>
      <w:bookmarkEnd w:id="19"/>
      <w:bookmarkEnd w:id="20"/>
      <w:bookmarkEnd w:id="21"/>
      <w:bookmarkEnd w:id="22"/>
      <w:bookmarkEnd w:id="23"/>
      <w:bookmarkEnd w:id="24"/>
      <w:bookmarkEnd w:id="25"/>
      <w:bookmarkEnd w:id="26"/>
    </w:p>
    <w:p w14:paraId="1C656661" w14:textId="61EBFC8D" w:rsidR="004A13A7" w:rsidRPr="000B27C0" w:rsidRDefault="00376ADE" w:rsidP="00820A2C">
      <w:pPr>
        <w:pStyle w:val="Heading1"/>
      </w:pPr>
      <w:bookmarkStart w:id="30" w:name="_Toc14186084"/>
      <w:bookmarkEnd w:id="27"/>
      <w:bookmarkEnd w:id="28"/>
      <w:bookmarkEnd w:id="29"/>
      <w:r>
        <w:lastRenderedPageBreak/>
        <w:t>Coordination</w:t>
      </w:r>
      <w:bookmarkEnd w:id="30"/>
    </w:p>
    <w:p w14:paraId="4583128D" w14:textId="23BCD723" w:rsidR="009E7D47" w:rsidRPr="00FC4D30" w:rsidRDefault="009E7D47" w:rsidP="009E7D47">
      <w:bookmarkStart w:id="31" w:name="_Toc8983852"/>
      <w:bookmarkStart w:id="32" w:name="_Toc8986376"/>
      <w:r w:rsidRPr="00FC4D30">
        <w:t>Coordination arrangements are detailed below and summarised at Appendix</w:t>
      </w:r>
      <w:r>
        <w:t> </w:t>
      </w:r>
      <w:r w:rsidRPr="00FC4D30">
        <w:t>A.</w:t>
      </w:r>
    </w:p>
    <w:p w14:paraId="748FA568" w14:textId="6A470B0A" w:rsidR="004A13A7" w:rsidRDefault="009E7D47" w:rsidP="0026197A">
      <w:pPr>
        <w:pStyle w:val="Heading2"/>
        <w:keepNext w:val="0"/>
        <w:numPr>
          <w:ilvl w:val="0"/>
          <w:numId w:val="10"/>
        </w:numPr>
        <w:spacing w:before="0" w:after="240"/>
        <w:ind w:hanging="720"/>
        <w:contextualSpacing/>
      </w:pPr>
      <w:bookmarkStart w:id="33" w:name="_Toc14186085"/>
      <w:bookmarkEnd w:id="31"/>
      <w:bookmarkEnd w:id="32"/>
      <w:r>
        <w:t>General</w:t>
      </w:r>
      <w:bookmarkEnd w:id="33"/>
    </w:p>
    <w:p w14:paraId="69720A41" w14:textId="77777777" w:rsidR="00302D7C" w:rsidRPr="00FC4D30" w:rsidDel="00DF7D07" w:rsidRDefault="00302D7C" w:rsidP="00302D7C">
      <w:r w:rsidRPr="00FC4D30">
        <w:t xml:space="preserve">It is a condition of the spectrum licenses for the 2.5 GHz band that a transmitter must have its details entered in the Register of Radiocommunications Licences (the Register) before operation is permitted under the licence unless it is of a type specifically exempt from registration by the licence.  </w:t>
      </w:r>
    </w:p>
    <w:p w14:paraId="44434847" w14:textId="77777777" w:rsidR="00302D7C" w:rsidRPr="00FC4D30" w:rsidRDefault="00302D7C" w:rsidP="00302D7C">
      <w:r w:rsidRPr="00FC4D30">
        <w:t xml:space="preserve">The parts of the 2.5 GHz technical framework most relevant to the coordination of devices with stations in the radiodetermination service operated by the Department of Defence in the 2700-2900 MHz band are:  </w:t>
      </w:r>
    </w:p>
    <w:p w14:paraId="6E6D500B" w14:textId="77777777" w:rsidR="00302D7C" w:rsidRDefault="00302D7C" w:rsidP="004E65D4">
      <w:pPr>
        <w:pStyle w:val="ListNumber"/>
      </w:pPr>
      <w:r w:rsidRPr="00FC4D30">
        <w:t>It is a condition of the spectrum licence in the 2.5 GHz band that low power transmitters with a radiated maximum true mean power less than or equal to 35 dBm per 5 MHz are exempt from registration.</w:t>
      </w:r>
    </w:p>
    <w:p w14:paraId="32EEBFDC" w14:textId="77777777" w:rsidR="00302D7C" w:rsidRDefault="00302D7C" w:rsidP="004E65D4">
      <w:pPr>
        <w:pStyle w:val="ListNumber"/>
      </w:pPr>
      <w:r w:rsidRPr="00FC4D30">
        <w:t>It is a core condition of the spectrum licence in the 2.5 GHz band that unwanted emissions from transmitters operating in the band 2620-2690 MHz that fall into the band 2700-2800 MHz must be no greater than a radiated maximum true mean power of -45 dBm EIRP per </w:t>
      </w:r>
      <w:proofErr w:type="spellStart"/>
      <w:r w:rsidRPr="00FC4D30">
        <w:t>MHz.</w:t>
      </w:r>
      <w:proofErr w:type="spellEnd"/>
    </w:p>
    <w:p w14:paraId="08CD7435" w14:textId="77777777" w:rsidR="00302D7C" w:rsidRDefault="00302D7C" w:rsidP="004E65D4">
      <w:pPr>
        <w:pStyle w:val="ListNumberLast"/>
      </w:pPr>
      <w:r w:rsidRPr="00FC4D30">
        <w:t xml:space="preserve">The Radiocommunications Advisory Guidelines (Managing Interference from Transmitters -2.5 GHz band) 2012 states that the level of emission </w:t>
      </w:r>
      <w:r>
        <w:t xml:space="preserve">from a station under a spectrum licence in the 2.5 GHz band </w:t>
      </w:r>
      <w:r w:rsidRPr="00FC4D30">
        <w:t xml:space="preserve">falling within the bandwidth of a radiodetermination receiver licensed to the Department of Defence at the height of the antenna should not exceed a maximum power flux density of </w:t>
      </w:r>
      <w:r w:rsidRPr="00FC4D30">
        <w:noBreakHyphen/>
        <w:t>125 dBm per MHz per m</w:t>
      </w:r>
      <w:r w:rsidRPr="00FC4D30">
        <w:rPr>
          <w:vertAlign w:val="superscript"/>
        </w:rPr>
        <w:t>2</w:t>
      </w:r>
      <w:r w:rsidRPr="00FC4D30">
        <w:t xml:space="preserve">.   </w:t>
      </w:r>
    </w:p>
    <w:p w14:paraId="2450D27D" w14:textId="77777777" w:rsidR="00302D7C" w:rsidRPr="00FC4D30" w:rsidRDefault="00302D7C" w:rsidP="00302D7C">
      <w:r w:rsidRPr="00FC4D30">
        <w:t>Due to limits on the maximum radiated power level of in-band emissions of transmitters operated under the spectrum licence in the 2.5 GHz band and the typical antenna deployment characteristics of fixed stations in the 2.5 GHz band, additional blocking and other interference checks are typically not required.</w:t>
      </w:r>
    </w:p>
    <w:p w14:paraId="2C28692C" w14:textId="7D85247C" w:rsidR="00D10FB5" w:rsidRPr="005E2683" w:rsidRDefault="005E2683" w:rsidP="00EE383E">
      <w:pPr>
        <w:pStyle w:val="Heading1"/>
        <w:rPr>
          <w:szCs w:val="22"/>
        </w:rPr>
      </w:pPr>
      <w:bookmarkStart w:id="34" w:name="_Toc14186086"/>
      <w:r>
        <w:lastRenderedPageBreak/>
        <w:t>Exceptions</w:t>
      </w:r>
      <w:bookmarkEnd w:id="34"/>
    </w:p>
    <w:p w14:paraId="3BBB8858" w14:textId="34AD46E0" w:rsidR="004A13A7" w:rsidRPr="00AF06C8" w:rsidRDefault="004A13A7" w:rsidP="004A13A7">
      <w:pPr>
        <w:rPr>
          <w:rFonts w:cstheme="minorBidi"/>
          <w:szCs w:val="22"/>
        </w:rPr>
      </w:pPr>
      <w:r w:rsidRPr="00AF06C8">
        <w:rPr>
          <w:szCs w:val="22"/>
        </w:rPr>
        <w:t xml:space="preserve">Exceptions to the requirements of this RALI for prospective assignments require case-by-case consideration by the Manager, Spectrum </w:t>
      </w:r>
      <w:r w:rsidR="006E0553">
        <w:rPr>
          <w:szCs w:val="22"/>
        </w:rPr>
        <w:t xml:space="preserve">Planning </w:t>
      </w:r>
      <w:r w:rsidRPr="00AF06C8">
        <w:rPr>
          <w:szCs w:val="22"/>
        </w:rPr>
        <w:t>Section.</w:t>
      </w:r>
    </w:p>
    <w:p w14:paraId="246A7D46" w14:textId="77777777" w:rsidR="004A13A7" w:rsidRPr="00AF06C8" w:rsidRDefault="004A13A7" w:rsidP="004A13A7">
      <w:pPr>
        <w:rPr>
          <w:szCs w:val="22"/>
        </w:rPr>
      </w:pPr>
      <w:r w:rsidRPr="00AF06C8">
        <w:rPr>
          <w:szCs w:val="22"/>
        </w:rPr>
        <w:t>A request for exemption from the requirements of this RALI would need to be accompanied by evidence to support the request.</w:t>
      </w:r>
    </w:p>
    <w:p w14:paraId="1CBFA1D5" w14:textId="02481219" w:rsidR="000B27C0" w:rsidRPr="000B27C0" w:rsidRDefault="004A13A7" w:rsidP="000B27C0">
      <w:pPr>
        <w:rPr>
          <w:rFonts w:cs="Arial"/>
          <w:szCs w:val="22"/>
        </w:rPr>
      </w:pPr>
      <w:r w:rsidRPr="00AF06C8">
        <w:rPr>
          <w:rFonts w:cs="Arial"/>
          <w:szCs w:val="22"/>
        </w:rPr>
        <w:t xml:space="preserve">All requests for exemptions should be submitted to </w:t>
      </w:r>
      <w:hyperlink r:id="rId13" w:history="1">
        <w:r w:rsidR="00452206" w:rsidRPr="009825CC">
          <w:rPr>
            <w:rStyle w:val="Hyperlink"/>
            <w:rFonts w:cs="Arial"/>
            <w:szCs w:val="22"/>
          </w:rPr>
          <w:t>freqplan@acma.gov.au</w:t>
        </w:r>
      </w:hyperlink>
      <w:r w:rsidR="00452206">
        <w:rPr>
          <w:rFonts w:cs="Arial"/>
          <w:szCs w:val="22"/>
        </w:rPr>
        <w:t xml:space="preserve">. </w:t>
      </w:r>
    </w:p>
    <w:p w14:paraId="21CF559C" w14:textId="3A4323A0" w:rsidR="004A13A7" w:rsidRPr="008C3D36" w:rsidRDefault="004A13A7" w:rsidP="00923D7A">
      <w:pPr>
        <w:pStyle w:val="Heading1"/>
      </w:pPr>
      <w:bookmarkStart w:id="35" w:name="_Toc8983860"/>
      <w:bookmarkStart w:id="36" w:name="_Toc8986384"/>
      <w:bookmarkStart w:id="37" w:name="_Toc14186087"/>
      <w:r w:rsidRPr="008C3D36">
        <w:lastRenderedPageBreak/>
        <w:t>RALI Authorisation</w:t>
      </w:r>
      <w:bookmarkEnd w:id="35"/>
      <w:bookmarkEnd w:id="36"/>
      <w:bookmarkEnd w:id="37"/>
    </w:p>
    <w:p w14:paraId="2A13FCCB" w14:textId="01E2FCE4" w:rsidR="004A13A7" w:rsidRPr="00AF06C8" w:rsidRDefault="004A13A7" w:rsidP="004A13A7">
      <w:pPr>
        <w:rPr>
          <w:szCs w:val="22"/>
        </w:rPr>
      </w:pPr>
      <w:r w:rsidRPr="00AF06C8">
        <w:rPr>
          <w:szCs w:val="22"/>
        </w:rPr>
        <w:t>[</w:t>
      </w:r>
      <w:r w:rsidR="00132ED8">
        <w:rPr>
          <w:szCs w:val="22"/>
        </w:rPr>
        <w:t>Approved</w:t>
      </w:r>
      <w:r w:rsidRPr="00452206">
        <w:rPr>
          <w:szCs w:val="22"/>
        </w:rPr>
        <w:t xml:space="preserve">]     </w:t>
      </w:r>
      <w:r w:rsidRPr="00452206">
        <w:rPr>
          <w:szCs w:val="22"/>
        </w:rPr>
        <w:tab/>
      </w:r>
      <w:r w:rsidR="00271271">
        <w:rPr>
          <w:szCs w:val="22"/>
        </w:rPr>
        <w:t>02</w:t>
      </w:r>
      <w:r w:rsidRPr="00452206">
        <w:rPr>
          <w:szCs w:val="22"/>
        </w:rPr>
        <w:t>/</w:t>
      </w:r>
      <w:r w:rsidR="00452206" w:rsidRPr="00452206">
        <w:rPr>
          <w:szCs w:val="22"/>
        </w:rPr>
        <w:t>0</w:t>
      </w:r>
      <w:r w:rsidR="00271271">
        <w:rPr>
          <w:szCs w:val="22"/>
        </w:rPr>
        <w:t>8</w:t>
      </w:r>
      <w:r w:rsidRPr="00452206">
        <w:rPr>
          <w:szCs w:val="22"/>
        </w:rPr>
        <w:t>/2019</w:t>
      </w:r>
    </w:p>
    <w:p w14:paraId="5BD5B749" w14:textId="77777777" w:rsidR="004A13A7" w:rsidRPr="00AF06C8" w:rsidRDefault="004A13A7" w:rsidP="004A13A7">
      <w:pPr>
        <w:rPr>
          <w:szCs w:val="22"/>
        </w:rPr>
      </w:pPr>
    </w:p>
    <w:p w14:paraId="66D0AA06" w14:textId="0BD01E5E" w:rsidR="004A13A7" w:rsidRPr="00AF06C8" w:rsidRDefault="00826A2D" w:rsidP="004A13A7">
      <w:pPr>
        <w:rPr>
          <w:szCs w:val="22"/>
        </w:rPr>
      </w:pPr>
      <w:r>
        <w:rPr>
          <w:szCs w:val="22"/>
        </w:rPr>
        <w:t>Zarko Krusevac</w:t>
      </w:r>
      <w:r w:rsidR="004A13A7" w:rsidRPr="00AF06C8">
        <w:rPr>
          <w:szCs w:val="22"/>
        </w:rPr>
        <w:br/>
        <w:t>Manager</w:t>
      </w:r>
      <w:r w:rsidR="004A13A7" w:rsidRPr="00AF06C8">
        <w:rPr>
          <w:szCs w:val="22"/>
        </w:rPr>
        <w:br/>
      </w:r>
      <w:r w:rsidR="006E0553">
        <w:rPr>
          <w:szCs w:val="22"/>
        </w:rPr>
        <w:t xml:space="preserve">Space </w:t>
      </w:r>
      <w:r w:rsidR="00452206">
        <w:rPr>
          <w:szCs w:val="22"/>
        </w:rPr>
        <w:t>Planning</w:t>
      </w:r>
      <w:r w:rsidR="004A13A7" w:rsidRPr="00AF06C8">
        <w:rPr>
          <w:szCs w:val="22"/>
        </w:rPr>
        <w:t xml:space="preserve"> Section</w:t>
      </w:r>
      <w:r w:rsidR="004A13A7" w:rsidRPr="00AF06C8">
        <w:rPr>
          <w:szCs w:val="22"/>
        </w:rPr>
        <w:br/>
        <w:t>Spectrum Planning and Engineering Branch</w:t>
      </w:r>
    </w:p>
    <w:p w14:paraId="29F6E7D9" w14:textId="46E755E8" w:rsidR="004A13A7" w:rsidRPr="00AF06C8" w:rsidRDefault="004A13A7" w:rsidP="004A13A7">
      <w:pPr>
        <w:rPr>
          <w:szCs w:val="22"/>
        </w:rPr>
      </w:pPr>
      <w:r w:rsidRPr="00AF06C8">
        <w:rPr>
          <w:szCs w:val="22"/>
        </w:rPr>
        <w:t>Communications Infrastructure Division</w:t>
      </w:r>
      <w:r w:rsidRPr="00AF06C8">
        <w:rPr>
          <w:szCs w:val="22"/>
        </w:rPr>
        <w:br/>
        <w:t>Australian Communications and Media Authority</w:t>
      </w:r>
    </w:p>
    <w:p w14:paraId="2DF768B6" w14:textId="71FFF6E5" w:rsidR="004A13A7" w:rsidRPr="00AF06C8" w:rsidRDefault="004A13A7" w:rsidP="00420CAF">
      <w:pPr>
        <w:pStyle w:val="Heading1"/>
        <w:numPr>
          <w:ilvl w:val="0"/>
          <w:numId w:val="0"/>
        </w:numPr>
        <w:rPr>
          <w:szCs w:val="44"/>
        </w:rPr>
      </w:pPr>
      <w:bookmarkStart w:id="38" w:name="_Toc8983861"/>
      <w:bookmarkStart w:id="39" w:name="_Toc8986385"/>
      <w:bookmarkStart w:id="40" w:name="_Toc14186088"/>
      <w:r w:rsidRPr="00AF06C8">
        <w:rPr>
          <w:szCs w:val="44"/>
        </w:rPr>
        <w:lastRenderedPageBreak/>
        <w:t xml:space="preserve">Appendix A: </w:t>
      </w:r>
      <w:r w:rsidR="00242E82" w:rsidRPr="00FC4D30">
        <w:t>Summary of Coordination Arrangements</w:t>
      </w:r>
      <w:bookmarkEnd w:id="38"/>
      <w:bookmarkEnd w:id="39"/>
      <w:bookmarkEnd w:id="40"/>
    </w:p>
    <w:p w14:paraId="3E91C331" w14:textId="77777777" w:rsidR="008D133D" w:rsidRPr="00FC4D30" w:rsidRDefault="008D133D" w:rsidP="008D133D">
      <w:r w:rsidRPr="00FC4D30">
        <w:t>The following coordination requirements for transmitters to be operated under a spectrum licence in the 2.5 GHz band with radiodetermination stations operated by the Department of Defence in the band 2700-2900 MHz represent only part of the coordination that may be required for a proposed new transmitter.  See the Radiocommunications Advisory Guidelines (Managing Interference to Transmitters - 2.5 GHz Band) 2012 for more information and the conditions of the licence.</w:t>
      </w:r>
    </w:p>
    <w:p w14:paraId="2AF7FF7A" w14:textId="77777777" w:rsidR="008D133D" w:rsidRPr="00FC4D30" w:rsidRDefault="008D133D" w:rsidP="008D133D">
      <w:r w:rsidRPr="00FC4D30">
        <w:t>Recommendation ITU-R P.1144 “</w:t>
      </w:r>
      <w:r w:rsidRPr="00FC4D30">
        <w:rPr>
          <w:i/>
          <w:iCs/>
        </w:rPr>
        <w:t>Guide to the application of the propagation methods of Radiocommunications Study Group 3</w:t>
      </w:r>
      <w:r w:rsidRPr="00FC4D30">
        <w:t xml:space="preserve">” provides a guide on the application of various propagation methods developed internationally by the ITU-R.  It advises users on the most appropriate methods for particular applications as well as the limits, required input information, and output for each of these methods. It is recommended that the most recent version of propagation models defined by the ITU-R should be considered when modelling propagation.   </w:t>
      </w:r>
    </w:p>
    <w:p w14:paraId="1528E314" w14:textId="311E17E3" w:rsidR="00E465C9" w:rsidRPr="00111609" w:rsidRDefault="008D133D" w:rsidP="00FB281D">
      <w:pPr>
        <w:pStyle w:val="Heading2"/>
        <w:numPr>
          <w:ilvl w:val="0"/>
          <w:numId w:val="0"/>
        </w:numPr>
        <w:spacing w:before="0" w:after="240"/>
        <w:ind w:left="431" w:hanging="431"/>
        <w:rPr>
          <w:rFonts w:cstheme="minorHAnsi"/>
          <w:b w:val="0"/>
          <w:szCs w:val="24"/>
          <w:lang w:val="en-US"/>
        </w:rPr>
      </w:pPr>
      <w:bookmarkStart w:id="41" w:name="_Toc14186089"/>
      <w:r>
        <w:rPr>
          <w:rFonts w:cstheme="minorHAnsi"/>
          <w:szCs w:val="24"/>
          <w:lang w:val="en-US"/>
        </w:rPr>
        <w:t>Coordination requirements</w:t>
      </w:r>
      <w:bookmarkEnd w:id="41"/>
    </w:p>
    <w:p w14:paraId="74DA3879" w14:textId="77777777" w:rsidR="00CB1E50" w:rsidRPr="00861810" w:rsidRDefault="00CB1E50" w:rsidP="00CB1E50">
      <w:pPr>
        <w:widowControl w:val="0"/>
        <w:numPr>
          <w:ilvl w:val="0"/>
          <w:numId w:val="29"/>
        </w:numPr>
        <w:spacing w:after="0" w:line="240" w:lineRule="auto"/>
        <w:ind w:left="357" w:hanging="357"/>
        <w:rPr>
          <w:rFonts w:cs="Calibri"/>
        </w:rPr>
      </w:pPr>
      <w:r w:rsidRPr="00FC4D30">
        <w:rPr>
          <w:rFonts w:cs="Calibri"/>
        </w:rPr>
        <w:t>These requirements apply to fixed transmitters operating in the frequency range 2620-2690 </w:t>
      </w:r>
      <w:proofErr w:type="spellStart"/>
      <w:r w:rsidRPr="00FC4D30">
        <w:rPr>
          <w:rFonts w:cs="Calibri"/>
        </w:rPr>
        <w:t>MHz.</w:t>
      </w:r>
      <w:proofErr w:type="spellEnd"/>
      <w:r>
        <w:rPr>
          <w:rFonts w:cs="Calibri"/>
        </w:rPr>
        <w:br/>
      </w:r>
    </w:p>
    <w:p w14:paraId="72B57669" w14:textId="77777777" w:rsidR="00CB1E50" w:rsidRPr="00861810" w:rsidRDefault="00CB1E50" w:rsidP="00CB1E50">
      <w:pPr>
        <w:widowControl w:val="0"/>
        <w:numPr>
          <w:ilvl w:val="0"/>
          <w:numId w:val="29"/>
        </w:numPr>
        <w:spacing w:after="0" w:line="240" w:lineRule="auto"/>
        <w:ind w:left="357" w:hanging="357"/>
        <w:rPr>
          <w:rFonts w:cs="Calibri"/>
        </w:rPr>
      </w:pPr>
      <w:r w:rsidRPr="00FC4D30">
        <w:rPr>
          <w:rFonts w:cs="Calibri"/>
        </w:rPr>
        <w:t>These requirements apply to fixed transmitters that are subject to registration.</w:t>
      </w:r>
      <w:r>
        <w:rPr>
          <w:rFonts w:cs="Calibri"/>
        </w:rPr>
        <w:br/>
      </w:r>
    </w:p>
    <w:p w14:paraId="368C8F1C" w14:textId="77777777" w:rsidR="00CB1E50" w:rsidRPr="00861810" w:rsidRDefault="00CB1E50" w:rsidP="00CB1E50">
      <w:pPr>
        <w:widowControl w:val="0"/>
        <w:numPr>
          <w:ilvl w:val="0"/>
          <w:numId w:val="29"/>
        </w:numPr>
        <w:spacing w:after="0" w:line="240" w:lineRule="auto"/>
        <w:ind w:left="357" w:hanging="357"/>
        <w:rPr>
          <w:rFonts w:cs="Calibri"/>
        </w:rPr>
      </w:pPr>
      <w:r w:rsidRPr="00861810">
        <w:rPr>
          <w:rFonts w:cs="Calibri"/>
        </w:rPr>
        <w:t>The maximum power flux density (</w:t>
      </w:r>
      <w:proofErr w:type="spellStart"/>
      <w:r w:rsidRPr="00861810">
        <w:rPr>
          <w:rFonts w:cs="Calibri"/>
        </w:rPr>
        <w:t>pfd</w:t>
      </w:r>
      <w:proofErr w:type="spellEnd"/>
      <w:r w:rsidRPr="00861810">
        <w:rPr>
          <w:rFonts w:cs="Calibri"/>
        </w:rPr>
        <w:t>) of unwanted emissions (anywhere within 2700-2900 MHz) from the transmitter, determined at the antenna height at the site of the radiodetermination receiver station, must not exceed -125 dBm per MHz per m</w:t>
      </w:r>
      <w:r w:rsidRPr="00861810">
        <w:rPr>
          <w:rFonts w:cs="Calibri"/>
          <w:vertAlign w:val="superscript"/>
        </w:rPr>
        <w:t>2</w:t>
      </w:r>
      <w:r w:rsidRPr="00861810">
        <w:rPr>
          <w:rFonts w:cs="Calibri"/>
        </w:rPr>
        <w:t>.</w:t>
      </w:r>
      <w:r>
        <w:rPr>
          <w:rFonts w:cs="Calibri"/>
        </w:rPr>
        <w:br/>
      </w:r>
    </w:p>
    <w:p w14:paraId="495AED7A" w14:textId="77777777" w:rsidR="00CB1E50" w:rsidRDefault="00CB1E50" w:rsidP="00CB1E50">
      <w:pPr>
        <w:widowControl w:val="0"/>
        <w:numPr>
          <w:ilvl w:val="0"/>
          <w:numId w:val="29"/>
        </w:numPr>
        <w:spacing w:after="0" w:line="240" w:lineRule="auto"/>
        <w:ind w:left="357" w:hanging="357"/>
        <w:rPr>
          <w:rFonts w:cs="Calibri"/>
        </w:rPr>
      </w:pPr>
      <w:r w:rsidRPr="00FC4D30">
        <w:rPr>
          <w:rFonts w:cs="Calibri"/>
        </w:rPr>
        <w:t xml:space="preserve">This </w:t>
      </w:r>
      <w:proofErr w:type="spellStart"/>
      <w:r w:rsidRPr="00FC4D30">
        <w:rPr>
          <w:rFonts w:cs="Calibri"/>
        </w:rPr>
        <w:t>pfd</w:t>
      </w:r>
      <w:proofErr w:type="spellEnd"/>
      <w:r w:rsidRPr="00FC4D30">
        <w:rPr>
          <w:rFonts w:cs="Calibri"/>
        </w:rPr>
        <w:t xml:space="preserve"> applies to Defence radiodetermination stations in the Register and the Defence sites listed in the table below.</w:t>
      </w:r>
    </w:p>
    <w:p w14:paraId="40554606" w14:textId="77777777" w:rsidR="00CB1E50" w:rsidRPr="00FC4D30" w:rsidRDefault="00CB1E50" w:rsidP="00CB1E50">
      <w:pPr>
        <w:spacing w:after="0"/>
        <w:rPr>
          <w:rFonts w:cs="Calibri"/>
        </w:rPr>
      </w:pPr>
    </w:p>
    <w:p w14:paraId="226C32D1" w14:textId="77777777" w:rsidR="00CB1E50" w:rsidRDefault="00CB1E50" w:rsidP="00CB1E50">
      <w:pPr>
        <w:keepNext/>
        <w:keepLines/>
        <w:spacing w:after="0"/>
        <w:rPr>
          <w:rFonts w:cs="Calibri"/>
        </w:rPr>
      </w:pPr>
      <w:r w:rsidRPr="00FC4D30">
        <w:rPr>
          <w:rFonts w:cs="Calibri"/>
        </w:rPr>
        <w:t>Site Information for Defence Radiodetermination Stations</w:t>
      </w:r>
      <w:r>
        <w:rPr>
          <w:rFonts w:cs="Calibri"/>
        </w:rPr>
        <w:t>:</w:t>
      </w:r>
    </w:p>
    <w:p w14:paraId="2BE63F37" w14:textId="77777777" w:rsidR="00CB1E50" w:rsidRPr="00FC4D30" w:rsidRDefault="00CB1E50" w:rsidP="00CB1E50">
      <w:pPr>
        <w:keepNext/>
        <w:keepLines/>
        <w:spacing w:after="0"/>
        <w:rPr>
          <w:rFonts w:cs="Calibri"/>
        </w:rPr>
      </w:pPr>
    </w:p>
    <w:tbl>
      <w:tblPr>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0"/>
        <w:gridCol w:w="1134"/>
        <w:gridCol w:w="1560"/>
        <w:gridCol w:w="1720"/>
        <w:gridCol w:w="831"/>
      </w:tblGrid>
      <w:tr w:rsidR="00CB1E50" w:rsidRPr="00FC4D30" w14:paraId="226EB9E6" w14:textId="77777777" w:rsidTr="00FB2153">
        <w:trPr>
          <w:trHeight w:val="269"/>
        </w:trPr>
        <w:tc>
          <w:tcPr>
            <w:tcW w:w="2830" w:type="dxa"/>
            <w:vAlign w:val="center"/>
          </w:tcPr>
          <w:p w14:paraId="3B13D8CD" w14:textId="77777777" w:rsidR="00CB1E50" w:rsidRPr="00FC4D30" w:rsidRDefault="00CB1E50" w:rsidP="00071EE0">
            <w:pPr>
              <w:keepNext/>
              <w:keepLines/>
              <w:spacing w:after="0"/>
              <w:jc w:val="center"/>
              <w:rPr>
                <w:rFonts w:cs="Calibri"/>
                <w:b/>
                <w:szCs w:val="22"/>
                <w:lang w:eastAsia="en-US"/>
              </w:rPr>
            </w:pPr>
            <w:r w:rsidRPr="00FC4D30">
              <w:rPr>
                <w:rFonts w:cs="Calibri"/>
                <w:b/>
                <w:color w:val="000000"/>
                <w:szCs w:val="22"/>
                <w:lang w:eastAsia="en-US"/>
              </w:rPr>
              <w:t>Site Name</w:t>
            </w:r>
          </w:p>
        </w:tc>
        <w:tc>
          <w:tcPr>
            <w:tcW w:w="1134" w:type="dxa"/>
            <w:vAlign w:val="center"/>
          </w:tcPr>
          <w:p w14:paraId="037116AE" w14:textId="77777777" w:rsidR="00CB1E50" w:rsidRPr="00FC4D30" w:rsidRDefault="00CB1E50" w:rsidP="00071EE0">
            <w:pPr>
              <w:keepNext/>
              <w:keepLines/>
              <w:spacing w:after="0"/>
              <w:jc w:val="center"/>
              <w:rPr>
                <w:rFonts w:cs="Calibri"/>
                <w:b/>
                <w:szCs w:val="22"/>
                <w:lang w:eastAsia="en-US"/>
              </w:rPr>
            </w:pPr>
            <w:r w:rsidRPr="00FC4D30">
              <w:rPr>
                <w:rFonts w:cs="Calibri"/>
                <w:b/>
                <w:color w:val="000000"/>
                <w:szCs w:val="22"/>
                <w:lang w:eastAsia="en-US"/>
              </w:rPr>
              <w:t>State</w:t>
            </w:r>
          </w:p>
        </w:tc>
        <w:tc>
          <w:tcPr>
            <w:tcW w:w="1560" w:type="dxa"/>
            <w:vAlign w:val="center"/>
          </w:tcPr>
          <w:p w14:paraId="247FBB66" w14:textId="77777777" w:rsidR="00CB1E50" w:rsidRPr="00FC4D30" w:rsidRDefault="00CB1E50" w:rsidP="00071EE0">
            <w:pPr>
              <w:keepNext/>
              <w:keepLines/>
              <w:spacing w:after="0"/>
              <w:jc w:val="center"/>
              <w:rPr>
                <w:rFonts w:cs="Calibri"/>
                <w:b/>
                <w:szCs w:val="22"/>
                <w:lang w:eastAsia="en-US"/>
              </w:rPr>
            </w:pPr>
            <w:r w:rsidRPr="00FC4D30">
              <w:rPr>
                <w:rFonts w:cs="Calibri"/>
                <w:b/>
                <w:color w:val="000000"/>
                <w:szCs w:val="22"/>
                <w:lang w:eastAsia="en-US"/>
              </w:rPr>
              <w:t>Lat (GDA94)</w:t>
            </w:r>
          </w:p>
        </w:tc>
        <w:tc>
          <w:tcPr>
            <w:tcW w:w="1720" w:type="dxa"/>
            <w:vAlign w:val="center"/>
          </w:tcPr>
          <w:p w14:paraId="5344F5A5" w14:textId="77777777" w:rsidR="00CB1E50" w:rsidRPr="00FC4D30" w:rsidRDefault="00CB1E50" w:rsidP="00071EE0">
            <w:pPr>
              <w:keepNext/>
              <w:keepLines/>
              <w:spacing w:after="0"/>
              <w:jc w:val="center"/>
              <w:rPr>
                <w:rFonts w:cs="Calibri"/>
                <w:b/>
                <w:szCs w:val="22"/>
                <w:lang w:eastAsia="en-US"/>
              </w:rPr>
            </w:pPr>
            <w:r w:rsidRPr="00FC4D30">
              <w:rPr>
                <w:rFonts w:cs="Calibri"/>
                <w:b/>
                <w:color w:val="000000"/>
                <w:szCs w:val="22"/>
                <w:lang w:eastAsia="en-US"/>
              </w:rPr>
              <w:t>Long (GDA94)</w:t>
            </w:r>
          </w:p>
        </w:tc>
        <w:tc>
          <w:tcPr>
            <w:tcW w:w="831" w:type="dxa"/>
          </w:tcPr>
          <w:p w14:paraId="1790A09F" w14:textId="77777777" w:rsidR="00CB1E50" w:rsidRPr="00FC4D30" w:rsidRDefault="00CB1E50" w:rsidP="00071EE0">
            <w:pPr>
              <w:keepNext/>
              <w:keepLines/>
              <w:spacing w:after="0"/>
              <w:jc w:val="center"/>
              <w:rPr>
                <w:rFonts w:cs="Calibri"/>
                <w:b/>
                <w:szCs w:val="22"/>
                <w:lang w:eastAsia="en-US"/>
              </w:rPr>
            </w:pPr>
            <w:r w:rsidRPr="00FC4D30">
              <w:rPr>
                <w:rFonts w:cs="Calibri"/>
                <w:b/>
                <w:szCs w:val="22"/>
                <w:lang w:eastAsia="en-US"/>
              </w:rPr>
              <w:t>Height (AGL)</w:t>
            </w:r>
          </w:p>
        </w:tc>
      </w:tr>
      <w:tr w:rsidR="00CB1E50" w:rsidRPr="00FC4D30" w14:paraId="2662D3BD" w14:textId="77777777" w:rsidTr="00FB2153">
        <w:trPr>
          <w:trHeight w:val="499"/>
        </w:trPr>
        <w:tc>
          <w:tcPr>
            <w:tcW w:w="2830" w:type="dxa"/>
            <w:vAlign w:val="center"/>
          </w:tcPr>
          <w:p w14:paraId="0CDE60A2" w14:textId="77777777" w:rsidR="00CB1E50" w:rsidRPr="00861810" w:rsidRDefault="00CB1E50" w:rsidP="00071EE0">
            <w:pPr>
              <w:keepNext/>
              <w:keepLines/>
              <w:rPr>
                <w:rFonts w:cs="Calibri"/>
                <w:color w:val="000000"/>
                <w:szCs w:val="22"/>
                <w:lang w:eastAsia="en-US"/>
              </w:rPr>
            </w:pPr>
            <w:r w:rsidRPr="00FC4D30">
              <w:rPr>
                <w:rFonts w:cs="Calibri"/>
                <w:color w:val="000000"/>
                <w:szCs w:val="22"/>
                <w:lang w:eastAsia="en-US"/>
              </w:rPr>
              <w:t>AMBERLEY DEFENCE RADAR SITE</w:t>
            </w:r>
          </w:p>
        </w:tc>
        <w:tc>
          <w:tcPr>
            <w:tcW w:w="1134" w:type="dxa"/>
            <w:vAlign w:val="center"/>
          </w:tcPr>
          <w:p w14:paraId="4A2DE38B" w14:textId="77777777" w:rsidR="00CB1E50" w:rsidRPr="00861810" w:rsidRDefault="00CB1E50" w:rsidP="00071EE0">
            <w:pPr>
              <w:keepNext/>
              <w:keepLines/>
              <w:jc w:val="center"/>
              <w:rPr>
                <w:rFonts w:cs="Calibri"/>
                <w:color w:val="000000"/>
                <w:szCs w:val="22"/>
                <w:lang w:eastAsia="en-US"/>
              </w:rPr>
            </w:pPr>
            <w:r w:rsidRPr="00FC4D30">
              <w:rPr>
                <w:rFonts w:cs="Calibri"/>
                <w:color w:val="000000"/>
                <w:szCs w:val="22"/>
                <w:lang w:eastAsia="en-US"/>
              </w:rPr>
              <w:t>QLD</w:t>
            </w:r>
          </w:p>
        </w:tc>
        <w:tc>
          <w:tcPr>
            <w:tcW w:w="1560" w:type="dxa"/>
            <w:vAlign w:val="center"/>
          </w:tcPr>
          <w:p w14:paraId="5D7F2A47" w14:textId="77777777" w:rsidR="00CB1E50" w:rsidRPr="00861810" w:rsidRDefault="00CB1E50" w:rsidP="00071EE0">
            <w:pPr>
              <w:keepNext/>
              <w:keepLines/>
              <w:spacing w:after="0"/>
              <w:jc w:val="center"/>
              <w:rPr>
                <w:rFonts w:cs="Calibri"/>
                <w:color w:val="000000"/>
                <w:szCs w:val="22"/>
                <w:lang w:eastAsia="en-US"/>
              </w:rPr>
            </w:pPr>
            <w:r>
              <w:rPr>
                <w:rFonts w:cs="Calibri"/>
                <w:color w:val="000000"/>
                <w:szCs w:val="22"/>
                <w:lang w:eastAsia="en-US"/>
              </w:rPr>
              <w:t xml:space="preserve">S </w:t>
            </w:r>
            <w:r w:rsidRPr="00FC4D30">
              <w:rPr>
                <w:rFonts w:cs="Calibri"/>
                <w:color w:val="000000"/>
                <w:szCs w:val="22"/>
                <w:lang w:eastAsia="en-US"/>
              </w:rPr>
              <w:t>27</w:t>
            </w:r>
            <w:r>
              <w:rPr>
                <w:rFonts w:cs="Calibri"/>
                <w:color w:val="000000"/>
                <w:szCs w:val="22"/>
                <w:lang w:eastAsia="en-US"/>
              </w:rPr>
              <w:t>.</w:t>
            </w:r>
            <w:r w:rsidRPr="00192D33">
              <w:rPr>
                <w:rFonts w:cs="Calibri"/>
                <w:color w:val="000000"/>
                <w:szCs w:val="22"/>
                <w:lang w:eastAsia="en-US"/>
              </w:rPr>
              <w:t>635147</w:t>
            </w:r>
          </w:p>
        </w:tc>
        <w:tc>
          <w:tcPr>
            <w:tcW w:w="1720" w:type="dxa"/>
            <w:vAlign w:val="center"/>
          </w:tcPr>
          <w:p w14:paraId="7285DD60"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E 152.681339</w:t>
            </w:r>
          </w:p>
        </w:tc>
        <w:tc>
          <w:tcPr>
            <w:tcW w:w="831" w:type="dxa"/>
            <w:vAlign w:val="center"/>
          </w:tcPr>
          <w:p w14:paraId="148AA82F"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20 m</w:t>
            </w:r>
          </w:p>
        </w:tc>
      </w:tr>
      <w:tr w:rsidR="00CB1E50" w:rsidRPr="00FC4D30" w14:paraId="4E501733" w14:textId="77777777" w:rsidTr="00FB2153">
        <w:trPr>
          <w:trHeight w:val="499"/>
        </w:trPr>
        <w:tc>
          <w:tcPr>
            <w:tcW w:w="2830" w:type="dxa"/>
            <w:vAlign w:val="center"/>
          </w:tcPr>
          <w:p w14:paraId="3861CA22" w14:textId="77777777" w:rsidR="00CB1E50" w:rsidRPr="00861810" w:rsidRDefault="00CB1E50" w:rsidP="00071EE0">
            <w:pPr>
              <w:keepNext/>
              <w:keepLines/>
              <w:rPr>
                <w:rFonts w:cs="Calibri"/>
                <w:color w:val="000000"/>
                <w:szCs w:val="22"/>
                <w:lang w:eastAsia="en-US"/>
              </w:rPr>
            </w:pPr>
            <w:r w:rsidRPr="00FC4D30">
              <w:rPr>
                <w:rFonts w:cs="Calibri"/>
                <w:color w:val="000000"/>
                <w:szCs w:val="22"/>
                <w:lang w:eastAsia="en-US"/>
              </w:rPr>
              <w:t>PEARCE DEFENCE RADAR SITE</w:t>
            </w:r>
            <w:r w:rsidRPr="00861810">
              <w:rPr>
                <w:rFonts w:cs="Calibri"/>
                <w:color w:val="000000"/>
                <w:szCs w:val="22"/>
                <w:lang w:eastAsia="en-US"/>
              </w:rPr>
              <w:t xml:space="preserve"> </w:t>
            </w:r>
          </w:p>
        </w:tc>
        <w:tc>
          <w:tcPr>
            <w:tcW w:w="1134" w:type="dxa"/>
            <w:vAlign w:val="center"/>
          </w:tcPr>
          <w:p w14:paraId="1A945757" w14:textId="77777777" w:rsidR="00CB1E50" w:rsidRPr="00861810" w:rsidRDefault="00CB1E50" w:rsidP="00071EE0">
            <w:pPr>
              <w:keepNext/>
              <w:keepLines/>
              <w:jc w:val="center"/>
              <w:rPr>
                <w:rFonts w:cs="Calibri"/>
                <w:color w:val="000000"/>
                <w:szCs w:val="22"/>
                <w:lang w:eastAsia="en-US"/>
              </w:rPr>
            </w:pPr>
            <w:r w:rsidRPr="00FC4D30">
              <w:rPr>
                <w:rFonts w:cs="Calibri"/>
                <w:color w:val="000000"/>
                <w:szCs w:val="22"/>
                <w:lang w:eastAsia="en-US"/>
              </w:rPr>
              <w:t>WA</w:t>
            </w:r>
          </w:p>
        </w:tc>
        <w:tc>
          <w:tcPr>
            <w:tcW w:w="1560" w:type="dxa"/>
            <w:vAlign w:val="center"/>
          </w:tcPr>
          <w:p w14:paraId="47E7680A"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S 31.393889</w:t>
            </w:r>
          </w:p>
        </w:tc>
        <w:tc>
          <w:tcPr>
            <w:tcW w:w="1720" w:type="dxa"/>
            <w:vAlign w:val="center"/>
          </w:tcPr>
          <w:p w14:paraId="138F33C2"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E 115.931694</w:t>
            </w:r>
          </w:p>
        </w:tc>
        <w:tc>
          <w:tcPr>
            <w:tcW w:w="831" w:type="dxa"/>
            <w:vAlign w:val="center"/>
          </w:tcPr>
          <w:p w14:paraId="77C15112"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20 m</w:t>
            </w:r>
          </w:p>
        </w:tc>
      </w:tr>
      <w:tr w:rsidR="00CB1E50" w:rsidRPr="00FC4D30" w14:paraId="4A54F2D8" w14:textId="77777777" w:rsidTr="00FB2153">
        <w:trPr>
          <w:trHeight w:val="499"/>
        </w:trPr>
        <w:tc>
          <w:tcPr>
            <w:tcW w:w="2830" w:type="dxa"/>
            <w:vAlign w:val="center"/>
          </w:tcPr>
          <w:p w14:paraId="7196DC83" w14:textId="77777777" w:rsidR="00CB1E50" w:rsidRPr="00861810" w:rsidRDefault="00CB1E50" w:rsidP="00071EE0">
            <w:pPr>
              <w:keepNext/>
              <w:keepLines/>
              <w:rPr>
                <w:rFonts w:cs="Calibri"/>
                <w:color w:val="000000"/>
                <w:szCs w:val="22"/>
                <w:lang w:eastAsia="en-US"/>
              </w:rPr>
            </w:pPr>
            <w:r w:rsidRPr="00FC4D30">
              <w:rPr>
                <w:rFonts w:cs="Calibri"/>
                <w:color w:val="000000"/>
                <w:szCs w:val="22"/>
                <w:lang w:eastAsia="en-US"/>
              </w:rPr>
              <w:t>WILLIAMTOWN DEFENCE RADAR SITE</w:t>
            </w:r>
            <w:r>
              <w:rPr>
                <w:rStyle w:val="FootnoteReference"/>
                <w:color w:val="000000"/>
                <w:szCs w:val="22"/>
                <w:lang w:eastAsia="en-US"/>
              </w:rPr>
              <w:footnoteReference w:id="4"/>
            </w:r>
            <w:r w:rsidRPr="00861810">
              <w:rPr>
                <w:rFonts w:cs="Calibri"/>
                <w:color w:val="000000"/>
                <w:szCs w:val="22"/>
                <w:lang w:eastAsia="en-US"/>
              </w:rPr>
              <w:t xml:space="preserve"> </w:t>
            </w:r>
          </w:p>
        </w:tc>
        <w:tc>
          <w:tcPr>
            <w:tcW w:w="1134" w:type="dxa"/>
            <w:vAlign w:val="center"/>
          </w:tcPr>
          <w:p w14:paraId="43967764" w14:textId="77777777" w:rsidR="00CB1E50" w:rsidRPr="00861810" w:rsidRDefault="00CB1E50" w:rsidP="00071EE0">
            <w:pPr>
              <w:keepNext/>
              <w:keepLines/>
              <w:jc w:val="center"/>
              <w:rPr>
                <w:rFonts w:cs="Calibri"/>
                <w:color w:val="000000"/>
                <w:szCs w:val="22"/>
                <w:lang w:eastAsia="en-US"/>
              </w:rPr>
            </w:pPr>
            <w:r w:rsidRPr="00FC4D30">
              <w:rPr>
                <w:rFonts w:cs="Calibri"/>
                <w:color w:val="000000"/>
                <w:szCs w:val="22"/>
                <w:lang w:eastAsia="en-US"/>
              </w:rPr>
              <w:t>NSW</w:t>
            </w:r>
          </w:p>
        </w:tc>
        <w:tc>
          <w:tcPr>
            <w:tcW w:w="1560" w:type="dxa"/>
            <w:vAlign w:val="center"/>
          </w:tcPr>
          <w:p w14:paraId="7E6EFD15"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S 32.775150</w:t>
            </w:r>
          </w:p>
        </w:tc>
        <w:tc>
          <w:tcPr>
            <w:tcW w:w="1720" w:type="dxa"/>
            <w:vAlign w:val="center"/>
          </w:tcPr>
          <w:p w14:paraId="02F012F5"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E 151.821310</w:t>
            </w:r>
          </w:p>
        </w:tc>
        <w:tc>
          <w:tcPr>
            <w:tcW w:w="831" w:type="dxa"/>
            <w:vAlign w:val="center"/>
          </w:tcPr>
          <w:p w14:paraId="4F13EC16"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20 m</w:t>
            </w:r>
          </w:p>
        </w:tc>
      </w:tr>
      <w:tr w:rsidR="00CB1E50" w:rsidRPr="00FC4D30" w14:paraId="6B4BC562" w14:textId="77777777" w:rsidTr="00FB2153">
        <w:trPr>
          <w:trHeight w:val="512"/>
        </w:trPr>
        <w:tc>
          <w:tcPr>
            <w:tcW w:w="2830" w:type="dxa"/>
            <w:vAlign w:val="center"/>
          </w:tcPr>
          <w:p w14:paraId="37F513B3" w14:textId="77777777" w:rsidR="00CB1E50" w:rsidRPr="00861810" w:rsidRDefault="00CB1E50" w:rsidP="00071EE0">
            <w:pPr>
              <w:keepNext/>
              <w:keepLines/>
              <w:rPr>
                <w:rFonts w:cs="Calibri"/>
                <w:color w:val="000000"/>
                <w:szCs w:val="22"/>
                <w:lang w:eastAsia="en-US"/>
              </w:rPr>
            </w:pPr>
            <w:r w:rsidRPr="00861810">
              <w:rPr>
                <w:rFonts w:cs="Calibri"/>
                <w:color w:val="000000"/>
                <w:szCs w:val="22"/>
                <w:lang w:eastAsia="en-US"/>
              </w:rPr>
              <w:t xml:space="preserve">NOWRA </w:t>
            </w:r>
            <w:r w:rsidRPr="00FC4D30">
              <w:rPr>
                <w:rFonts w:cs="Calibri"/>
                <w:color w:val="000000"/>
                <w:szCs w:val="22"/>
                <w:lang w:eastAsia="en-US"/>
              </w:rPr>
              <w:t>DEFENCE RADAR SITE</w:t>
            </w:r>
            <w:r w:rsidRPr="00861810">
              <w:rPr>
                <w:rFonts w:cs="Calibri"/>
                <w:color w:val="000000"/>
                <w:szCs w:val="22"/>
                <w:lang w:eastAsia="en-US"/>
              </w:rPr>
              <w:t xml:space="preserve"> </w:t>
            </w:r>
          </w:p>
        </w:tc>
        <w:tc>
          <w:tcPr>
            <w:tcW w:w="1134" w:type="dxa"/>
            <w:vAlign w:val="center"/>
          </w:tcPr>
          <w:p w14:paraId="50017B97" w14:textId="77777777" w:rsidR="00CB1E50" w:rsidRPr="00861810" w:rsidRDefault="00CB1E50" w:rsidP="00071EE0">
            <w:pPr>
              <w:keepNext/>
              <w:keepLines/>
              <w:jc w:val="center"/>
              <w:rPr>
                <w:rFonts w:cs="Calibri"/>
                <w:color w:val="000000"/>
                <w:szCs w:val="22"/>
                <w:lang w:eastAsia="en-US"/>
              </w:rPr>
            </w:pPr>
            <w:r w:rsidRPr="00FC4D30">
              <w:rPr>
                <w:rFonts w:cs="Calibri"/>
                <w:color w:val="000000"/>
                <w:szCs w:val="22"/>
                <w:lang w:eastAsia="en-US"/>
              </w:rPr>
              <w:t>NSW</w:t>
            </w:r>
          </w:p>
        </w:tc>
        <w:tc>
          <w:tcPr>
            <w:tcW w:w="1560" w:type="dxa"/>
            <w:vAlign w:val="center"/>
          </w:tcPr>
          <w:p w14:paraId="63EF2738"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S 34.937086</w:t>
            </w:r>
          </w:p>
        </w:tc>
        <w:tc>
          <w:tcPr>
            <w:tcW w:w="1720" w:type="dxa"/>
            <w:vAlign w:val="center"/>
          </w:tcPr>
          <w:p w14:paraId="68C0879A"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E 150.571813</w:t>
            </w:r>
          </w:p>
        </w:tc>
        <w:tc>
          <w:tcPr>
            <w:tcW w:w="831" w:type="dxa"/>
            <w:vAlign w:val="center"/>
          </w:tcPr>
          <w:p w14:paraId="3D1F0D3E"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20 m</w:t>
            </w:r>
          </w:p>
        </w:tc>
      </w:tr>
      <w:tr w:rsidR="00CB1E50" w:rsidRPr="00FC4D30" w14:paraId="1AB9B3A4" w14:textId="77777777" w:rsidTr="00FB2153">
        <w:trPr>
          <w:trHeight w:val="499"/>
        </w:trPr>
        <w:tc>
          <w:tcPr>
            <w:tcW w:w="2830" w:type="dxa"/>
            <w:vAlign w:val="center"/>
          </w:tcPr>
          <w:p w14:paraId="54E033D7" w14:textId="77777777" w:rsidR="00CB1E50" w:rsidRPr="00861810" w:rsidRDefault="00CB1E50" w:rsidP="00071EE0">
            <w:pPr>
              <w:keepNext/>
              <w:keepLines/>
              <w:rPr>
                <w:rFonts w:cs="Calibri"/>
                <w:color w:val="000000"/>
                <w:szCs w:val="22"/>
                <w:lang w:eastAsia="en-US"/>
              </w:rPr>
            </w:pPr>
            <w:r w:rsidRPr="00FC4D30">
              <w:rPr>
                <w:rFonts w:cs="Calibri"/>
                <w:color w:val="000000"/>
                <w:szCs w:val="22"/>
                <w:lang w:eastAsia="en-US"/>
              </w:rPr>
              <w:t>OAKEY DEFENCE RADAR SITE</w:t>
            </w:r>
            <w:r w:rsidRPr="00861810">
              <w:rPr>
                <w:rFonts w:cs="Calibri"/>
                <w:color w:val="000000"/>
                <w:szCs w:val="22"/>
                <w:lang w:eastAsia="en-US"/>
              </w:rPr>
              <w:t xml:space="preserve"> </w:t>
            </w:r>
          </w:p>
        </w:tc>
        <w:tc>
          <w:tcPr>
            <w:tcW w:w="1134" w:type="dxa"/>
            <w:vAlign w:val="center"/>
          </w:tcPr>
          <w:p w14:paraId="3831A708" w14:textId="77777777" w:rsidR="00CB1E50" w:rsidRPr="00861810" w:rsidRDefault="00CB1E50" w:rsidP="00071EE0">
            <w:pPr>
              <w:keepNext/>
              <w:keepLines/>
              <w:jc w:val="center"/>
              <w:rPr>
                <w:rFonts w:cs="Calibri"/>
                <w:color w:val="000000"/>
                <w:szCs w:val="22"/>
                <w:lang w:eastAsia="en-US"/>
              </w:rPr>
            </w:pPr>
            <w:r w:rsidRPr="00FC4D30">
              <w:rPr>
                <w:rFonts w:cs="Calibri"/>
                <w:color w:val="000000"/>
                <w:szCs w:val="22"/>
                <w:lang w:eastAsia="en-US"/>
              </w:rPr>
              <w:t>QLD</w:t>
            </w:r>
          </w:p>
        </w:tc>
        <w:tc>
          <w:tcPr>
            <w:tcW w:w="1560" w:type="dxa"/>
            <w:vAlign w:val="center"/>
          </w:tcPr>
          <w:p w14:paraId="63E1B545"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S 27.328403</w:t>
            </w:r>
          </w:p>
        </w:tc>
        <w:tc>
          <w:tcPr>
            <w:tcW w:w="1720" w:type="dxa"/>
            <w:vAlign w:val="center"/>
          </w:tcPr>
          <w:p w14:paraId="64F41053"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E 151.737761</w:t>
            </w:r>
          </w:p>
        </w:tc>
        <w:tc>
          <w:tcPr>
            <w:tcW w:w="831" w:type="dxa"/>
            <w:vAlign w:val="center"/>
          </w:tcPr>
          <w:p w14:paraId="02232E73"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20 m</w:t>
            </w:r>
          </w:p>
        </w:tc>
      </w:tr>
      <w:tr w:rsidR="00CB1E50" w:rsidRPr="00FC4D30" w14:paraId="07705F89" w14:textId="77777777" w:rsidTr="00FB2153">
        <w:trPr>
          <w:trHeight w:val="499"/>
        </w:trPr>
        <w:tc>
          <w:tcPr>
            <w:tcW w:w="2830" w:type="dxa"/>
          </w:tcPr>
          <w:p w14:paraId="612D6775" w14:textId="77777777" w:rsidR="00CB1E50" w:rsidRPr="00D16236" w:rsidRDefault="00CB1E50" w:rsidP="00071EE0">
            <w:pPr>
              <w:keepNext/>
              <w:keepLines/>
              <w:rPr>
                <w:rFonts w:cs="Calibri"/>
                <w:color w:val="000000"/>
                <w:szCs w:val="22"/>
                <w:lang w:eastAsia="en-US"/>
              </w:rPr>
            </w:pPr>
            <w:r w:rsidRPr="00D16236">
              <w:rPr>
                <w:rFonts w:cs="Calibri"/>
                <w:color w:val="000000"/>
                <w:szCs w:val="22"/>
                <w:lang w:eastAsia="en-US"/>
              </w:rPr>
              <w:t>DARWIN DEFENCE RADAR SITE</w:t>
            </w:r>
            <w:bookmarkStart w:id="42" w:name="_Ref12362798"/>
            <w:r>
              <w:rPr>
                <w:rStyle w:val="FootnoteReference"/>
                <w:color w:val="000000"/>
                <w:szCs w:val="22"/>
                <w:lang w:eastAsia="en-US"/>
              </w:rPr>
              <w:footnoteReference w:id="5"/>
            </w:r>
            <w:bookmarkEnd w:id="42"/>
          </w:p>
        </w:tc>
        <w:tc>
          <w:tcPr>
            <w:tcW w:w="1134" w:type="dxa"/>
            <w:vAlign w:val="center"/>
          </w:tcPr>
          <w:p w14:paraId="25E6CBEC" w14:textId="77777777" w:rsidR="00CB1E50" w:rsidRPr="00FC4D30" w:rsidRDefault="00CB1E50" w:rsidP="00071EE0">
            <w:pPr>
              <w:keepNext/>
              <w:keepLines/>
              <w:jc w:val="center"/>
              <w:rPr>
                <w:rFonts w:cs="Calibri"/>
                <w:color w:val="000000"/>
                <w:szCs w:val="22"/>
                <w:lang w:eastAsia="en-US"/>
              </w:rPr>
            </w:pPr>
            <w:r>
              <w:rPr>
                <w:rFonts w:cs="Calibri"/>
                <w:color w:val="000000"/>
                <w:szCs w:val="22"/>
                <w:lang w:eastAsia="en-US"/>
              </w:rPr>
              <w:t>NT</w:t>
            </w:r>
          </w:p>
        </w:tc>
        <w:tc>
          <w:tcPr>
            <w:tcW w:w="1560" w:type="dxa"/>
            <w:vAlign w:val="center"/>
          </w:tcPr>
          <w:p w14:paraId="2229DD1A"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S 12.402839</w:t>
            </w:r>
          </w:p>
        </w:tc>
        <w:tc>
          <w:tcPr>
            <w:tcW w:w="1720" w:type="dxa"/>
            <w:vAlign w:val="center"/>
          </w:tcPr>
          <w:p w14:paraId="3B13E30C"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 xml:space="preserve">E 130.862702 </w:t>
            </w:r>
          </w:p>
        </w:tc>
        <w:tc>
          <w:tcPr>
            <w:tcW w:w="831" w:type="dxa"/>
            <w:vAlign w:val="center"/>
          </w:tcPr>
          <w:p w14:paraId="04FA0A78"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20 m</w:t>
            </w:r>
          </w:p>
        </w:tc>
      </w:tr>
      <w:tr w:rsidR="00CB1E50" w:rsidRPr="00FC4D30" w14:paraId="6F411137" w14:textId="77777777" w:rsidTr="00FB2153">
        <w:trPr>
          <w:trHeight w:val="499"/>
        </w:trPr>
        <w:tc>
          <w:tcPr>
            <w:tcW w:w="2830" w:type="dxa"/>
          </w:tcPr>
          <w:p w14:paraId="7D0DB83F" w14:textId="77777777" w:rsidR="00CB1E50" w:rsidRPr="00D16236" w:rsidRDefault="00CB1E50" w:rsidP="00071EE0">
            <w:pPr>
              <w:keepNext/>
              <w:keepLines/>
              <w:rPr>
                <w:rFonts w:cs="Calibri"/>
                <w:color w:val="000000"/>
                <w:szCs w:val="22"/>
                <w:lang w:eastAsia="en-US"/>
              </w:rPr>
            </w:pPr>
            <w:r w:rsidRPr="00D16236">
              <w:rPr>
                <w:rFonts w:cs="Calibri"/>
                <w:color w:val="000000"/>
                <w:szCs w:val="22"/>
                <w:lang w:eastAsia="en-US"/>
              </w:rPr>
              <w:t>TINDAL DEFENCE RADAR SITE</w:t>
            </w:r>
            <w:r w:rsidRPr="00071EE0">
              <w:rPr>
                <w:rFonts w:cs="Calibri"/>
                <w:color w:val="000000"/>
                <w:szCs w:val="22"/>
                <w:vertAlign w:val="superscript"/>
                <w:lang w:eastAsia="en-US"/>
              </w:rPr>
              <w:fldChar w:fldCharType="begin"/>
            </w:r>
            <w:r w:rsidRPr="00071EE0">
              <w:rPr>
                <w:rFonts w:cs="Calibri"/>
                <w:color w:val="000000"/>
                <w:szCs w:val="22"/>
                <w:vertAlign w:val="superscript"/>
                <w:lang w:eastAsia="en-US"/>
              </w:rPr>
              <w:instrText xml:space="preserve"> NOTEREF _Ref12362798 \h </w:instrText>
            </w:r>
            <w:r>
              <w:rPr>
                <w:rFonts w:cs="Calibri"/>
                <w:color w:val="000000"/>
                <w:szCs w:val="22"/>
                <w:vertAlign w:val="superscript"/>
                <w:lang w:eastAsia="en-US"/>
              </w:rPr>
              <w:instrText xml:space="preserve"> \* MERGEFORMAT </w:instrText>
            </w:r>
            <w:r w:rsidRPr="00071EE0">
              <w:rPr>
                <w:rFonts w:cs="Calibri"/>
                <w:color w:val="000000"/>
                <w:szCs w:val="22"/>
                <w:vertAlign w:val="superscript"/>
                <w:lang w:eastAsia="en-US"/>
              </w:rPr>
            </w:r>
            <w:r w:rsidRPr="00071EE0">
              <w:rPr>
                <w:rFonts w:cs="Calibri"/>
                <w:color w:val="000000"/>
                <w:szCs w:val="22"/>
                <w:vertAlign w:val="superscript"/>
                <w:lang w:eastAsia="en-US"/>
              </w:rPr>
              <w:fldChar w:fldCharType="separate"/>
            </w:r>
            <w:r w:rsidRPr="00071EE0">
              <w:rPr>
                <w:rFonts w:cs="Calibri"/>
                <w:color w:val="000000"/>
                <w:szCs w:val="22"/>
                <w:vertAlign w:val="superscript"/>
                <w:lang w:eastAsia="en-US"/>
              </w:rPr>
              <w:t>5</w:t>
            </w:r>
            <w:r w:rsidRPr="00071EE0">
              <w:rPr>
                <w:rFonts w:cs="Calibri"/>
                <w:color w:val="000000"/>
                <w:szCs w:val="22"/>
                <w:vertAlign w:val="superscript"/>
                <w:lang w:eastAsia="en-US"/>
              </w:rPr>
              <w:fldChar w:fldCharType="end"/>
            </w:r>
          </w:p>
        </w:tc>
        <w:tc>
          <w:tcPr>
            <w:tcW w:w="1134" w:type="dxa"/>
            <w:vAlign w:val="center"/>
          </w:tcPr>
          <w:p w14:paraId="126252E8" w14:textId="77777777" w:rsidR="00CB1E50" w:rsidRPr="00FC4D30" w:rsidRDefault="00CB1E50" w:rsidP="00071EE0">
            <w:pPr>
              <w:keepNext/>
              <w:keepLines/>
              <w:jc w:val="center"/>
              <w:rPr>
                <w:rFonts w:cs="Calibri"/>
                <w:color w:val="000000"/>
                <w:szCs w:val="22"/>
                <w:lang w:eastAsia="en-US"/>
              </w:rPr>
            </w:pPr>
            <w:r>
              <w:rPr>
                <w:rFonts w:cs="Calibri"/>
                <w:color w:val="000000"/>
                <w:szCs w:val="22"/>
                <w:lang w:eastAsia="en-US"/>
              </w:rPr>
              <w:t>NT</w:t>
            </w:r>
          </w:p>
        </w:tc>
        <w:tc>
          <w:tcPr>
            <w:tcW w:w="1560" w:type="dxa"/>
            <w:vAlign w:val="center"/>
          </w:tcPr>
          <w:p w14:paraId="6113583C"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S 14.492922</w:t>
            </w:r>
          </w:p>
        </w:tc>
        <w:tc>
          <w:tcPr>
            <w:tcW w:w="1720" w:type="dxa"/>
            <w:vAlign w:val="center"/>
          </w:tcPr>
          <w:p w14:paraId="3E2CDA5A"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E 132.392000</w:t>
            </w:r>
          </w:p>
        </w:tc>
        <w:tc>
          <w:tcPr>
            <w:tcW w:w="831" w:type="dxa"/>
            <w:vAlign w:val="center"/>
          </w:tcPr>
          <w:p w14:paraId="59C17F64"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20 m</w:t>
            </w:r>
          </w:p>
        </w:tc>
      </w:tr>
      <w:tr w:rsidR="00CB1E50" w:rsidRPr="00FC4D30" w14:paraId="669B1664" w14:textId="77777777" w:rsidTr="00FB2153">
        <w:trPr>
          <w:trHeight w:val="499"/>
        </w:trPr>
        <w:tc>
          <w:tcPr>
            <w:tcW w:w="2830" w:type="dxa"/>
          </w:tcPr>
          <w:p w14:paraId="2E3E6EC8" w14:textId="77777777" w:rsidR="00CB1E50" w:rsidRPr="00D16236" w:rsidRDefault="00CB1E50" w:rsidP="00071EE0">
            <w:pPr>
              <w:keepNext/>
              <w:keepLines/>
              <w:rPr>
                <w:rFonts w:cs="Calibri"/>
                <w:color w:val="000000"/>
                <w:szCs w:val="22"/>
                <w:lang w:eastAsia="en-US"/>
              </w:rPr>
            </w:pPr>
            <w:r w:rsidRPr="00D16236">
              <w:rPr>
                <w:rFonts w:cs="Calibri"/>
                <w:color w:val="000000"/>
                <w:szCs w:val="22"/>
                <w:lang w:eastAsia="en-US"/>
              </w:rPr>
              <w:t>EAST SALE DEFENCE RADAR SITE</w:t>
            </w:r>
            <w:r w:rsidRPr="00E90599">
              <w:rPr>
                <w:rFonts w:cs="Calibri"/>
                <w:color w:val="000000"/>
                <w:szCs w:val="22"/>
                <w:vertAlign w:val="superscript"/>
                <w:lang w:eastAsia="en-US"/>
              </w:rPr>
              <w:fldChar w:fldCharType="begin"/>
            </w:r>
            <w:r w:rsidRPr="00E90599">
              <w:rPr>
                <w:rFonts w:cs="Calibri"/>
                <w:color w:val="000000"/>
                <w:szCs w:val="22"/>
                <w:vertAlign w:val="superscript"/>
                <w:lang w:eastAsia="en-US"/>
              </w:rPr>
              <w:instrText xml:space="preserve"> NOTEREF _Ref12362798 \h </w:instrText>
            </w:r>
            <w:r>
              <w:rPr>
                <w:rFonts w:cs="Calibri"/>
                <w:color w:val="000000"/>
                <w:szCs w:val="22"/>
                <w:vertAlign w:val="superscript"/>
                <w:lang w:eastAsia="en-US"/>
              </w:rPr>
              <w:instrText xml:space="preserve"> \* MERGEFORMAT </w:instrText>
            </w:r>
            <w:r w:rsidRPr="00E90599">
              <w:rPr>
                <w:rFonts w:cs="Calibri"/>
                <w:color w:val="000000"/>
                <w:szCs w:val="22"/>
                <w:vertAlign w:val="superscript"/>
                <w:lang w:eastAsia="en-US"/>
              </w:rPr>
            </w:r>
            <w:r w:rsidRPr="00E90599">
              <w:rPr>
                <w:rFonts w:cs="Calibri"/>
                <w:color w:val="000000"/>
                <w:szCs w:val="22"/>
                <w:vertAlign w:val="superscript"/>
                <w:lang w:eastAsia="en-US"/>
              </w:rPr>
              <w:fldChar w:fldCharType="separate"/>
            </w:r>
            <w:r w:rsidRPr="00E90599">
              <w:rPr>
                <w:rFonts w:cs="Calibri"/>
                <w:color w:val="000000"/>
                <w:szCs w:val="22"/>
                <w:vertAlign w:val="superscript"/>
                <w:lang w:eastAsia="en-US"/>
              </w:rPr>
              <w:t>5</w:t>
            </w:r>
            <w:r w:rsidRPr="00E90599">
              <w:rPr>
                <w:rFonts w:cs="Calibri"/>
                <w:color w:val="000000"/>
                <w:szCs w:val="22"/>
                <w:vertAlign w:val="superscript"/>
                <w:lang w:eastAsia="en-US"/>
              </w:rPr>
              <w:fldChar w:fldCharType="end"/>
            </w:r>
          </w:p>
        </w:tc>
        <w:tc>
          <w:tcPr>
            <w:tcW w:w="1134" w:type="dxa"/>
            <w:vAlign w:val="center"/>
          </w:tcPr>
          <w:p w14:paraId="2C2CB59D" w14:textId="77777777" w:rsidR="00CB1E50" w:rsidRPr="00FC4D30" w:rsidRDefault="00CB1E50" w:rsidP="00071EE0">
            <w:pPr>
              <w:keepNext/>
              <w:keepLines/>
              <w:jc w:val="center"/>
              <w:rPr>
                <w:rFonts w:cs="Calibri"/>
                <w:color w:val="000000"/>
                <w:szCs w:val="22"/>
                <w:lang w:eastAsia="en-US"/>
              </w:rPr>
            </w:pPr>
            <w:r>
              <w:rPr>
                <w:rFonts w:cs="Calibri"/>
                <w:color w:val="000000"/>
                <w:szCs w:val="22"/>
                <w:lang w:eastAsia="en-US"/>
              </w:rPr>
              <w:t>VIC</w:t>
            </w:r>
          </w:p>
        </w:tc>
        <w:tc>
          <w:tcPr>
            <w:tcW w:w="1560" w:type="dxa"/>
            <w:vAlign w:val="center"/>
          </w:tcPr>
          <w:p w14:paraId="4A402266"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S 38.188206</w:t>
            </w:r>
          </w:p>
        </w:tc>
        <w:tc>
          <w:tcPr>
            <w:tcW w:w="1720" w:type="dxa"/>
            <w:vAlign w:val="center"/>
          </w:tcPr>
          <w:p w14:paraId="19747F25"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E 147.182350</w:t>
            </w:r>
          </w:p>
        </w:tc>
        <w:tc>
          <w:tcPr>
            <w:tcW w:w="831" w:type="dxa"/>
            <w:vAlign w:val="center"/>
          </w:tcPr>
          <w:p w14:paraId="253E6AFC"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20 m</w:t>
            </w:r>
          </w:p>
        </w:tc>
      </w:tr>
      <w:tr w:rsidR="00CB1E50" w:rsidRPr="00FC4D30" w14:paraId="3B315640" w14:textId="77777777" w:rsidTr="00FB2153">
        <w:trPr>
          <w:trHeight w:val="256"/>
        </w:trPr>
        <w:tc>
          <w:tcPr>
            <w:tcW w:w="2830" w:type="dxa"/>
          </w:tcPr>
          <w:p w14:paraId="66B6FA27" w14:textId="77777777" w:rsidR="00CB1E50" w:rsidRPr="00D16236" w:rsidRDefault="00CB1E50" w:rsidP="00071EE0">
            <w:pPr>
              <w:keepNext/>
              <w:keepLines/>
              <w:rPr>
                <w:rFonts w:cs="Calibri"/>
                <w:color w:val="000000"/>
                <w:szCs w:val="22"/>
                <w:lang w:eastAsia="en-US"/>
              </w:rPr>
            </w:pPr>
            <w:r w:rsidRPr="00D16236">
              <w:rPr>
                <w:rFonts w:cs="Calibri"/>
                <w:color w:val="000000"/>
                <w:szCs w:val="22"/>
                <w:lang w:eastAsia="en-US"/>
              </w:rPr>
              <w:t>TOWNSVILLE DEFENCE RADAR SITE</w:t>
            </w:r>
            <w:r w:rsidRPr="00E90599">
              <w:rPr>
                <w:rFonts w:cs="Calibri"/>
                <w:color w:val="000000"/>
                <w:szCs w:val="22"/>
                <w:vertAlign w:val="superscript"/>
                <w:lang w:eastAsia="en-US"/>
              </w:rPr>
              <w:fldChar w:fldCharType="begin"/>
            </w:r>
            <w:r w:rsidRPr="00E90599">
              <w:rPr>
                <w:rFonts w:cs="Calibri"/>
                <w:color w:val="000000"/>
                <w:szCs w:val="22"/>
                <w:vertAlign w:val="superscript"/>
                <w:lang w:eastAsia="en-US"/>
              </w:rPr>
              <w:instrText xml:space="preserve"> NOTEREF _Ref12362798 \h </w:instrText>
            </w:r>
            <w:r>
              <w:rPr>
                <w:rFonts w:cs="Calibri"/>
                <w:color w:val="000000"/>
                <w:szCs w:val="22"/>
                <w:vertAlign w:val="superscript"/>
                <w:lang w:eastAsia="en-US"/>
              </w:rPr>
              <w:instrText xml:space="preserve"> \* MERGEFORMAT </w:instrText>
            </w:r>
            <w:r w:rsidRPr="00E90599">
              <w:rPr>
                <w:rFonts w:cs="Calibri"/>
                <w:color w:val="000000"/>
                <w:szCs w:val="22"/>
                <w:vertAlign w:val="superscript"/>
                <w:lang w:eastAsia="en-US"/>
              </w:rPr>
            </w:r>
            <w:r w:rsidRPr="00E90599">
              <w:rPr>
                <w:rFonts w:cs="Calibri"/>
                <w:color w:val="000000"/>
                <w:szCs w:val="22"/>
                <w:vertAlign w:val="superscript"/>
                <w:lang w:eastAsia="en-US"/>
              </w:rPr>
              <w:fldChar w:fldCharType="separate"/>
            </w:r>
            <w:r w:rsidRPr="00E90599">
              <w:rPr>
                <w:rFonts w:cs="Calibri"/>
                <w:color w:val="000000"/>
                <w:szCs w:val="22"/>
                <w:vertAlign w:val="superscript"/>
                <w:lang w:eastAsia="en-US"/>
              </w:rPr>
              <w:t>5</w:t>
            </w:r>
            <w:r w:rsidRPr="00E90599">
              <w:rPr>
                <w:rFonts w:cs="Calibri"/>
                <w:color w:val="000000"/>
                <w:szCs w:val="22"/>
                <w:vertAlign w:val="superscript"/>
                <w:lang w:eastAsia="en-US"/>
              </w:rPr>
              <w:fldChar w:fldCharType="end"/>
            </w:r>
          </w:p>
        </w:tc>
        <w:tc>
          <w:tcPr>
            <w:tcW w:w="1134" w:type="dxa"/>
            <w:vAlign w:val="center"/>
          </w:tcPr>
          <w:p w14:paraId="14A7A5BA" w14:textId="77777777" w:rsidR="00CB1E50" w:rsidRPr="00FC4D30" w:rsidRDefault="00CB1E50" w:rsidP="00071EE0">
            <w:pPr>
              <w:keepNext/>
              <w:keepLines/>
              <w:jc w:val="center"/>
              <w:rPr>
                <w:rFonts w:cs="Calibri"/>
                <w:color w:val="000000"/>
                <w:szCs w:val="22"/>
                <w:lang w:eastAsia="en-US"/>
              </w:rPr>
            </w:pPr>
            <w:r>
              <w:rPr>
                <w:rFonts w:cs="Calibri"/>
                <w:color w:val="000000"/>
                <w:szCs w:val="22"/>
                <w:lang w:eastAsia="en-US"/>
              </w:rPr>
              <w:t>QLD</w:t>
            </w:r>
          </w:p>
        </w:tc>
        <w:tc>
          <w:tcPr>
            <w:tcW w:w="1560" w:type="dxa"/>
            <w:vAlign w:val="center"/>
          </w:tcPr>
          <w:p w14:paraId="7E8D9833"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S 19.188721</w:t>
            </w:r>
          </w:p>
        </w:tc>
        <w:tc>
          <w:tcPr>
            <w:tcW w:w="1720" w:type="dxa"/>
            <w:vAlign w:val="center"/>
          </w:tcPr>
          <w:p w14:paraId="1914CF3F"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E 146.764791</w:t>
            </w:r>
          </w:p>
        </w:tc>
        <w:tc>
          <w:tcPr>
            <w:tcW w:w="831" w:type="dxa"/>
            <w:vAlign w:val="center"/>
          </w:tcPr>
          <w:p w14:paraId="4E5F5AF5"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20 m</w:t>
            </w:r>
          </w:p>
        </w:tc>
      </w:tr>
    </w:tbl>
    <w:p w14:paraId="2BD6E95D" w14:textId="26B3412C" w:rsidR="00A771E3" w:rsidRPr="00AF06C8" w:rsidRDefault="00A771E3" w:rsidP="00CB1E50">
      <w:pPr>
        <w:ind w:left="851" w:hanging="851"/>
        <w:rPr>
          <w:szCs w:val="22"/>
        </w:rPr>
      </w:pPr>
    </w:p>
    <w:sectPr w:rsidR="00A771E3" w:rsidRPr="00AF06C8" w:rsidSect="00820A2C">
      <w:headerReference w:type="default" r:id="rId14"/>
      <w:footerReference w:type="even" r:id="rId15"/>
      <w:footerReference w:type="default" r:id="rId16"/>
      <w:type w:val="oddPage"/>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E0261" w14:textId="77777777" w:rsidR="008801A8" w:rsidRDefault="008801A8">
      <w:r>
        <w:separator/>
      </w:r>
    </w:p>
  </w:endnote>
  <w:endnote w:type="continuationSeparator" w:id="0">
    <w:p w14:paraId="71F937AE" w14:textId="77777777" w:rsidR="008801A8" w:rsidRDefault="0088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36BFB" w14:textId="512FFD41" w:rsidR="00A07457" w:rsidRPr="00F012AE" w:rsidRDefault="00A07457" w:rsidP="00A07457">
    <w:pPr>
      <w:pStyle w:val="Footer"/>
      <w:framePr w:w="1334" w:h="357" w:hRule="exact" w:vSpace="425" w:wrap="around" w:vAnchor="page" w:hAnchor="page" w:x="1220" w:y="15984"/>
      <w:tabs>
        <w:tab w:val="clear" w:pos="113"/>
        <w:tab w:val="left" w:pos="284"/>
      </w:tabs>
      <w:rPr>
        <w:rFonts w:cs="Arial"/>
      </w:rPr>
    </w:pPr>
    <w:r w:rsidRPr="00F012AE">
      <w:rPr>
        <w:rFonts w:cs="Arial"/>
        <w:noProof/>
        <w:spacing w:val="-16"/>
        <w:sz w:val="20"/>
        <w:szCs w:val="20"/>
      </w:rPr>
      <w:t xml:space="preserve">RALI </w:t>
    </w:r>
    <w:r>
      <w:rPr>
        <w:rFonts w:cs="Arial"/>
        <w:noProof/>
        <w:spacing w:val="-16"/>
        <w:sz w:val="20"/>
        <w:szCs w:val="20"/>
      </w:rPr>
      <w:t xml:space="preserve"> </w:t>
    </w:r>
    <w:r w:rsidR="001F352E">
      <w:rPr>
        <w:rFonts w:cs="Arial"/>
        <w:noProof/>
        <w:spacing w:val="-16"/>
        <w:sz w:val="20"/>
        <w:szCs w:val="20"/>
      </w:rPr>
      <w:t>MS</w:t>
    </w:r>
    <w:r w:rsidRPr="00F012AE">
      <w:rPr>
        <w:rFonts w:cs="Arial"/>
        <w:noProof/>
        <w:spacing w:val="-16"/>
        <w:sz w:val="20"/>
        <w:szCs w:val="20"/>
      </w:rPr>
      <w:t xml:space="preserve"> </w:t>
    </w:r>
    <w:r>
      <w:rPr>
        <w:rFonts w:cs="Arial"/>
        <w:noProof/>
        <w:spacing w:val="-16"/>
        <w:sz w:val="20"/>
        <w:szCs w:val="20"/>
      </w:rPr>
      <w:t xml:space="preserve"> </w:t>
    </w:r>
    <w:r w:rsidR="00FB2153">
      <w:rPr>
        <w:rFonts w:cs="Arial"/>
        <w:noProof/>
        <w:spacing w:val="-16"/>
        <w:sz w:val="20"/>
        <w:szCs w:val="20"/>
      </w:rPr>
      <w:t>3</w:t>
    </w:r>
    <w:r w:rsidR="001F352E">
      <w:rPr>
        <w:rFonts w:cs="Arial"/>
        <w:noProof/>
        <w:spacing w:val="-16"/>
        <w:sz w:val="20"/>
        <w:szCs w:val="20"/>
      </w:rPr>
      <w:t>5</w:t>
    </w:r>
  </w:p>
  <w:p w14:paraId="6E193A3F" w14:textId="77777777" w:rsidR="00A07457" w:rsidRPr="00822B3D" w:rsidRDefault="00A07457" w:rsidP="00A07457">
    <w:pPr>
      <w:pStyle w:val="Footer"/>
      <w:tabs>
        <w:tab w:val="left" w:pos="1070"/>
      </w:tabs>
    </w:pPr>
    <w:r>
      <w:tab/>
    </w:r>
    <w:r>
      <w:tab/>
    </w:r>
    <w:r>
      <w:tab/>
    </w:r>
    <w:r>
      <w:tab/>
    </w:r>
    <w:r>
      <w:tab/>
    </w:r>
    <w:r>
      <w:tab/>
    </w:r>
    <w:r>
      <w:tab/>
    </w:r>
    <w:r>
      <w:tab/>
    </w:r>
    <w:r>
      <w:tab/>
    </w:r>
    <w:r>
      <w:tab/>
    </w:r>
    <w:r>
      <w:tab/>
    </w:r>
    <w:r>
      <w:tab/>
    </w:r>
    <w:r>
      <w:tab/>
    </w:r>
    <w:r>
      <w:tab/>
    </w:r>
    <w:r>
      <w:tab/>
    </w:r>
    <w:r>
      <w:tab/>
    </w:r>
    <w:r>
      <w:tab/>
    </w:r>
    <w:r>
      <w:tab/>
    </w:r>
  </w:p>
  <w:p w14:paraId="58DC754D" w14:textId="77777777" w:rsidR="00A07457" w:rsidRPr="006A18C6" w:rsidRDefault="00A07457" w:rsidP="00A07457">
    <w:pPr>
      <w:pStyle w:val="Footer"/>
    </w:pPr>
  </w:p>
  <w:p w14:paraId="0F58A977" w14:textId="77777777" w:rsidR="008D77CC" w:rsidRPr="00622A3B" w:rsidRDefault="008D77CC" w:rsidP="008D77CC">
    <w:pPr>
      <w:pStyle w:val="Footer"/>
      <w:framePr w:w="1334" w:h="357" w:hRule="exact" w:vSpace="425" w:wrap="around" w:vAnchor="page" w:hAnchor="page" w:x="7831" w:y="15991"/>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fldChar w:fldCharType="begin"/>
    </w:r>
    <w:r>
      <w:instrText xml:space="preserve"> PAGE   \* MERGEFORMAT </w:instrText>
    </w:r>
    <w:r>
      <w:fldChar w:fldCharType="separate"/>
    </w:r>
    <w:r>
      <w:rPr>
        <w:noProof/>
      </w:rPr>
      <w:t>iii</w:t>
    </w:r>
    <w:r>
      <w:rPr>
        <w:noProof/>
      </w:rPr>
      <w:fldChar w:fldCharType="end"/>
    </w:r>
  </w:p>
  <w:p w14:paraId="180FDAE2" w14:textId="7BA69588" w:rsidR="00E36E80" w:rsidRPr="00A07457" w:rsidRDefault="00E36E80" w:rsidP="00A07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55E76" w14:textId="77777777" w:rsidR="00A07457" w:rsidRPr="00622A3B" w:rsidRDefault="00A07457" w:rsidP="008D77CC">
    <w:pPr>
      <w:pStyle w:val="Footer"/>
      <w:framePr w:w="1334" w:h="357" w:hRule="exact" w:vSpace="425" w:wrap="around" w:vAnchor="page" w:hAnchor="page" w:x="1156" w:y="1612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fldChar w:fldCharType="begin"/>
    </w:r>
    <w:r>
      <w:instrText xml:space="preserve"> PAGE   \* MERGEFORMAT </w:instrText>
    </w:r>
    <w:r>
      <w:fldChar w:fldCharType="separate"/>
    </w:r>
    <w:r w:rsidR="00420CAF">
      <w:rPr>
        <w:noProof/>
      </w:rPr>
      <w:t>ii</w:t>
    </w:r>
    <w:r>
      <w:rPr>
        <w:noProof/>
      </w:rPr>
      <w:fldChar w:fldCharType="end"/>
    </w:r>
  </w:p>
  <w:p w14:paraId="3D1B3F85" w14:textId="77777777" w:rsidR="00A07457" w:rsidRDefault="00A07457" w:rsidP="00A07457">
    <w:pPr>
      <w:pStyle w:val="Footer"/>
      <w:tabs>
        <w:tab w:val="clear" w:pos="113"/>
        <w:tab w:val="left" w:pos="2550"/>
      </w:tabs>
    </w:pPr>
    <w:r>
      <w:tab/>
    </w:r>
  </w:p>
  <w:p w14:paraId="6DE43770" w14:textId="3F27B1CD" w:rsidR="008D77CC" w:rsidRPr="00F012AE" w:rsidRDefault="008D77CC" w:rsidP="002141E9">
    <w:pPr>
      <w:pStyle w:val="Footer"/>
      <w:framePr w:w="1334" w:h="357" w:hRule="exact" w:vSpace="425" w:wrap="around" w:vAnchor="page" w:hAnchor="page" w:x="8026" w:y="16081"/>
      <w:tabs>
        <w:tab w:val="clear" w:pos="113"/>
        <w:tab w:val="left" w:pos="284"/>
      </w:tabs>
      <w:jc w:val="right"/>
      <w:rPr>
        <w:rFonts w:cs="Arial"/>
      </w:rPr>
    </w:pPr>
    <w:r w:rsidRPr="00F012AE">
      <w:rPr>
        <w:rFonts w:cs="Arial"/>
        <w:noProof/>
        <w:spacing w:val="-16"/>
        <w:sz w:val="20"/>
        <w:szCs w:val="20"/>
      </w:rPr>
      <w:t xml:space="preserve">RALI </w:t>
    </w:r>
    <w:r>
      <w:rPr>
        <w:rFonts w:cs="Arial"/>
        <w:noProof/>
        <w:spacing w:val="-16"/>
        <w:sz w:val="20"/>
        <w:szCs w:val="20"/>
      </w:rPr>
      <w:t xml:space="preserve"> MS </w:t>
    </w:r>
    <w:r w:rsidR="00FB2153">
      <w:rPr>
        <w:rFonts w:cs="Arial"/>
        <w:noProof/>
        <w:spacing w:val="-16"/>
        <w:sz w:val="20"/>
        <w:szCs w:val="20"/>
      </w:rPr>
      <w:t>3</w:t>
    </w:r>
    <w:r>
      <w:rPr>
        <w:rFonts w:cs="Arial"/>
        <w:noProof/>
        <w:spacing w:val="-16"/>
        <w:sz w:val="20"/>
        <w:szCs w:val="20"/>
      </w:rPr>
      <w:t>5</w:t>
    </w:r>
  </w:p>
  <w:p w14:paraId="33A3526F" w14:textId="41B7C070" w:rsidR="00822B3D" w:rsidRPr="00A07457" w:rsidRDefault="00822B3D" w:rsidP="00A07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BA94" w14:textId="40711E65" w:rsidR="00E36E80" w:rsidRPr="00622A3B" w:rsidRDefault="002141E9" w:rsidP="002141E9">
    <w:pPr>
      <w:pStyle w:val="Footer"/>
      <w:framePr w:w="1440" w:h="357" w:hRule="exact" w:vSpace="425" w:wrap="around" w:vAnchor="page" w:hAnchor="page" w:x="957" w:y="16145"/>
      <w:pBdr>
        <w:top w:val="single" w:sz="4" w:space="1" w:color="auto"/>
      </w:pBdr>
      <w:tabs>
        <w:tab w:val="clear" w:pos="113"/>
        <w:tab w:val="left" w:pos="284"/>
        <w:tab w:val="left" w:pos="567"/>
      </w:tabs>
      <w:rPr>
        <w:rFonts w:cs="Arial"/>
      </w:rPr>
    </w:pP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color w:val="505050"/>
      </w:rPr>
      <w:t>6</w:t>
    </w:r>
    <w:r w:rsidRPr="00575AC5">
      <w:rPr>
        <w:color w:val="505050"/>
      </w:rPr>
      <w:fldChar w:fldCharType="end"/>
    </w:r>
    <w:r>
      <w:rPr>
        <w:color w:val="505050"/>
      </w:rPr>
      <w:tab/>
    </w:r>
    <w:r w:rsidR="00E36E80">
      <w:rPr>
        <w:rFonts w:cs="Arial"/>
      </w:rPr>
      <w:t xml:space="preserve"> </w:t>
    </w:r>
    <w:r w:rsidR="00E36E80" w:rsidRPr="00622A3B">
      <w:rPr>
        <w:rFonts w:cs="Arial"/>
      </w:rPr>
      <w:t>|</w:t>
    </w:r>
    <w:r w:rsidR="00E36E80">
      <w:tab/>
    </w:r>
    <w:r>
      <w:tab/>
    </w: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p>
  <w:p w14:paraId="640B2041" w14:textId="56D43E38" w:rsidR="00B95DA7" w:rsidRPr="00F012AE" w:rsidRDefault="00B95DA7" w:rsidP="002141E9">
    <w:pPr>
      <w:pStyle w:val="Footer"/>
      <w:framePr w:w="1334" w:h="357" w:hRule="exact" w:vSpace="425" w:wrap="around" w:vAnchor="page" w:hAnchor="page" w:x="7441" w:y="16126"/>
      <w:tabs>
        <w:tab w:val="clear" w:pos="113"/>
        <w:tab w:val="left" w:pos="284"/>
      </w:tabs>
      <w:jc w:val="right"/>
      <w:rPr>
        <w:rFonts w:cs="Arial"/>
      </w:rPr>
    </w:pPr>
    <w:r w:rsidRPr="00F012AE">
      <w:rPr>
        <w:rFonts w:cs="Arial"/>
        <w:noProof/>
        <w:spacing w:val="-16"/>
        <w:sz w:val="20"/>
        <w:szCs w:val="20"/>
      </w:rPr>
      <w:t xml:space="preserve">RALI </w:t>
    </w:r>
    <w:r>
      <w:rPr>
        <w:rFonts w:cs="Arial"/>
        <w:noProof/>
        <w:spacing w:val="-16"/>
        <w:sz w:val="20"/>
        <w:szCs w:val="20"/>
      </w:rPr>
      <w:t xml:space="preserve"> </w:t>
    </w:r>
    <w:r w:rsidR="001F352E">
      <w:rPr>
        <w:rFonts w:cs="Arial"/>
        <w:noProof/>
        <w:spacing w:val="-16"/>
        <w:sz w:val="20"/>
        <w:szCs w:val="20"/>
      </w:rPr>
      <w:t xml:space="preserve">MS </w:t>
    </w:r>
    <w:r w:rsidR="00FB2153">
      <w:rPr>
        <w:rFonts w:cs="Arial"/>
        <w:noProof/>
        <w:spacing w:val="-16"/>
        <w:sz w:val="20"/>
        <w:szCs w:val="20"/>
      </w:rPr>
      <w:t>3</w:t>
    </w:r>
    <w:r w:rsidR="001F352E">
      <w:rPr>
        <w:rFonts w:cs="Arial"/>
        <w:noProof/>
        <w:spacing w:val="-16"/>
        <w:sz w:val="20"/>
        <w:szCs w:val="20"/>
      </w:rPr>
      <w:t>5</w:t>
    </w:r>
  </w:p>
  <w:p w14:paraId="7D089574" w14:textId="77777777" w:rsidR="00C053A1" w:rsidRPr="00A5474E" w:rsidRDefault="00C053A1" w:rsidP="00A547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C63D2"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420CAF">
      <w:rPr>
        <w:noProof/>
        <w:color w:val="505050"/>
      </w:rPr>
      <w:t>7</w:t>
    </w:r>
    <w:r w:rsidRPr="00575AC5">
      <w:rPr>
        <w:color w:val="505050"/>
      </w:rPr>
      <w:fldChar w:fldCharType="end"/>
    </w:r>
  </w:p>
  <w:p w14:paraId="00B77760" w14:textId="3D3884E8" w:rsidR="00B95DA7" w:rsidRPr="00F012AE" w:rsidRDefault="00B95DA7" w:rsidP="001E3729">
    <w:pPr>
      <w:pStyle w:val="Footer"/>
      <w:framePr w:w="1334" w:h="357" w:hRule="exact" w:vSpace="425" w:wrap="around" w:vAnchor="page" w:hAnchor="page" w:x="1141" w:y="16201"/>
      <w:tabs>
        <w:tab w:val="clear" w:pos="113"/>
        <w:tab w:val="left" w:pos="0"/>
      </w:tabs>
      <w:rPr>
        <w:rFonts w:cs="Arial"/>
      </w:rPr>
    </w:pPr>
    <w:r w:rsidRPr="00F012AE">
      <w:rPr>
        <w:rFonts w:cs="Arial"/>
        <w:noProof/>
        <w:spacing w:val="-16"/>
        <w:sz w:val="20"/>
        <w:szCs w:val="20"/>
      </w:rPr>
      <w:t xml:space="preserve">RALI </w:t>
    </w:r>
    <w:r>
      <w:rPr>
        <w:rFonts w:cs="Arial"/>
        <w:noProof/>
        <w:spacing w:val="-16"/>
        <w:sz w:val="20"/>
        <w:szCs w:val="20"/>
      </w:rPr>
      <w:t xml:space="preserve"> </w:t>
    </w:r>
    <w:r w:rsidR="001F352E">
      <w:rPr>
        <w:rFonts w:cs="Arial"/>
        <w:noProof/>
        <w:spacing w:val="-16"/>
        <w:sz w:val="20"/>
        <w:szCs w:val="20"/>
      </w:rPr>
      <w:t>MS</w:t>
    </w:r>
    <w:r w:rsidRPr="00F012AE">
      <w:rPr>
        <w:rFonts w:cs="Arial"/>
        <w:noProof/>
        <w:spacing w:val="-16"/>
        <w:sz w:val="20"/>
        <w:szCs w:val="20"/>
      </w:rPr>
      <w:t xml:space="preserve"> </w:t>
    </w:r>
    <w:r w:rsidR="00FB2153">
      <w:rPr>
        <w:rFonts w:cs="Arial"/>
        <w:noProof/>
        <w:spacing w:val="-16"/>
        <w:sz w:val="20"/>
        <w:szCs w:val="20"/>
      </w:rPr>
      <w:t>3</w:t>
    </w:r>
    <w:r w:rsidR="001F352E">
      <w:rPr>
        <w:rFonts w:cs="Arial"/>
        <w:noProof/>
        <w:spacing w:val="-16"/>
        <w:sz w:val="20"/>
        <w:szCs w:val="20"/>
      </w:rPr>
      <w:t>5</w:t>
    </w:r>
  </w:p>
  <w:p w14:paraId="75CE3D5D"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7A8D7" w14:textId="77777777" w:rsidR="008801A8" w:rsidRDefault="008801A8">
      <w:r>
        <w:separator/>
      </w:r>
    </w:p>
  </w:footnote>
  <w:footnote w:type="continuationSeparator" w:id="0">
    <w:p w14:paraId="4FCB0455" w14:textId="77777777" w:rsidR="008801A8" w:rsidRDefault="008801A8">
      <w:r>
        <w:continuationSeparator/>
      </w:r>
    </w:p>
  </w:footnote>
  <w:footnote w:id="1">
    <w:p w14:paraId="44712690" w14:textId="77777777" w:rsidR="00AC371E" w:rsidRDefault="00AC371E" w:rsidP="00E66263">
      <w:pPr>
        <w:pStyle w:val="FootnoteText"/>
        <w:spacing w:after="0"/>
      </w:pPr>
      <w:r>
        <w:rPr>
          <w:rStyle w:val="FootnoteReference"/>
        </w:rPr>
        <w:footnoteRef/>
      </w:r>
      <w:r>
        <w:t xml:space="preserve"> See </w:t>
      </w:r>
      <w:hyperlink r:id="rId1" w:history="1">
        <w:r w:rsidRPr="00601094">
          <w:rPr>
            <w:rStyle w:val="Hyperlink"/>
          </w:rPr>
          <w:t>www.comlaw.gov.au/Details/F2012L02550</w:t>
        </w:r>
      </w:hyperlink>
      <w:r>
        <w:t xml:space="preserve"> </w:t>
      </w:r>
    </w:p>
  </w:footnote>
  <w:footnote w:id="2">
    <w:p w14:paraId="6791995D" w14:textId="77777777" w:rsidR="00D07B20" w:rsidRDefault="00D07B20" w:rsidP="00E66263">
      <w:pPr>
        <w:pStyle w:val="FootnoteText"/>
        <w:spacing w:after="0"/>
      </w:pPr>
      <w:r>
        <w:rPr>
          <w:rStyle w:val="FootnoteReference"/>
        </w:rPr>
        <w:footnoteRef/>
      </w:r>
      <w:r>
        <w:t xml:space="preserve"> Excluding the Mid West Radio Quiet Zone as defined in Table</w:t>
      </w:r>
      <w:r w:rsidRPr="00AC6636">
        <w:t xml:space="preserve"> C of the Schedule</w:t>
      </w:r>
      <w:r>
        <w:t xml:space="preserve"> to the </w:t>
      </w:r>
      <w:r w:rsidRPr="0008689E">
        <w:rPr>
          <w:i/>
        </w:rPr>
        <w:t>Radiocommunications (Spectrum Re-allocation) Declaration No. 2 of 2011</w:t>
      </w:r>
      <w:r w:rsidRPr="0008689E">
        <w:t xml:space="preserve">, see footnote </w:t>
      </w:r>
      <w:r>
        <w:fldChar w:fldCharType="begin"/>
      </w:r>
      <w:r>
        <w:instrText xml:space="preserve"> NOTEREF _Ref349036901 \h  \* MERGEFORMAT </w:instrText>
      </w:r>
      <w:r>
        <w:fldChar w:fldCharType="separate"/>
      </w:r>
      <w:r w:rsidRPr="00D442B6">
        <w:t>3</w:t>
      </w:r>
      <w:r>
        <w:fldChar w:fldCharType="end"/>
      </w:r>
      <w:r>
        <w:t>.</w:t>
      </w:r>
    </w:p>
  </w:footnote>
  <w:footnote w:id="3">
    <w:p w14:paraId="57B5818A" w14:textId="77777777" w:rsidR="00D07B20" w:rsidRDefault="00D07B20" w:rsidP="00E66263">
      <w:pPr>
        <w:pStyle w:val="FootnoteText"/>
        <w:spacing w:after="0"/>
      </w:pPr>
      <w:r>
        <w:rPr>
          <w:rStyle w:val="FootnoteReference"/>
        </w:rPr>
        <w:footnoteRef/>
      </w:r>
      <w:r>
        <w:t xml:space="preserve"> See </w:t>
      </w:r>
      <w:hyperlink r:id="rId2" w:history="1">
        <w:r w:rsidRPr="00601094">
          <w:rPr>
            <w:rStyle w:val="Hyperlink"/>
          </w:rPr>
          <w:t>www.comlaw.gov.au/Details/F2011L02181</w:t>
        </w:r>
      </w:hyperlink>
      <w:r>
        <w:t xml:space="preserve"> </w:t>
      </w:r>
    </w:p>
  </w:footnote>
  <w:footnote w:id="4">
    <w:p w14:paraId="6EC6A8A5" w14:textId="579A04F3" w:rsidR="00CB1E50" w:rsidRPr="00452206" w:rsidRDefault="00CB1E50" w:rsidP="00FB2153">
      <w:pPr>
        <w:pStyle w:val="FootnoteText"/>
        <w:spacing w:after="0"/>
      </w:pPr>
      <w:r>
        <w:rPr>
          <w:rStyle w:val="FootnoteReference"/>
        </w:rPr>
        <w:footnoteRef/>
      </w:r>
      <w:r>
        <w:t xml:space="preserve"> Coordinates only applicable to devices registered </w:t>
      </w:r>
      <w:r w:rsidRPr="00452206">
        <w:t xml:space="preserve">after </w:t>
      </w:r>
      <w:r w:rsidR="00271271">
        <w:t>2</w:t>
      </w:r>
      <w:r w:rsidRPr="00452206">
        <w:t xml:space="preserve"> </w:t>
      </w:r>
      <w:r w:rsidR="00271271">
        <w:t xml:space="preserve">August </w:t>
      </w:r>
      <w:r w:rsidRPr="00452206">
        <w:t>2019. Prior to this date, coordinates for Williamtown Defence Radar Site were Lat: 32.799753°S, Long: 151.827953°E.</w:t>
      </w:r>
    </w:p>
  </w:footnote>
  <w:footnote w:id="5">
    <w:p w14:paraId="5640A226" w14:textId="58523A87" w:rsidR="00CB1E50" w:rsidRPr="00071EE0" w:rsidRDefault="00CB1E50" w:rsidP="00FB2153">
      <w:pPr>
        <w:pStyle w:val="FootnoteText"/>
        <w:spacing w:after="0"/>
      </w:pPr>
      <w:r w:rsidRPr="00452206">
        <w:rPr>
          <w:rStyle w:val="FootnoteReference"/>
        </w:rPr>
        <w:footnoteRef/>
      </w:r>
      <w:r w:rsidRPr="00452206">
        <w:t xml:space="preserve"> Only applicable to devices registered after </w:t>
      </w:r>
      <w:r w:rsidR="00271271">
        <w:t>2</w:t>
      </w:r>
      <w:r w:rsidR="00271271" w:rsidRPr="00452206">
        <w:t xml:space="preserve"> </w:t>
      </w:r>
      <w:r w:rsidR="00271271">
        <w:t xml:space="preserve">August </w:t>
      </w:r>
      <w:r w:rsidR="00271271" w:rsidRPr="00452206">
        <w:t>2019</w:t>
      </w:r>
      <w:r w:rsidRPr="0045220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7A230" w14:textId="77777777" w:rsidR="00A07457" w:rsidRDefault="00A07457" w:rsidP="00A07457">
    <w:pPr>
      <w:pStyle w:val="Header"/>
      <w:tabs>
        <w:tab w:val="left" w:pos="1560"/>
      </w:tabs>
    </w:pPr>
    <w:r w:rsidRPr="0049305D">
      <w:rPr>
        <w:noProof/>
      </w:rPr>
      <w:drawing>
        <wp:anchor distT="0" distB="0" distL="114300" distR="114300" simplePos="0" relativeHeight="251659264" behindDoc="1" locked="0" layoutInCell="1" allowOverlap="1" wp14:anchorId="1565F16B" wp14:editId="02EB5185">
          <wp:simplePos x="0" y="0"/>
          <wp:positionH relativeFrom="page">
            <wp:align>right</wp:align>
          </wp:positionH>
          <wp:positionV relativeFrom="paragraph">
            <wp:posOffset>-10160</wp:posOffset>
          </wp:positionV>
          <wp:extent cx="7556500" cy="647700"/>
          <wp:effectExtent l="0" t="0" r="0" b="0"/>
          <wp:wrapNone/>
          <wp:docPr id="3" name="Picture 3" descr="Australian Communications and Media Authority&#10;www.acma.gov.au" title="Australian Communications and Media Authority logo, Government crest and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MA_Logo_RGB_63mmwide.jpg"/>
                  <pic:cNvPicPr/>
                </pic:nvPicPr>
                <pic:blipFill>
                  <a:blip r:embed="rId1">
                    <a:extLst>
                      <a:ext uri="{28A0092B-C50C-407E-A947-70E740481C1C}">
                        <a14:useLocalDpi xmlns:a14="http://schemas.microsoft.com/office/drawing/2010/main" val="0"/>
                      </a:ext>
                    </a:extLst>
                  </a:blip>
                  <a:stretch>
                    <a:fillRect/>
                  </a:stretch>
                </pic:blipFill>
                <pic:spPr>
                  <a:xfrm>
                    <a:off x="0" y="0"/>
                    <a:ext cx="7556500" cy="647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77F551C" w14:textId="77777777" w:rsidR="00A07457" w:rsidRDefault="00A07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07505" w14:textId="7A215FF5"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1"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3" w15:restartNumberingAfterBreak="0">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rPr>
        <w:rFonts w:cs="Times New Roman"/>
      </w:rPr>
    </w:lvl>
    <w:lvl w:ilvl="1" w:tplc="8EDAE56E">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58257ED"/>
    <w:multiLevelType w:val="hybridMultilevel"/>
    <w:tmpl w:val="21423AF0"/>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6" w15:restartNumberingAfterBreak="0">
    <w:nsid w:val="16BB2C53"/>
    <w:multiLevelType w:val="hybridMultilevel"/>
    <w:tmpl w:val="405A5006"/>
    <w:lvl w:ilvl="0" w:tplc="E75E7D02">
      <w:start w:val="1"/>
      <w:numFmt w:val="decimal"/>
      <w:lvlText w:val="2.%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EB7B4B"/>
    <w:multiLevelType w:val="hybridMultilevel"/>
    <w:tmpl w:val="B3160934"/>
    <w:lvl w:ilvl="0" w:tplc="8D22CFC6">
      <w:start w:val="1"/>
      <w:numFmt w:val="decimal"/>
      <w:lvlText w:val="%1."/>
      <w:lvlJc w:val="left"/>
      <w:pPr>
        <w:ind w:left="1065" w:hanging="705"/>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37086907"/>
    <w:multiLevelType w:val="multilevel"/>
    <w:tmpl w:val="5C382F8A"/>
    <w:lvl w:ilvl="0">
      <w:start w:val="1"/>
      <w:numFmt w:val="decimal"/>
      <w:pStyle w:val="Partheading"/>
      <w:suff w:val="space"/>
      <w:lvlText w:val="Part %1:"/>
      <w:lvlJc w:val="left"/>
      <w:pPr>
        <w:ind w:left="0" w:firstLine="0"/>
      </w:pPr>
      <w:rPr>
        <w:rFonts w:hint="default"/>
      </w:rPr>
    </w:lvl>
    <w:lvl w:ilvl="1">
      <w:start w:val="1"/>
      <w:numFmt w:val="decimal"/>
      <w:pStyle w:val="Numberedheading"/>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1B915F4"/>
    <w:multiLevelType w:val="multilevel"/>
    <w:tmpl w:val="CBBEB100"/>
    <w:lvl w:ilvl="0">
      <w:start w:val="1"/>
      <w:numFmt w:val="decimal"/>
      <w:pStyle w:val="Heading1"/>
      <w:lvlText w:val="%1"/>
      <w:lvlJc w:val="left"/>
      <w:pPr>
        <w:ind w:left="431" w:hanging="43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31" w:hanging="431"/>
      </w:pPr>
      <w:rPr>
        <w:rFonts w:hint="default"/>
      </w:rPr>
    </w:lvl>
    <w:lvl w:ilvl="2">
      <w:start w:val="1"/>
      <w:numFmt w:val="decimal"/>
      <w:pStyle w:val="Heading3"/>
      <w:lvlText w:val="%1.%2.%3"/>
      <w:lvlJc w:val="left"/>
      <w:pPr>
        <w:ind w:left="431" w:hanging="431"/>
      </w:pPr>
      <w:rPr>
        <w:rFonts w:hint="default"/>
      </w:rPr>
    </w:lvl>
    <w:lvl w:ilvl="3">
      <w:start w:val="1"/>
      <w:numFmt w:val="decimal"/>
      <w:pStyle w:val="Heading4"/>
      <w:lvlText w:val="%1.%2.%3.%4"/>
      <w:lvlJc w:val="left"/>
      <w:pPr>
        <w:ind w:left="431" w:hanging="431"/>
      </w:pPr>
      <w:rPr>
        <w:rFonts w:hint="default"/>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0" w15:restartNumberingAfterBreak="0">
    <w:nsid w:val="51E57C2A"/>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37D191C"/>
    <w:multiLevelType w:val="multilevel"/>
    <w:tmpl w:val="DCBE0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5AA21F0"/>
    <w:multiLevelType w:val="hybridMultilevel"/>
    <w:tmpl w:val="4DDA0712"/>
    <w:lvl w:ilvl="0" w:tplc="59A6BED4">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EB6034"/>
    <w:multiLevelType w:val="hybridMultilevel"/>
    <w:tmpl w:val="06A8C4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71478"/>
    <w:multiLevelType w:val="hybridMultilevel"/>
    <w:tmpl w:val="680E522C"/>
    <w:lvl w:ilvl="0" w:tplc="30580B3C">
      <w:start w:val="1"/>
      <w:numFmt w:val="decimal"/>
      <w:pStyle w:val="ACMAFigureHeader"/>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3A1385"/>
    <w:multiLevelType w:val="hybridMultilevel"/>
    <w:tmpl w:val="F306BCFE"/>
    <w:lvl w:ilvl="0" w:tplc="DC76228C">
      <w:start w:val="1"/>
      <w:numFmt w:val="bullet"/>
      <w:lvlText w:val="&gt;"/>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5"/>
  </w:num>
  <w:num w:numId="6">
    <w:abstractNumId w:val="12"/>
  </w:num>
  <w:num w:numId="7">
    <w:abstractNumId w:val="14"/>
  </w:num>
  <w:num w:numId="8">
    <w:abstractNumId w:val="16"/>
  </w:num>
  <w:num w:numId="9">
    <w:abstractNumId w:val="8"/>
  </w:num>
  <w:num w:numId="10">
    <w:abstractNumId w:val="6"/>
  </w:num>
  <w:num w:numId="11">
    <w:abstractNumId w:val="17"/>
  </w:num>
  <w:num w:numId="12">
    <w:abstractNumId w:val="9"/>
  </w:num>
  <w:num w:numId="13">
    <w:abstractNumId w:val="13"/>
  </w:num>
  <w:num w:numId="14">
    <w:abstractNumId w:val="9"/>
  </w:num>
  <w:num w:numId="15">
    <w:abstractNumId w:val="9"/>
  </w:num>
  <w:num w:numId="16">
    <w:abstractNumId w:val="9"/>
  </w:num>
  <w:num w:numId="17">
    <w:abstractNumId w:val="9"/>
  </w:num>
  <w:num w:numId="18">
    <w:abstractNumId w:val="3"/>
  </w:num>
  <w:num w:numId="19">
    <w:abstractNumId w:val="3"/>
  </w:num>
  <w:num w:numId="20">
    <w:abstractNumId w:val="9"/>
  </w:num>
  <w:num w:numId="21">
    <w:abstractNumId w:val="10"/>
  </w:num>
  <w:num w:numId="22">
    <w:abstractNumId w:val="4"/>
  </w:num>
  <w:num w:numId="23">
    <w:abstractNumId w:val="5"/>
  </w:num>
  <w:num w:numId="24">
    <w:abstractNumId w:val="9"/>
  </w:num>
  <w:num w:numId="25">
    <w:abstractNumId w:val="9"/>
  </w:num>
  <w:num w:numId="26">
    <w:abstractNumId w:val="9"/>
  </w:num>
  <w:num w:numId="27">
    <w:abstractNumId w:val="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18433">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5BF"/>
    <w:rsid w:val="00007EFC"/>
    <w:rsid w:val="00010667"/>
    <w:rsid w:val="000129D5"/>
    <w:rsid w:val="00015AE7"/>
    <w:rsid w:val="00016E21"/>
    <w:rsid w:val="0001719C"/>
    <w:rsid w:val="0002224E"/>
    <w:rsid w:val="00023D84"/>
    <w:rsid w:val="000245E5"/>
    <w:rsid w:val="00026F91"/>
    <w:rsid w:val="00031ED9"/>
    <w:rsid w:val="0004494C"/>
    <w:rsid w:val="0004764C"/>
    <w:rsid w:val="0005011A"/>
    <w:rsid w:val="0005045A"/>
    <w:rsid w:val="00051C1E"/>
    <w:rsid w:val="00053882"/>
    <w:rsid w:val="000539F9"/>
    <w:rsid w:val="00054C27"/>
    <w:rsid w:val="00055EC3"/>
    <w:rsid w:val="00056159"/>
    <w:rsid w:val="000563CE"/>
    <w:rsid w:val="00057041"/>
    <w:rsid w:val="000572FE"/>
    <w:rsid w:val="00063A18"/>
    <w:rsid w:val="000659B6"/>
    <w:rsid w:val="0006686F"/>
    <w:rsid w:val="0006722A"/>
    <w:rsid w:val="00072B02"/>
    <w:rsid w:val="000732CF"/>
    <w:rsid w:val="00075B96"/>
    <w:rsid w:val="0008196A"/>
    <w:rsid w:val="00085DF5"/>
    <w:rsid w:val="000915ED"/>
    <w:rsid w:val="0009209D"/>
    <w:rsid w:val="000969BD"/>
    <w:rsid w:val="000969BF"/>
    <w:rsid w:val="00097D72"/>
    <w:rsid w:val="000A0C22"/>
    <w:rsid w:val="000A1400"/>
    <w:rsid w:val="000A3C43"/>
    <w:rsid w:val="000A4A51"/>
    <w:rsid w:val="000A5D2B"/>
    <w:rsid w:val="000B2746"/>
    <w:rsid w:val="000B27C0"/>
    <w:rsid w:val="000B418E"/>
    <w:rsid w:val="000B5DE3"/>
    <w:rsid w:val="000B652B"/>
    <w:rsid w:val="000C0A57"/>
    <w:rsid w:val="000C1A48"/>
    <w:rsid w:val="000C230C"/>
    <w:rsid w:val="000C6AB4"/>
    <w:rsid w:val="000D5895"/>
    <w:rsid w:val="000D71D9"/>
    <w:rsid w:val="000D76E0"/>
    <w:rsid w:val="000D7E8B"/>
    <w:rsid w:val="000E4449"/>
    <w:rsid w:val="000E6097"/>
    <w:rsid w:val="00103829"/>
    <w:rsid w:val="00111FCE"/>
    <w:rsid w:val="001229A5"/>
    <w:rsid w:val="0012489B"/>
    <w:rsid w:val="00130017"/>
    <w:rsid w:val="00130F91"/>
    <w:rsid w:val="00132ED8"/>
    <w:rsid w:val="001349ED"/>
    <w:rsid w:val="00137424"/>
    <w:rsid w:val="00140318"/>
    <w:rsid w:val="001405BF"/>
    <w:rsid w:val="00141AD9"/>
    <w:rsid w:val="00146CE6"/>
    <w:rsid w:val="00152903"/>
    <w:rsid w:val="00153FD5"/>
    <w:rsid w:val="0015614F"/>
    <w:rsid w:val="001577C2"/>
    <w:rsid w:val="001633C4"/>
    <w:rsid w:val="00165C8B"/>
    <w:rsid w:val="001704D5"/>
    <w:rsid w:val="00171591"/>
    <w:rsid w:val="00173981"/>
    <w:rsid w:val="00176D28"/>
    <w:rsid w:val="0017719D"/>
    <w:rsid w:val="00183FD7"/>
    <w:rsid w:val="00185CAB"/>
    <w:rsid w:val="001875B7"/>
    <w:rsid w:val="00187CB3"/>
    <w:rsid w:val="0019050A"/>
    <w:rsid w:val="001910D4"/>
    <w:rsid w:val="001976E3"/>
    <w:rsid w:val="00197A33"/>
    <w:rsid w:val="001A44EC"/>
    <w:rsid w:val="001B58AA"/>
    <w:rsid w:val="001B7E48"/>
    <w:rsid w:val="001C17CE"/>
    <w:rsid w:val="001C36CA"/>
    <w:rsid w:val="001C44D1"/>
    <w:rsid w:val="001C6AEE"/>
    <w:rsid w:val="001C7630"/>
    <w:rsid w:val="001D6D15"/>
    <w:rsid w:val="001D77A5"/>
    <w:rsid w:val="001E3729"/>
    <w:rsid w:val="001E6386"/>
    <w:rsid w:val="001F0E76"/>
    <w:rsid w:val="001F2E82"/>
    <w:rsid w:val="001F352E"/>
    <w:rsid w:val="001F7558"/>
    <w:rsid w:val="00201903"/>
    <w:rsid w:val="00205B57"/>
    <w:rsid w:val="0021287F"/>
    <w:rsid w:val="002141E9"/>
    <w:rsid w:val="002157E0"/>
    <w:rsid w:val="002169E9"/>
    <w:rsid w:val="00216A57"/>
    <w:rsid w:val="0022334F"/>
    <w:rsid w:val="00226819"/>
    <w:rsid w:val="00233101"/>
    <w:rsid w:val="00233817"/>
    <w:rsid w:val="00234297"/>
    <w:rsid w:val="002367FF"/>
    <w:rsid w:val="00240CE9"/>
    <w:rsid w:val="00242E82"/>
    <w:rsid w:val="002434BA"/>
    <w:rsid w:val="00246089"/>
    <w:rsid w:val="00246093"/>
    <w:rsid w:val="00246702"/>
    <w:rsid w:val="00247C59"/>
    <w:rsid w:val="00247F2E"/>
    <w:rsid w:val="00250ADC"/>
    <w:rsid w:val="00250B07"/>
    <w:rsid w:val="00254146"/>
    <w:rsid w:val="00257553"/>
    <w:rsid w:val="00260FB2"/>
    <w:rsid w:val="0026197A"/>
    <w:rsid w:val="00262128"/>
    <w:rsid w:val="00271271"/>
    <w:rsid w:val="0027165D"/>
    <w:rsid w:val="00273CEB"/>
    <w:rsid w:val="00281C89"/>
    <w:rsid w:val="0028282F"/>
    <w:rsid w:val="00286B5E"/>
    <w:rsid w:val="0028717C"/>
    <w:rsid w:val="0029593B"/>
    <w:rsid w:val="00297FC5"/>
    <w:rsid w:val="002A0417"/>
    <w:rsid w:val="002A16D8"/>
    <w:rsid w:val="002A1BC8"/>
    <w:rsid w:val="002A3EF2"/>
    <w:rsid w:val="002A79AD"/>
    <w:rsid w:val="002B0DED"/>
    <w:rsid w:val="002B19A2"/>
    <w:rsid w:val="002B32B1"/>
    <w:rsid w:val="002B381A"/>
    <w:rsid w:val="002B4228"/>
    <w:rsid w:val="002B4FCC"/>
    <w:rsid w:val="002B6EA8"/>
    <w:rsid w:val="002B7408"/>
    <w:rsid w:val="002B7CFD"/>
    <w:rsid w:val="002C1B55"/>
    <w:rsid w:val="002C210F"/>
    <w:rsid w:val="002C2367"/>
    <w:rsid w:val="002D34CD"/>
    <w:rsid w:val="002D3600"/>
    <w:rsid w:val="002D3AC5"/>
    <w:rsid w:val="002D6EDE"/>
    <w:rsid w:val="002D7F52"/>
    <w:rsid w:val="002E4DDC"/>
    <w:rsid w:val="002E5BBB"/>
    <w:rsid w:val="002E6D36"/>
    <w:rsid w:val="002F45ED"/>
    <w:rsid w:val="00302480"/>
    <w:rsid w:val="00302D7C"/>
    <w:rsid w:val="003165E6"/>
    <w:rsid w:val="00317CE5"/>
    <w:rsid w:val="003215B5"/>
    <w:rsid w:val="003221CF"/>
    <w:rsid w:val="003233ED"/>
    <w:rsid w:val="00324D9F"/>
    <w:rsid w:val="00324E12"/>
    <w:rsid w:val="00327948"/>
    <w:rsid w:val="0033000F"/>
    <w:rsid w:val="00330733"/>
    <w:rsid w:val="00332011"/>
    <w:rsid w:val="00332518"/>
    <w:rsid w:val="00332925"/>
    <w:rsid w:val="003332ED"/>
    <w:rsid w:val="003368DC"/>
    <w:rsid w:val="00345927"/>
    <w:rsid w:val="00350584"/>
    <w:rsid w:val="00351857"/>
    <w:rsid w:val="003545E8"/>
    <w:rsid w:val="00357270"/>
    <w:rsid w:val="003610E1"/>
    <w:rsid w:val="00366071"/>
    <w:rsid w:val="003666AD"/>
    <w:rsid w:val="003671BE"/>
    <w:rsid w:val="00371C83"/>
    <w:rsid w:val="00372485"/>
    <w:rsid w:val="00373200"/>
    <w:rsid w:val="00375EF5"/>
    <w:rsid w:val="003767A5"/>
    <w:rsid w:val="00376ADE"/>
    <w:rsid w:val="00381D15"/>
    <w:rsid w:val="00385254"/>
    <w:rsid w:val="003A04DB"/>
    <w:rsid w:val="003A5F5B"/>
    <w:rsid w:val="003A789A"/>
    <w:rsid w:val="003B12EC"/>
    <w:rsid w:val="003C39BE"/>
    <w:rsid w:val="003C646D"/>
    <w:rsid w:val="003C77E0"/>
    <w:rsid w:val="003D17D7"/>
    <w:rsid w:val="003D2678"/>
    <w:rsid w:val="003D71A3"/>
    <w:rsid w:val="003E2B8A"/>
    <w:rsid w:val="003F10EE"/>
    <w:rsid w:val="003F16F6"/>
    <w:rsid w:val="003F4DC7"/>
    <w:rsid w:val="003F5235"/>
    <w:rsid w:val="00400A67"/>
    <w:rsid w:val="004027E4"/>
    <w:rsid w:val="0040306E"/>
    <w:rsid w:val="0041071D"/>
    <w:rsid w:val="0041423B"/>
    <w:rsid w:val="00414AFC"/>
    <w:rsid w:val="004151A7"/>
    <w:rsid w:val="00415310"/>
    <w:rsid w:val="0041773B"/>
    <w:rsid w:val="00420CAF"/>
    <w:rsid w:val="00421709"/>
    <w:rsid w:val="00423763"/>
    <w:rsid w:val="0042762F"/>
    <w:rsid w:val="00427DC7"/>
    <w:rsid w:val="00431613"/>
    <w:rsid w:val="00431792"/>
    <w:rsid w:val="0043297A"/>
    <w:rsid w:val="00432EB2"/>
    <w:rsid w:val="0043714F"/>
    <w:rsid w:val="004438B5"/>
    <w:rsid w:val="00447037"/>
    <w:rsid w:val="0045124D"/>
    <w:rsid w:val="00452206"/>
    <w:rsid w:val="00454596"/>
    <w:rsid w:val="0045605D"/>
    <w:rsid w:val="0046135B"/>
    <w:rsid w:val="00461D47"/>
    <w:rsid w:val="0046423A"/>
    <w:rsid w:val="004718CC"/>
    <w:rsid w:val="0048042F"/>
    <w:rsid w:val="00481695"/>
    <w:rsid w:val="00484CC8"/>
    <w:rsid w:val="004906A9"/>
    <w:rsid w:val="00491C32"/>
    <w:rsid w:val="00495A96"/>
    <w:rsid w:val="00495BB3"/>
    <w:rsid w:val="004A13A7"/>
    <w:rsid w:val="004A56BB"/>
    <w:rsid w:val="004B1751"/>
    <w:rsid w:val="004C0253"/>
    <w:rsid w:val="004D56FF"/>
    <w:rsid w:val="004E012E"/>
    <w:rsid w:val="004E39D3"/>
    <w:rsid w:val="004E508A"/>
    <w:rsid w:val="004E616D"/>
    <w:rsid w:val="004E65D4"/>
    <w:rsid w:val="004F1BDE"/>
    <w:rsid w:val="004F2CEE"/>
    <w:rsid w:val="004F556E"/>
    <w:rsid w:val="004F591C"/>
    <w:rsid w:val="004F7F44"/>
    <w:rsid w:val="005037B4"/>
    <w:rsid w:val="005079BF"/>
    <w:rsid w:val="0051269A"/>
    <w:rsid w:val="005219E7"/>
    <w:rsid w:val="00531B9A"/>
    <w:rsid w:val="00531D15"/>
    <w:rsid w:val="00533FD4"/>
    <w:rsid w:val="00537604"/>
    <w:rsid w:val="00542377"/>
    <w:rsid w:val="0054568E"/>
    <w:rsid w:val="005476EB"/>
    <w:rsid w:val="00551782"/>
    <w:rsid w:val="0056303C"/>
    <w:rsid w:val="00563EF1"/>
    <w:rsid w:val="00566AB4"/>
    <w:rsid w:val="00575AC5"/>
    <w:rsid w:val="0057605D"/>
    <w:rsid w:val="00581347"/>
    <w:rsid w:val="00581AC9"/>
    <w:rsid w:val="005849F8"/>
    <w:rsid w:val="0059044B"/>
    <w:rsid w:val="005938DF"/>
    <w:rsid w:val="00594E9C"/>
    <w:rsid w:val="00595422"/>
    <w:rsid w:val="005A099B"/>
    <w:rsid w:val="005A2D9C"/>
    <w:rsid w:val="005A55FE"/>
    <w:rsid w:val="005A6A11"/>
    <w:rsid w:val="005B2694"/>
    <w:rsid w:val="005D13D1"/>
    <w:rsid w:val="005D2502"/>
    <w:rsid w:val="005D40BB"/>
    <w:rsid w:val="005D47F3"/>
    <w:rsid w:val="005D49BF"/>
    <w:rsid w:val="005D4AA5"/>
    <w:rsid w:val="005D6F4E"/>
    <w:rsid w:val="005D7C73"/>
    <w:rsid w:val="005E2683"/>
    <w:rsid w:val="005E3ACD"/>
    <w:rsid w:val="005E7226"/>
    <w:rsid w:val="005E7A57"/>
    <w:rsid w:val="005F24B0"/>
    <w:rsid w:val="00604315"/>
    <w:rsid w:val="00604E26"/>
    <w:rsid w:val="006052CF"/>
    <w:rsid w:val="00607B8D"/>
    <w:rsid w:val="006115A3"/>
    <w:rsid w:val="00611F5C"/>
    <w:rsid w:val="00616E09"/>
    <w:rsid w:val="00622A3B"/>
    <w:rsid w:val="00622EEA"/>
    <w:rsid w:val="0062396C"/>
    <w:rsid w:val="00623FF9"/>
    <w:rsid w:val="00627D4E"/>
    <w:rsid w:val="00632B89"/>
    <w:rsid w:val="00634478"/>
    <w:rsid w:val="00644373"/>
    <w:rsid w:val="00645915"/>
    <w:rsid w:val="006519C3"/>
    <w:rsid w:val="00652B30"/>
    <w:rsid w:val="00656345"/>
    <w:rsid w:val="00656DC6"/>
    <w:rsid w:val="00660EC6"/>
    <w:rsid w:val="00664110"/>
    <w:rsid w:val="00664D17"/>
    <w:rsid w:val="00666520"/>
    <w:rsid w:val="00667C5B"/>
    <w:rsid w:val="00667D65"/>
    <w:rsid w:val="00673DE1"/>
    <w:rsid w:val="00691EB8"/>
    <w:rsid w:val="00692CDE"/>
    <w:rsid w:val="00693073"/>
    <w:rsid w:val="006977FF"/>
    <w:rsid w:val="006A01FA"/>
    <w:rsid w:val="006A0E9E"/>
    <w:rsid w:val="006A25C7"/>
    <w:rsid w:val="006A4AAD"/>
    <w:rsid w:val="006A6DA2"/>
    <w:rsid w:val="006A7AB2"/>
    <w:rsid w:val="006B5717"/>
    <w:rsid w:val="006B5774"/>
    <w:rsid w:val="006B582F"/>
    <w:rsid w:val="006B5EB2"/>
    <w:rsid w:val="006C0CEB"/>
    <w:rsid w:val="006C3B1E"/>
    <w:rsid w:val="006C47FD"/>
    <w:rsid w:val="006C5C19"/>
    <w:rsid w:val="006C70A0"/>
    <w:rsid w:val="006D27CB"/>
    <w:rsid w:val="006D2F08"/>
    <w:rsid w:val="006D576C"/>
    <w:rsid w:val="006D5865"/>
    <w:rsid w:val="006E0553"/>
    <w:rsid w:val="006E3164"/>
    <w:rsid w:val="006E4694"/>
    <w:rsid w:val="006E4B1B"/>
    <w:rsid w:val="006E5445"/>
    <w:rsid w:val="006E7D93"/>
    <w:rsid w:val="006F0B64"/>
    <w:rsid w:val="007011F6"/>
    <w:rsid w:val="007029A3"/>
    <w:rsid w:val="00705D45"/>
    <w:rsid w:val="00706E4E"/>
    <w:rsid w:val="0070791C"/>
    <w:rsid w:val="0071383C"/>
    <w:rsid w:val="007141A7"/>
    <w:rsid w:val="00715722"/>
    <w:rsid w:val="00721032"/>
    <w:rsid w:val="007219D3"/>
    <w:rsid w:val="00721B55"/>
    <w:rsid w:val="00726CE4"/>
    <w:rsid w:val="00734143"/>
    <w:rsid w:val="0073602E"/>
    <w:rsid w:val="00737E47"/>
    <w:rsid w:val="00740EAC"/>
    <w:rsid w:val="00744956"/>
    <w:rsid w:val="00745A5C"/>
    <w:rsid w:val="0074605F"/>
    <w:rsid w:val="007474F6"/>
    <w:rsid w:val="00747E94"/>
    <w:rsid w:val="00754C83"/>
    <w:rsid w:val="00765DF8"/>
    <w:rsid w:val="00766749"/>
    <w:rsid w:val="00767C1B"/>
    <w:rsid w:val="00767E79"/>
    <w:rsid w:val="007714A9"/>
    <w:rsid w:val="00774F88"/>
    <w:rsid w:val="00774FDB"/>
    <w:rsid w:val="00777BA2"/>
    <w:rsid w:val="00781408"/>
    <w:rsid w:val="00784F7F"/>
    <w:rsid w:val="00785E0F"/>
    <w:rsid w:val="007878BD"/>
    <w:rsid w:val="00796F25"/>
    <w:rsid w:val="007A2E98"/>
    <w:rsid w:val="007A3BA3"/>
    <w:rsid w:val="007A6CC0"/>
    <w:rsid w:val="007A7FEC"/>
    <w:rsid w:val="007B1499"/>
    <w:rsid w:val="007B1BBF"/>
    <w:rsid w:val="007B2960"/>
    <w:rsid w:val="007B355D"/>
    <w:rsid w:val="007B7980"/>
    <w:rsid w:val="007C0DEF"/>
    <w:rsid w:val="007C3F30"/>
    <w:rsid w:val="007C5D5A"/>
    <w:rsid w:val="007C607F"/>
    <w:rsid w:val="007C79DD"/>
    <w:rsid w:val="007D1A97"/>
    <w:rsid w:val="007D2CD6"/>
    <w:rsid w:val="007D3063"/>
    <w:rsid w:val="007D3CEB"/>
    <w:rsid w:val="007D3DD3"/>
    <w:rsid w:val="007E7683"/>
    <w:rsid w:val="007F49FA"/>
    <w:rsid w:val="007F54C4"/>
    <w:rsid w:val="007F5F75"/>
    <w:rsid w:val="007F69B3"/>
    <w:rsid w:val="007F6E9A"/>
    <w:rsid w:val="008044D4"/>
    <w:rsid w:val="00810AB4"/>
    <w:rsid w:val="00817B56"/>
    <w:rsid w:val="00820252"/>
    <w:rsid w:val="00820A2C"/>
    <w:rsid w:val="00821A88"/>
    <w:rsid w:val="00822B3D"/>
    <w:rsid w:val="0082495D"/>
    <w:rsid w:val="00825F44"/>
    <w:rsid w:val="00826A2D"/>
    <w:rsid w:val="00831AC3"/>
    <w:rsid w:val="00835ED2"/>
    <w:rsid w:val="008408FF"/>
    <w:rsid w:val="00841848"/>
    <w:rsid w:val="00842CBD"/>
    <w:rsid w:val="00846FA6"/>
    <w:rsid w:val="00851F3F"/>
    <w:rsid w:val="00856EDC"/>
    <w:rsid w:val="008574C6"/>
    <w:rsid w:val="008623B5"/>
    <w:rsid w:val="00870ABA"/>
    <w:rsid w:val="008710E1"/>
    <w:rsid w:val="008716E5"/>
    <w:rsid w:val="008801A8"/>
    <w:rsid w:val="00881625"/>
    <w:rsid w:val="00881CA9"/>
    <w:rsid w:val="00883628"/>
    <w:rsid w:val="00885544"/>
    <w:rsid w:val="0088634E"/>
    <w:rsid w:val="00893AB8"/>
    <w:rsid w:val="00895B8D"/>
    <w:rsid w:val="00897518"/>
    <w:rsid w:val="008A04C8"/>
    <w:rsid w:val="008A0940"/>
    <w:rsid w:val="008A315D"/>
    <w:rsid w:val="008A33DB"/>
    <w:rsid w:val="008A6913"/>
    <w:rsid w:val="008B10EE"/>
    <w:rsid w:val="008B70F3"/>
    <w:rsid w:val="008B71C4"/>
    <w:rsid w:val="008B76DF"/>
    <w:rsid w:val="008C10F4"/>
    <w:rsid w:val="008C3D36"/>
    <w:rsid w:val="008C65F7"/>
    <w:rsid w:val="008C7AD1"/>
    <w:rsid w:val="008D133D"/>
    <w:rsid w:val="008D6BD1"/>
    <w:rsid w:val="008D77CC"/>
    <w:rsid w:val="008E4767"/>
    <w:rsid w:val="008E7A8C"/>
    <w:rsid w:val="008F7E36"/>
    <w:rsid w:val="00903285"/>
    <w:rsid w:val="00903F3B"/>
    <w:rsid w:val="00906F40"/>
    <w:rsid w:val="0090731E"/>
    <w:rsid w:val="00915B1C"/>
    <w:rsid w:val="009174F3"/>
    <w:rsid w:val="0091797D"/>
    <w:rsid w:val="00923CBA"/>
    <w:rsid w:val="00923D7A"/>
    <w:rsid w:val="00926703"/>
    <w:rsid w:val="00927691"/>
    <w:rsid w:val="00927A5F"/>
    <w:rsid w:val="00930AEA"/>
    <w:rsid w:val="00935B63"/>
    <w:rsid w:val="0094078F"/>
    <w:rsid w:val="00940FA3"/>
    <w:rsid w:val="00941FB0"/>
    <w:rsid w:val="009426D4"/>
    <w:rsid w:val="00947DFF"/>
    <w:rsid w:val="00947F25"/>
    <w:rsid w:val="00950159"/>
    <w:rsid w:val="0095354A"/>
    <w:rsid w:val="0095490B"/>
    <w:rsid w:val="00960A33"/>
    <w:rsid w:val="00971914"/>
    <w:rsid w:val="00974363"/>
    <w:rsid w:val="00981898"/>
    <w:rsid w:val="009853CE"/>
    <w:rsid w:val="00985C3F"/>
    <w:rsid w:val="00992EA4"/>
    <w:rsid w:val="0099577C"/>
    <w:rsid w:val="0099616A"/>
    <w:rsid w:val="009A3949"/>
    <w:rsid w:val="009B2601"/>
    <w:rsid w:val="009B4C9A"/>
    <w:rsid w:val="009B4E9E"/>
    <w:rsid w:val="009B4F2F"/>
    <w:rsid w:val="009C1690"/>
    <w:rsid w:val="009C41ED"/>
    <w:rsid w:val="009C6881"/>
    <w:rsid w:val="009C7759"/>
    <w:rsid w:val="009D043D"/>
    <w:rsid w:val="009D07C8"/>
    <w:rsid w:val="009D69A5"/>
    <w:rsid w:val="009D6C71"/>
    <w:rsid w:val="009D74E2"/>
    <w:rsid w:val="009E0631"/>
    <w:rsid w:val="009E16D0"/>
    <w:rsid w:val="009E370A"/>
    <w:rsid w:val="009E38FD"/>
    <w:rsid w:val="009E6ED1"/>
    <w:rsid w:val="009E7D47"/>
    <w:rsid w:val="009F13D6"/>
    <w:rsid w:val="009F2309"/>
    <w:rsid w:val="009F4C6B"/>
    <w:rsid w:val="009F5B80"/>
    <w:rsid w:val="009F78A8"/>
    <w:rsid w:val="00A02AD6"/>
    <w:rsid w:val="00A07096"/>
    <w:rsid w:val="00A07318"/>
    <w:rsid w:val="00A07457"/>
    <w:rsid w:val="00A11370"/>
    <w:rsid w:val="00A152F8"/>
    <w:rsid w:val="00A220C5"/>
    <w:rsid w:val="00A224CE"/>
    <w:rsid w:val="00A22522"/>
    <w:rsid w:val="00A24AFD"/>
    <w:rsid w:val="00A24F5C"/>
    <w:rsid w:val="00A32F96"/>
    <w:rsid w:val="00A35DB1"/>
    <w:rsid w:val="00A40871"/>
    <w:rsid w:val="00A412AB"/>
    <w:rsid w:val="00A4193E"/>
    <w:rsid w:val="00A440E0"/>
    <w:rsid w:val="00A442EF"/>
    <w:rsid w:val="00A47355"/>
    <w:rsid w:val="00A47699"/>
    <w:rsid w:val="00A51D1A"/>
    <w:rsid w:val="00A5418D"/>
    <w:rsid w:val="00A5474E"/>
    <w:rsid w:val="00A57337"/>
    <w:rsid w:val="00A64234"/>
    <w:rsid w:val="00A70ADF"/>
    <w:rsid w:val="00A71466"/>
    <w:rsid w:val="00A74B5E"/>
    <w:rsid w:val="00A771E3"/>
    <w:rsid w:val="00A81BED"/>
    <w:rsid w:val="00A81EC4"/>
    <w:rsid w:val="00A81F83"/>
    <w:rsid w:val="00A845F5"/>
    <w:rsid w:val="00A92061"/>
    <w:rsid w:val="00A967FD"/>
    <w:rsid w:val="00AA2DE5"/>
    <w:rsid w:val="00AB156C"/>
    <w:rsid w:val="00AB38B4"/>
    <w:rsid w:val="00AB6814"/>
    <w:rsid w:val="00AB71CC"/>
    <w:rsid w:val="00AC04BA"/>
    <w:rsid w:val="00AC0E39"/>
    <w:rsid w:val="00AC3565"/>
    <w:rsid w:val="00AC371E"/>
    <w:rsid w:val="00AC3E00"/>
    <w:rsid w:val="00AC425F"/>
    <w:rsid w:val="00AD3082"/>
    <w:rsid w:val="00AD32B4"/>
    <w:rsid w:val="00AD4AD0"/>
    <w:rsid w:val="00AD5436"/>
    <w:rsid w:val="00AD60B8"/>
    <w:rsid w:val="00AD60CD"/>
    <w:rsid w:val="00AD6C8C"/>
    <w:rsid w:val="00AE091D"/>
    <w:rsid w:val="00AE3B60"/>
    <w:rsid w:val="00AE53A1"/>
    <w:rsid w:val="00AF06C8"/>
    <w:rsid w:val="00AF2484"/>
    <w:rsid w:val="00AF63E7"/>
    <w:rsid w:val="00AF6E17"/>
    <w:rsid w:val="00B0165D"/>
    <w:rsid w:val="00B01B60"/>
    <w:rsid w:val="00B031F3"/>
    <w:rsid w:val="00B052A4"/>
    <w:rsid w:val="00B125DE"/>
    <w:rsid w:val="00B13FDD"/>
    <w:rsid w:val="00B22EB2"/>
    <w:rsid w:val="00B27442"/>
    <w:rsid w:val="00B31167"/>
    <w:rsid w:val="00B329D8"/>
    <w:rsid w:val="00B32BB9"/>
    <w:rsid w:val="00B33AE1"/>
    <w:rsid w:val="00B37C38"/>
    <w:rsid w:val="00B4068F"/>
    <w:rsid w:val="00B4288C"/>
    <w:rsid w:val="00B43262"/>
    <w:rsid w:val="00B44100"/>
    <w:rsid w:val="00B46CBA"/>
    <w:rsid w:val="00B46F94"/>
    <w:rsid w:val="00B6003C"/>
    <w:rsid w:val="00B61F03"/>
    <w:rsid w:val="00B626E4"/>
    <w:rsid w:val="00B72F4A"/>
    <w:rsid w:val="00B7679D"/>
    <w:rsid w:val="00B83C27"/>
    <w:rsid w:val="00B84BC3"/>
    <w:rsid w:val="00B84BDD"/>
    <w:rsid w:val="00B85B64"/>
    <w:rsid w:val="00B92812"/>
    <w:rsid w:val="00B95DA7"/>
    <w:rsid w:val="00B9742A"/>
    <w:rsid w:val="00BA5A9D"/>
    <w:rsid w:val="00BB45A1"/>
    <w:rsid w:val="00BB7686"/>
    <w:rsid w:val="00BC23F9"/>
    <w:rsid w:val="00BC3421"/>
    <w:rsid w:val="00BC732C"/>
    <w:rsid w:val="00BD4B1B"/>
    <w:rsid w:val="00BE2580"/>
    <w:rsid w:val="00BE266D"/>
    <w:rsid w:val="00BE3938"/>
    <w:rsid w:val="00BE4C11"/>
    <w:rsid w:val="00BE71C0"/>
    <w:rsid w:val="00BF610C"/>
    <w:rsid w:val="00C0060B"/>
    <w:rsid w:val="00C024C3"/>
    <w:rsid w:val="00C0277D"/>
    <w:rsid w:val="00C053A1"/>
    <w:rsid w:val="00C15678"/>
    <w:rsid w:val="00C16198"/>
    <w:rsid w:val="00C2083D"/>
    <w:rsid w:val="00C23E32"/>
    <w:rsid w:val="00C24A53"/>
    <w:rsid w:val="00C27B6A"/>
    <w:rsid w:val="00C34A05"/>
    <w:rsid w:val="00C4032F"/>
    <w:rsid w:val="00C44047"/>
    <w:rsid w:val="00C45155"/>
    <w:rsid w:val="00C5498F"/>
    <w:rsid w:val="00C55235"/>
    <w:rsid w:val="00C6294F"/>
    <w:rsid w:val="00C64CD0"/>
    <w:rsid w:val="00C6684F"/>
    <w:rsid w:val="00C70E70"/>
    <w:rsid w:val="00C75F8D"/>
    <w:rsid w:val="00C77380"/>
    <w:rsid w:val="00C87159"/>
    <w:rsid w:val="00C904BC"/>
    <w:rsid w:val="00C97736"/>
    <w:rsid w:val="00CA345A"/>
    <w:rsid w:val="00CB1E50"/>
    <w:rsid w:val="00CB1E82"/>
    <w:rsid w:val="00CB38A2"/>
    <w:rsid w:val="00CB4BA8"/>
    <w:rsid w:val="00CB52D7"/>
    <w:rsid w:val="00CC6732"/>
    <w:rsid w:val="00CC7CE9"/>
    <w:rsid w:val="00CE3C96"/>
    <w:rsid w:val="00CE513D"/>
    <w:rsid w:val="00CE51A8"/>
    <w:rsid w:val="00CE6759"/>
    <w:rsid w:val="00CE7466"/>
    <w:rsid w:val="00CF369B"/>
    <w:rsid w:val="00D00E28"/>
    <w:rsid w:val="00D0269E"/>
    <w:rsid w:val="00D05D6C"/>
    <w:rsid w:val="00D065DD"/>
    <w:rsid w:val="00D07B20"/>
    <w:rsid w:val="00D10FB5"/>
    <w:rsid w:val="00D11F88"/>
    <w:rsid w:val="00D15305"/>
    <w:rsid w:val="00D15810"/>
    <w:rsid w:val="00D162F2"/>
    <w:rsid w:val="00D16D4E"/>
    <w:rsid w:val="00D16FE3"/>
    <w:rsid w:val="00D23A79"/>
    <w:rsid w:val="00D27F41"/>
    <w:rsid w:val="00D30278"/>
    <w:rsid w:val="00D337EE"/>
    <w:rsid w:val="00D36441"/>
    <w:rsid w:val="00D4064E"/>
    <w:rsid w:val="00D44E9B"/>
    <w:rsid w:val="00D47AEB"/>
    <w:rsid w:val="00D50DB9"/>
    <w:rsid w:val="00D51302"/>
    <w:rsid w:val="00D52C43"/>
    <w:rsid w:val="00D6507F"/>
    <w:rsid w:val="00D730BC"/>
    <w:rsid w:val="00D73912"/>
    <w:rsid w:val="00D85226"/>
    <w:rsid w:val="00D87B94"/>
    <w:rsid w:val="00D92D49"/>
    <w:rsid w:val="00D92EC1"/>
    <w:rsid w:val="00D94F54"/>
    <w:rsid w:val="00D96DEA"/>
    <w:rsid w:val="00D97431"/>
    <w:rsid w:val="00DA4E41"/>
    <w:rsid w:val="00DB117A"/>
    <w:rsid w:val="00DB5173"/>
    <w:rsid w:val="00DB7873"/>
    <w:rsid w:val="00DC187B"/>
    <w:rsid w:val="00DC1A20"/>
    <w:rsid w:val="00DD1A43"/>
    <w:rsid w:val="00DD73C2"/>
    <w:rsid w:val="00DE0A5E"/>
    <w:rsid w:val="00DE319B"/>
    <w:rsid w:val="00DF34FE"/>
    <w:rsid w:val="00DF56AA"/>
    <w:rsid w:val="00DF56AF"/>
    <w:rsid w:val="00DF78E7"/>
    <w:rsid w:val="00E02527"/>
    <w:rsid w:val="00E110E0"/>
    <w:rsid w:val="00E15371"/>
    <w:rsid w:val="00E21061"/>
    <w:rsid w:val="00E24101"/>
    <w:rsid w:val="00E24104"/>
    <w:rsid w:val="00E302D0"/>
    <w:rsid w:val="00E35707"/>
    <w:rsid w:val="00E36AA1"/>
    <w:rsid w:val="00E36E80"/>
    <w:rsid w:val="00E41ECB"/>
    <w:rsid w:val="00E465C9"/>
    <w:rsid w:val="00E545C3"/>
    <w:rsid w:val="00E54FDB"/>
    <w:rsid w:val="00E55FDA"/>
    <w:rsid w:val="00E5617D"/>
    <w:rsid w:val="00E563D7"/>
    <w:rsid w:val="00E66263"/>
    <w:rsid w:val="00E663F4"/>
    <w:rsid w:val="00E666F2"/>
    <w:rsid w:val="00E66DD4"/>
    <w:rsid w:val="00E72710"/>
    <w:rsid w:val="00E748CC"/>
    <w:rsid w:val="00E75415"/>
    <w:rsid w:val="00E775B1"/>
    <w:rsid w:val="00E8152A"/>
    <w:rsid w:val="00E900AB"/>
    <w:rsid w:val="00E93629"/>
    <w:rsid w:val="00E93B5C"/>
    <w:rsid w:val="00E94CEC"/>
    <w:rsid w:val="00EA04EF"/>
    <w:rsid w:val="00EA075D"/>
    <w:rsid w:val="00EA499B"/>
    <w:rsid w:val="00EA6BE4"/>
    <w:rsid w:val="00EA6F19"/>
    <w:rsid w:val="00EB7090"/>
    <w:rsid w:val="00EC1BBE"/>
    <w:rsid w:val="00EC32AE"/>
    <w:rsid w:val="00EC5CD7"/>
    <w:rsid w:val="00ED17ED"/>
    <w:rsid w:val="00ED7668"/>
    <w:rsid w:val="00EE5FB3"/>
    <w:rsid w:val="00EE7F79"/>
    <w:rsid w:val="00EF715A"/>
    <w:rsid w:val="00EF73FF"/>
    <w:rsid w:val="00F012AE"/>
    <w:rsid w:val="00F01345"/>
    <w:rsid w:val="00F031E8"/>
    <w:rsid w:val="00F03606"/>
    <w:rsid w:val="00F06E14"/>
    <w:rsid w:val="00F1517E"/>
    <w:rsid w:val="00F179D4"/>
    <w:rsid w:val="00F245FD"/>
    <w:rsid w:val="00F24CFB"/>
    <w:rsid w:val="00F31B4A"/>
    <w:rsid w:val="00F33C56"/>
    <w:rsid w:val="00F347C7"/>
    <w:rsid w:val="00F34848"/>
    <w:rsid w:val="00F3710A"/>
    <w:rsid w:val="00F42D46"/>
    <w:rsid w:val="00F4496C"/>
    <w:rsid w:val="00F44F3A"/>
    <w:rsid w:val="00F46F02"/>
    <w:rsid w:val="00F51F10"/>
    <w:rsid w:val="00F529A5"/>
    <w:rsid w:val="00F55857"/>
    <w:rsid w:val="00F57373"/>
    <w:rsid w:val="00F60F00"/>
    <w:rsid w:val="00F614C0"/>
    <w:rsid w:val="00F70CC0"/>
    <w:rsid w:val="00F83848"/>
    <w:rsid w:val="00F86AC8"/>
    <w:rsid w:val="00F975E9"/>
    <w:rsid w:val="00FA1B7D"/>
    <w:rsid w:val="00FB2153"/>
    <w:rsid w:val="00FB281D"/>
    <w:rsid w:val="00FC07B9"/>
    <w:rsid w:val="00FC4E21"/>
    <w:rsid w:val="00FC5F6D"/>
    <w:rsid w:val="00FD0107"/>
    <w:rsid w:val="00FD1033"/>
    <w:rsid w:val="00FD24A0"/>
    <w:rsid w:val="00FD2C2F"/>
    <w:rsid w:val="00FD35F4"/>
    <w:rsid w:val="00FD3B31"/>
    <w:rsid w:val="00FE1823"/>
    <w:rsid w:val="00FE278C"/>
    <w:rsid w:val="00FE487A"/>
    <w:rsid w:val="00FF0569"/>
    <w:rsid w:val="00FF206E"/>
    <w:rsid w:val="00FF22A6"/>
    <w:rsid w:val="00FF3C69"/>
    <w:rsid w:val="00FF59A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colormru v:ext="edit" colors="red,#4d4d4f"/>
    </o:shapedefaults>
    <o:shapelayout v:ext="edit">
      <o:idmap v:ext="edit" data="1"/>
    </o:shapelayout>
  </w:shapeDefaults>
  <w:decimalSymbol w:val="."/>
  <w:listSeparator w:val=","/>
  <w14:docId w14:val="1B62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7C0"/>
    <w:pPr>
      <w:spacing w:after="240" w:line="240" w:lineRule="atLeast"/>
    </w:pPr>
    <w:rPr>
      <w:rFonts w:ascii="Arial" w:hAnsi="Arial"/>
      <w:sz w:val="22"/>
    </w:rPr>
  </w:style>
  <w:style w:type="paragraph" w:styleId="Heading1">
    <w:name w:val="heading 1"/>
    <w:basedOn w:val="Normal"/>
    <w:next w:val="Normal"/>
    <w:qFormat/>
    <w:rsid w:val="00923D7A"/>
    <w:pPr>
      <w:keepNext/>
      <w:pageBreakBefore/>
      <w:widowControl w:val="0"/>
      <w:numPr>
        <w:numId w:val="12"/>
      </w:numPr>
      <w:spacing w:after="360" w:line="550" w:lineRule="exact"/>
      <w:outlineLvl w:val="0"/>
    </w:pPr>
    <w:rPr>
      <w:rFonts w:cs="Arial"/>
      <w:bCs/>
      <w:color w:val="323232"/>
      <w:kern w:val="32"/>
      <w:sz w:val="44"/>
      <w:szCs w:val="32"/>
    </w:rPr>
  </w:style>
  <w:style w:type="paragraph" w:styleId="Heading2">
    <w:name w:val="heading 2"/>
    <w:basedOn w:val="Normal"/>
    <w:next w:val="Normal"/>
    <w:qFormat/>
    <w:rsid w:val="00254146"/>
    <w:pPr>
      <w:keepNext/>
      <w:numPr>
        <w:ilvl w:val="1"/>
        <w:numId w:val="12"/>
      </w:numPr>
      <w:spacing w:before="320" w:after="60"/>
      <w:outlineLvl w:val="1"/>
    </w:pPr>
    <w:rPr>
      <w:rFonts w:cs="Arial"/>
      <w:b/>
      <w:bCs/>
      <w:iCs/>
      <w:sz w:val="28"/>
      <w:szCs w:val="28"/>
    </w:rPr>
  </w:style>
  <w:style w:type="paragraph" w:styleId="Heading3">
    <w:name w:val="heading 3"/>
    <w:basedOn w:val="Normal"/>
    <w:next w:val="Normal"/>
    <w:qFormat/>
    <w:rsid w:val="00254146"/>
    <w:pPr>
      <w:keepNext/>
      <w:numPr>
        <w:ilvl w:val="2"/>
        <w:numId w:val="12"/>
      </w:numPr>
      <w:spacing w:before="60" w:after="60"/>
      <w:outlineLvl w:val="2"/>
    </w:pPr>
    <w:rPr>
      <w:rFonts w:cs="Arial"/>
      <w:b/>
      <w:bCs/>
      <w:szCs w:val="26"/>
    </w:rPr>
  </w:style>
  <w:style w:type="paragraph" w:styleId="Heading4">
    <w:name w:val="heading 4"/>
    <w:aliases w:val="H4"/>
    <w:basedOn w:val="Normal"/>
    <w:next w:val="Normal"/>
    <w:qFormat/>
    <w:rsid w:val="00AD5436"/>
    <w:pPr>
      <w:keepNext/>
      <w:numPr>
        <w:ilvl w:val="3"/>
        <w:numId w:val="12"/>
      </w:numPr>
      <w:spacing w:before="240" w:after="60"/>
      <w:outlineLvl w:val="3"/>
    </w:pPr>
    <w:rPr>
      <w:rFonts w:ascii="Times New Roman" w:hAnsi="Times New Roman"/>
      <w:b/>
      <w:bCs/>
      <w:sz w:val="28"/>
      <w:szCs w:val="28"/>
    </w:rPr>
  </w:style>
  <w:style w:type="paragraph" w:styleId="Heading5">
    <w:name w:val="heading 5"/>
    <w:basedOn w:val="Normal"/>
    <w:next w:val="Normal"/>
    <w:qFormat/>
    <w:rsid w:val="00AD5436"/>
    <w:pPr>
      <w:numPr>
        <w:ilvl w:val="4"/>
        <w:numId w:val="12"/>
      </w:numPr>
      <w:spacing w:before="240" w:after="60"/>
      <w:outlineLvl w:val="4"/>
    </w:pPr>
    <w:rPr>
      <w:b/>
      <w:bCs/>
      <w:i/>
      <w:iCs/>
      <w:sz w:val="26"/>
      <w:szCs w:val="26"/>
    </w:rPr>
  </w:style>
  <w:style w:type="paragraph" w:styleId="Heading6">
    <w:name w:val="heading 6"/>
    <w:basedOn w:val="Normal"/>
    <w:next w:val="Normal"/>
    <w:qFormat/>
    <w:rsid w:val="00AD5436"/>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AD5436"/>
    <w:pPr>
      <w:numPr>
        <w:ilvl w:val="6"/>
        <w:numId w:val="12"/>
      </w:numPr>
      <w:spacing w:before="240" w:after="60"/>
      <w:outlineLvl w:val="6"/>
    </w:pPr>
    <w:rPr>
      <w:rFonts w:ascii="Times New Roman" w:hAnsi="Times New Roman"/>
    </w:rPr>
  </w:style>
  <w:style w:type="paragraph" w:styleId="Heading8">
    <w:name w:val="heading 8"/>
    <w:basedOn w:val="Normal"/>
    <w:next w:val="Normal"/>
    <w:qFormat/>
    <w:rsid w:val="00AD5436"/>
    <w:pPr>
      <w:numPr>
        <w:ilvl w:val="7"/>
        <w:numId w:val="12"/>
      </w:numPr>
      <w:spacing w:before="240" w:after="60"/>
      <w:outlineLvl w:val="7"/>
    </w:pPr>
    <w:rPr>
      <w:rFonts w:ascii="Times New Roman" w:hAnsi="Times New Roman"/>
      <w:i/>
      <w:iCs/>
    </w:rPr>
  </w:style>
  <w:style w:type="paragraph" w:styleId="Heading9">
    <w:name w:val="heading 9"/>
    <w:basedOn w:val="Normal"/>
    <w:next w:val="Normal"/>
    <w:qFormat/>
    <w:rsid w:val="00AD5436"/>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063A18"/>
    <w:pPr>
      <w:spacing w:after="12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8"/>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Footnote"/>
    <w:basedOn w:val="DefaultParagraphFont"/>
    <w:uiPriority w:val="99"/>
    <w:rsid w:val="00566AB4"/>
    <w:rPr>
      <w:rFonts w:ascii="Arial" w:hAnsi="Arial"/>
      <w:vertAlign w:val="superscript"/>
    </w:rPr>
  </w:style>
  <w:style w:type="paragraph" w:styleId="FootnoteText">
    <w:name w:val="footnote text"/>
    <w:aliases w:val="ACMA Footnote Text,Footnote Text Char1,Footnote Text Char Char,Footnote Text Char1 Char Char,Footnote Text Char Char Char Char,Footnote Text Char1 Char Char Char Char,Footnote Text Char Char Char Char Char Char,f"/>
    <w:basedOn w:val="Normal"/>
    <w:link w:val="FootnoteTextChar"/>
    <w:uiPriority w:val="99"/>
    <w:semiHidden/>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0B27C0"/>
    <w:pPr>
      <w:numPr>
        <w:numId w:val="6"/>
      </w:numPr>
      <w:spacing w:after="160"/>
    </w:pPr>
    <w:rPr>
      <w:rFonts w:ascii="Arial" w:hAnsi="Arial"/>
      <w:b/>
      <w:bCs/>
      <w:color w:val="323232"/>
      <w:sz w:val="22"/>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0B27C0"/>
    <w:pPr>
      <w:numPr>
        <w:numId w:val="5"/>
      </w:numPr>
      <w:spacing w:after="160"/>
    </w:pPr>
    <w:rPr>
      <w:rFonts w:ascii="Arial" w:hAnsi="Arial"/>
      <w:b/>
      <w:bCs/>
      <w:color w:val="323232"/>
      <w:sz w:val="22"/>
      <w:szCs w:val="20"/>
    </w:rPr>
  </w:style>
  <w:style w:type="paragraph" w:customStyle="1" w:styleId="Captionfigure">
    <w:name w:val="Caption figure"/>
    <w:basedOn w:val="Caption"/>
    <w:qFormat/>
    <w:rsid w:val="00E8152A"/>
    <w:pPr>
      <w:keepNext/>
      <w:numPr>
        <w:numId w:val="7"/>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rsid w:val="00971914"/>
    <w:rPr>
      <w:rFonts w:ascii="Arial" w:hAnsi="Arial"/>
      <w:sz w:val="16"/>
    </w:rPr>
  </w:style>
  <w:style w:type="paragraph" w:customStyle="1" w:styleId="Partheading">
    <w:name w:val="Part heading"/>
    <w:basedOn w:val="Heading1"/>
    <w:qFormat/>
    <w:rsid w:val="00FD1033"/>
    <w:pPr>
      <w:numPr>
        <w:numId w:val="9"/>
      </w:numPr>
    </w:pPr>
  </w:style>
  <w:style w:type="paragraph" w:customStyle="1" w:styleId="Numberedheading">
    <w:name w:val="Numbered heading"/>
    <w:basedOn w:val="Heading2"/>
    <w:qFormat/>
    <w:rsid w:val="00FD1033"/>
    <w:pPr>
      <w:numPr>
        <w:numId w:val="9"/>
      </w:numPr>
    </w:pPr>
  </w:style>
  <w:style w:type="paragraph" w:customStyle="1" w:styleId="Heading2noTOC">
    <w:name w:val="Heading 2 no TOC"/>
    <w:qFormat/>
    <w:rsid w:val="00EF73FF"/>
    <w:rPr>
      <w:rFonts w:ascii="Arial" w:hAnsi="Arial" w:cs="Arial"/>
      <w:b/>
      <w:bCs/>
      <w:iCs/>
      <w:sz w:val="28"/>
      <w:szCs w:val="28"/>
    </w:rPr>
  </w:style>
  <w:style w:type="paragraph" w:styleId="ListParagraph">
    <w:name w:val="List Paragraph"/>
    <w:basedOn w:val="Normal"/>
    <w:qFormat/>
    <w:rsid w:val="00366071"/>
    <w:pPr>
      <w:ind w:left="720"/>
      <w:contextualSpacing/>
    </w:pPr>
  </w:style>
  <w:style w:type="character" w:customStyle="1" w:styleId="FootnoteTextChar">
    <w:name w:val="Footnote Text Char"/>
    <w:aliases w:val="ACMA Footnote Text Char,Footnote Text Char1 Char,Footnote Text Char Char Char,Footnote Text Char1 Char Char Char,Footnote Text Char Char Char Char Char,Footnote Text Char1 Char Char Char Char Char,f Char"/>
    <w:basedOn w:val="DefaultParagraphFont"/>
    <w:link w:val="FootnoteText"/>
    <w:uiPriority w:val="99"/>
    <w:semiHidden/>
    <w:rsid w:val="00330733"/>
    <w:rPr>
      <w:rFonts w:ascii="Arial" w:hAnsi="Arial"/>
      <w:sz w:val="16"/>
      <w:szCs w:val="16"/>
    </w:rPr>
  </w:style>
  <w:style w:type="paragraph" w:customStyle="1" w:styleId="ACMAletteredlist">
    <w:name w:val="ACMA lettered list"/>
    <w:rsid w:val="00E465C9"/>
    <w:pPr>
      <w:numPr>
        <w:numId w:val="22"/>
      </w:numPr>
      <w:spacing w:before="20" w:after="20"/>
    </w:pPr>
    <w:rPr>
      <w:szCs w:val="20"/>
      <w:lang w:eastAsia="en-US"/>
    </w:rPr>
  </w:style>
  <w:style w:type="character" w:styleId="UnresolvedMention">
    <w:name w:val="Unresolved Mention"/>
    <w:basedOn w:val="DefaultParagraphFont"/>
    <w:uiPriority w:val="99"/>
    <w:semiHidden/>
    <w:unhideWhenUsed/>
    <w:rsid w:val="0045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99772">
      <w:bodyDiv w:val="1"/>
      <w:marLeft w:val="0"/>
      <w:marRight w:val="0"/>
      <w:marTop w:val="0"/>
      <w:marBottom w:val="0"/>
      <w:divBdr>
        <w:top w:val="none" w:sz="0" w:space="0" w:color="auto"/>
        <w:left w:val="none" w:sz="0" w:space="0" w:color="auto"/>
        <w:bottom w:val="none" w:sz="0" w:space="0" w:color="auto"/>
        <w:right w:val="none" w:sz="0" w:space="0" w:color="auto"/>
      </w:divBdr>
    </w:div>
    <w:div w:id="882669866">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847940425">
      <w:bodyDiv w:val="1"/>
      <w:marLeft w:val="0"/>
      <w:marRight w:val="0"/>
      <w:marTop w:val="0"/>
      <w:marBottom w:val="0"/>
      <w:divBdr>
        <w:top w:val="none" w:sz="0" w:space="0" w:color="auto"/>
        <w:left w:val="none" w:sz="0" w:space="0" w:color="auto"/>
        <w:bottom w:val="none" w:sz="0" w:space="0" w:color="auto"/>
        <w:right w:val="none" w:sz="0" w:space="0" w:color="auto"/>
      </w:divBdr>
    </w:div>
    <w:div w:id="20212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reqplan@acma.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eqplan@acma.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freqplan@acm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comlaw.gov.au/Details/F2011L02181" TargetMode="External"/><Relationship Id="rId1" Type="http://schemas.openxmlformats.org/officeDocument/2006/relationships/hyperlink" Target="http://www.comlaw.gov.au/Details/F2012L025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F0FB-9C9E-498B-B9D5-7D8DA0858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1347</Words>
  <Characters>7400</Characters>
  <Application>Microsoft Office Word</Application>
  <DocSecurity>0</DocSecurity>
  <Lines>308</Lines>
  <Paragraphs>218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2019-08-02T01:18:00Z</dcterms:created>
  <dcterms:modified xsi:type="dcterms:W3CDTF">2019-08-02T01:18:00Z</dcterms:modified>
  <cp:category/>
</cp:coreProperties>
</file>